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charts/chart33.xml" ContentType="application/vnd.openxmlformats-officedocument.drawingml.chart+xml"/>
  <Override PartName="/word/theme/themeOverride3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3A45F" w14:textId="77777777" w:rsidR="005C0EA1" w:rsidRPr="005C0EA1" w:rsidRDefault="005C0EA1" w:rsidP="005C0EA1">
      <w:pPr>
        <w:tabs>
          <w:tab w:val="center" w:pos="4536"/>
        </w:tabs>
        <w:spacing w:after="0" w:line="360" w:lineRule="auto"/>
        <w:jc w:val="center"/>
        <w:rPr>
          <w:rFonts w:ascii="Arial" w:hAnsi="Arial" w:cs="Arial"/>
        </w:rPr>
      </w:pPr>
      <w:r w:rsidRPr="005C0EA1">
        <w:rPr>
          <w:rFonts w:ascii="Arial" w:hAnsi="Arial" w:cs="Arial"/>
        </w:rPr>
        <w:tab/>
        <w:t xml:space="preserve">                         </w:t>
      </w:r>
    </w:p>
    <w:p w14:paraId="78E5AA63" w14:textId="77777777" w:rsidR="005C0EA1" w:rsidRPr="005C0EA1" w:rsidRDefault="005C0EA1" w:rsidP="005C0EA1">
      <w:pPr>
        <w:tabs>
          <w:tab w:val="center" w:pos="4536"/>
          <w:tab w:val="right" w:pos="9072"/>
        </w:tabs>
        <w:spacing w:after="0" w:line="360" w:lineRule="auto"/>
        <w:jc w:val="center"/>
        <w:rPr>
          <w:rFonts w:ascii="Arial" w:hAnsi="Arial" w:cs="Arial"/>
        </w:rPr>
      </w:pPr>
    </w:p>
    <w:p w14:paraId="1DC68044" w14:textId="77777777" w:rsidR="00D54C23" w:rsidRPr="00180125" w:rsidRDefault="00D54C23" w:rsidP="00D54C23">
      <w:pPr>
        <w:spacing w:after="0" w:line="360" w:lineRule="auto"/>
        <w:jc w:val="center"/>
        <w:rPr>
          <w:rFonts w:ascii="Arial" w:hAnsi="Arial" w:cs="Arial"/>
          <w:b/>
          <w:spacing w:val="24"/>
        </w:rPr>
      </w:pPr>
    </w:p>
    <w:p w14:paraId="6333848C" w14:textId="77777777" w:rsidR="005C0EA1" w:rsidRPr="005C0EA1" w:rsidRDefault="005C0EA1" w:rsidP="005C0EA1">
      <w:pPr>
        <w:spacing w:after="0" w:line="240" w:lineRule="auto"/>
        <w:rPr>
          <w:rFonts w:ascii="Arial" w:hAnsi="Arial" w:cs="Arial"/>
        </w:rPr>
      </w:pPr>
    </w:p>
    <w:p w14:paraId="4A70D284" w14:textId="77777777" w:rsidR="005C0EA1" w:rsidRPr="005C0EA1" w:rsidRDefault="005C0EA1" w:rsidP="005C0EA1">
      <w:pPr>
        <w:spacing w:after="0" w:line="360" w:lineRule="auto"/>
        <w:jc w:val="center"/>
        <w:rPr>
          <w:rFonts w:ascii="Arial" w:hAnsi="Arial" w:cs="Arial"/>
        </w:rPr>
      </w:pPr>
    </w:p>
    <w:p w14:paraId="6548DBC1" w14:textId="77777777" w:rsidR="005C0EA1" w:rsidRPr="005C0EA1" w:rsidRDefault="00040DA8" w:rsidP="005C0EA1">
      <w:pPr>
        <w:spacing w:after="0" w:line="360" w:lineRule="auto"/>
        <w:jc w:val="center"/>
        <w:rPr>
          <w:rFonts w:ascii="Arial" w:hAnsi="Arial" w:cs="Arial"/>
        </w:rPr>
      </w:pPr>
      <w:r w:rsidRPr="00D2536C">
        <w:rPr>
          <w:rFonts w:ascii="Arial" w:hAnsi="Arial" w:cs="Arial"/>
          <w:noProof/>
        </w:rPr>
        <w:drawing>
          <wp:inline distT="0" distB="0" distL="0" distR="0" wp14:anchorId="2E68D3FB" wp14:editId="069919FB">
            <wp:extent cx="736600" cy="800100"/>
            <wp:effectExtent l="0" t="0" r="635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6600" cy="800100"/>
                    </a:xfrm>
                    <a:prstGeom prst="rect">
                      <a:avLst/>
                    </a:prstGeom>
                    <a:noFill/>
                    <a:ln>
                      <a:noFill/>
                    </a:ln>
                  </pic:spPr>
                </pic:pic>
              </a:graphicData>
            </a:graphic>
          </wp:inline>
        </w:drawing>
      </w:r>
    </w:p>
    <w:p w14:paraId="37237818" w14:textId="77777777" w:rsidR="005C0EA1" w:rsidRPr="005C0EA1" w:rsidRDefault="005C0EA1" w:rsidP="005C0EA1">
      <w:pPr>
        <w:spacing w:after="0" w:line="360" w:lineRule="auto"/>
        <w:jc w:val="center"/>
        <w:rPr>
          <w:rFonts w:ascii="Arial" w:hAnsi="Arial" w:cs="Arial"/>
          <w:b/>
          <w:spacing w:val="24"/>
          <w:sz w:val="28"/>
          <w:szCs w:val="28"/>
        </w:rPr>
      </w:pPr>
    </w:p>
    <w:p w14:paraId="66C309A8" w14:textId="77777777" w:rsidR="005C0EA1" w:rsidRPr="005C0EA1" w:rsidRDefault="005C0EA1" w:rsidP="005C0EA1">
      <w:pPr>
        <w:spacing w:after="0" w:line="360" w:lineRule="auto"/>
        <w:rPr>
          <w:rFonts w:ascii="Arial" w:hAnsi="Arial" w:cs="Arial"/>
          <w:b/>
          <w:spacing w:val="24"/>
          <w:sz w:val="28"/>
          <w:szCs w:val="28"/>
        </w:rPr>
      </w:pPr>
    </w:p>
    <w:p w14:paraId="6356632C" w14:textId="77777777" w:rsidR="005C0EA1" w:rsidRPr="005C0EA1" w:rsidRDefault="005C0EA1" w:rsidP="005C0EA1">
      <w:pPr>
        <w:spacing w:after="0" w:line="360" w:lineRule="auto"/>
        <w:rPr>
          <w:rFonts w:ascii="Arial" w:hAnsi="Arial" w:cs="Arial"/>
          <w:b/>
          <w:spacing w:val="24"/>
          <w:sz w:val="28"/>
          <w:szCs w:val="28"/>
        </w:rPr>
      </w:pPr>
    </w:p>
    <w:p w14:paraId="04277378" w14:textId="77777777" w:rsidR="005C0EA1" w:rsidRPr="005C0EA1" w:rsidRDefault="005C0EA1" w:rsidP="005C0EA1">
      <w:pPr>
        <w:spacing w:after="0" w:line="360" w:lineRule="auto"/>
        <w:rPr>
          <w:rFonts w:ascii="Arial" w:hAnsi="Arial" w:cs="Arial"/>
          <w:b/>
          <w:spacing w:val="24"/>
          <w:sz w:val="28"/>
          <w:szCs w:val="28"/>
        </w:rPr>
      </w:pPr>
    </w:p>
    <w:p w14:paraId="788565F5" w14:textId="77777777" w:rsidR="005C0EA1" w:rsidRPr="005C0EA1" w:rsidRDefault="005C0EA1" w:rsidP="005C0EA1">
      <w:pPr>
        <w:spacing w:after="0" w:line="360" w:lineRule="auto"/>
        <w:jc w:val="center"/>
        <w:rPr>
          <w:rFonts w:ascii="Arial" w:hAnsi="Arial" w:cs="Arial"/>
          <w:b/>
          <w:spacing w:val="24"/>
          <w:sz w:val="28"/>
          <w:szCs w:val="28"/>
        </w:rPr>
      </w:pPr>
      <w:r w:rsidRPr="005C0EA1">
        <w:rPr>
          <w:rFonts w:ascii="Arial" w:hAnsi="Arial" w:cs="Arial"/>
          <w:b/>
          <w:spacing w:val="24"/>
          <w:sz w:val="28"/>
          <w:szCs w:val="28"/>
        </w:rPr>
        <w:t>OCENA ZASOBÓW POMOCY SPOŁECZNEJ</w:t>
      </w:r>
    </w:p>
    <w:p w14:paraId="30A55E04" w14:textId="77777777" w:rsidR="005C0EA1" w:rsidRPr="005C0EA1" w:rsidRDefault="00F15A8D" w:rsidP="005C0EA1">
      <w:pPr>
        <w:spacing w:after="0" w:line="360" w:lineRule="auto"/>
        <w:jc w:val="center"/>
        <w:rPr>
          <w:rFonts w:ascii="Arial" w:hAnsi="Arial" w:cs="Arial"/>
          <w:b/>
          <w:spacing w:val="24"/>
          <w:sz w:val="28"/>
          <w:szCs w:val="28"/>
        </w:rPr>
      </w:pPr>
      <w:r>
        <w:rPr>
          <w:rFonts w:ascii="Arial" w:hAnsi="Arial" w:cs="Arial"/>
          <w:b/>
          <w:spacing w:val="24"/>
          <w:sz w:val="28"/>
          <w:szCs w:val="28"/>
        </w:rPr>
        <w:t>ZA 2016</w:t>
      </w:r>
      <w:r w:rsidR="005C0EA1" w:rsidRPr="005C0EA1">
        <w:rPr>
          <w:rFonts w:ascii="Arial" w:hAnsi="Arial" w:cs="Arial"/>
          <w:b/>
          <w:spacing w:val="24"/>
          <w:sz w:val="28"/>
          <w:szCs w:val="28"/>
        </w:rPr>
        <w:t xml:space="preserve"> ROK</w:t>
      </w:r>
    </w:p>
    <w:p w14:paraId="53149C97" w14:textId="77777777" w:rsidR="005C0EA1" w:rsidRPr="005C0EA1" w:rsidRDefault="005C0EA1" w:rsidP="005C0EA1">
      <w:pPr>
        <w:spacing w:after="0" w:line="360" w:lineRule="auto"/>
        <w:rPr>
          <w:rFonts w:ascii="Arial" w:hAnsi="Arial" w:cs="Arial"/>
          <w:b/>
          <w:spacing w:val="24"/>
        </w:rPr>
      </w:pPr>
    </w:p>
    <w:p w14:paraId="58C81E3A" w14:textId="77777777" w:rsidR="005C0EA1" w:rsidRPr="005C0EA1" w:rsidRDefault="005C0EA1" w:rsidP="005C0EA1">
      <w:pPr>
        <w:spacing w:after="0" w:line="360" w:lineRule="auto"/>
        <w:jc w:val="center"/>
        <w:rPr>
          <w:rFonts w:ascii="Arial" w:hAnsi="Arial" w:cs="Arial"/>
          <w:b/>
          <w:spacing w:val="24"/>
        </w:rPr>
      </w:pPr>
    </w:p>
    <w:p w14:paraId="103C7AF4" w14:textId="77777777" w:rsidR="005C0EA1" w:rsidRPr="005C0EA1" w:rsidRDefault="005C0EA1" w:rsidP="005C0EA1">
      <w:pPr>
        <w:spacing w:after="0" w:line="360" w:lineRule="auto"/>
        <w:jc w:val="center"/>
        <w:rPr>
          <w:rFonts w:ascii="Arial" w:hAnsi="Arial" w:cs="Arial"/>
          <w:b/>
          <w:spacing w:val="24"/>
        </w:rPr>
      </w:pPr>
    </w:p>
    <w:p w14:paraId="7B459AFC" w14:textId="77777777" w:rsidR="005C0EA1" w:rsidRPr="005C0EA1" w:rsidRDefault="005C0EA1" w:rsidP="005C0EA1">
      <w:pPr>
        <w:spacing w:after="0" w:line="360" w:lineRule="auto"/>
        <w:jc w:val="center"/>
        <w:rPr>
          <w:rFonts w:ascii="Arial" w:hAnsi="Arial" w:cs="Arial"/>
          <w:b/>
          <w:spacing w:val="24"/>
        </w:rPr>
      </w:pPr>
    </w:p>
    <w:p w14:paraId="3857A62A" w14:textId="77777777" w:rsidR="005C0EA1" w:rsidRPr="005C0EA1" w:rsidRDefault="005C0EA1" w:rsidP="005C0EA1">
      <w:pPr>
        <w:spacing w:after="0" w:line="360" w:lineRule="auto"/>
        <w:jc w:val="center"/>
        <w:rPr>
          <w:rFonts w:ascii="Arial" w:hAnsi="Arial" w:cs="Arial"/>
          <w:b/>
          <w:spacing w:val="24"/>
        </w:rPr>
      </w:pPr>
    </w:p>
    <w:p w14:paraId="158E7366" w14:textId="77777777" w:rsidR="005C0EA1" w:rsidRDefault="005C0EA1" w:rsidP="005C0EA1">
      <w:pPr>
        <w:spacing w:after="0" w:line="360" w:lineRule="auto"/>
        <w:jc w:val="center"/>
        <w:rPr>
          <w:rFonts w:ascii="Arial" w:hAnsi="Arial" w:cs="Arial"/>
          <w:b/>
          <w:spacing w:val="24"/>
        </w:rPr>
      </w:pPr>
    </w:p>
    <w:p w14:paraId="14EDD73D" w14:textId="77777777" w:rsidR="005C0EA1" w:rsidRPr="005C0EA1" w:rsidRDefault="005C0EA1" w:rsidP="005C0EA1">
      <w:pPr>
        <w:spacing w:after="0" w:line="360" w:lineRule="auto"/>
        <w:jc w:val="center"/>
        <w:rPr>
          <w:rFonts w:ascii="Arial" w:hAnsi="Arial" w:cs="Arial"/>
          <w:b/>
          <w:spacing w:val="24"/>
        </w:rPr>
      </w:pPr>
    </w:p>
    <w:p w14:paraId="03670812" w14:textId="77777777" w:rsidR="005C0EA1" w:rsidRPr="005C0EA1" w:rsidRDefault="005C0EA1" w:rsidP="005C0EA1">
      <w:pPr>
        <w:spacing w:after="0" w:line="360" w:lineRule="auto"/>
        <w:jc w:val="center"/>
        <w:rPr>
          <w:rFonts w:ascii="Arial" w:hAnsi="Arial" w:cs="Arial"/>
          <w:b/>
          <w:spacing w:val="24"/>
        </w:rPr>
      </w:pPr>
    </w:p>
    <w:p w14:paraId="22AD43E7" w14:textId="77777777" w:rsidR="005C0EA1" w:rsidRPr="005C0EA1" w:rsidRDefault="005C0EA1" w:rsidP="005C0EA1">
      <w:pPr>
        <w:spacing w:after="0" w:line="360" w:lineRule="auto"/>
        <w:jc w:val="center"/>
        <w:rPr>
          <w:rFonts w:ascii="Arial" w:hAnsi="Arial" w:cs="Arial"/>
          <w:b/>
          <w:spacing w:val="24"/>
        </w:rPr>
      </w:pPr>
    </w:p>
    <w:p w14:paraId="6C12B295" w14:textId="77777777" w:rsidR="005C0EA1" w:rsidRPr="005C0EA1" w:rsidRDefault="00F15A8D" w:rsidP="005C0EA1">
      <w:pPr>
        <w:spacing w:after="0" w:line="360" w:lineRule="auto"/>
        <w:jc w:val="center"/>
        <w:rPr>
          <w:rFonts w:ascii="Arial" w:hAnsi="Arial" w:cs="Arial"/>
          <w:b/>
          <w:spacing w:val="24"/>
        </w:rPr>
      </w:pPr>
      <w:r>
        <w:rPr>
          <w:rFonts w:ascii="Arial" w:hAnsi="Arial" w:cs="Arial"/>
          <w:b/>
          <w:spacing w:val="24"/>
        </w:rPr>
        <w:t>LUBLIN, czerwiec 2017</w:t>
      </w:r>
    </w:p>
    <w:p w14:paraId="2459EAC7" w14:textId="77777777" w:rsidR="005C0EA1" w:rsidRDefault="005C0EA1" w:rsidP="005C0EA1">
      <w:pPr>
        <w:spacing w:after="0" w:line="360" w:lineRule="auto"/>
        <w:jc w:val="center"/>
        <w:rPr>
          <w:rFonts w:ascii="Arial" w:hAnsi="Arial" w:cs="Arial"/>
          <w:b/>
          <w:spacing w:val="24"/>
        </w:rPr>
      </w:pPr>
    </w:p>
    <w:p w14:paraId="28909675" w14:textId="77777777" w:rsidR="00D54C23" w:rsidRDefault="00D54C23" w:rsidP="005C0EA1">
      <w:pPr>
        <w:spacing w:after="0" w:line="360" w:lineRule="auto"/>
        <w:jc w:val="center"/>
        <w:rPr>
          <w:rFonts w:ascii="Arial" w:hAnsi="Arial" w:cs="Arial"/>
          <w:b/>
          <w:spacing w:val="24"/>
        </w:rPr>
      </w:pPr>
    </w:p>
    <w:p w14:paraId="4DE8C8E4" w14:textId="77777777" w:rsidR="00045A79" w:rsidRDefault="00045A79" w:rsidP="005C0EA1">
      <w:pPr>
        <w:spacing w:after="0" w:line="360" w:lineRule="auto"/>
        <w:jc w:val="center"/>
        <w:rPr>
          <w:rFonts w:ascii="Arial" w:hAnsi="Arial" w:cs="Arial"/>
          <w:b/>
          <w:spacing w:val="24"/>
        </w:rPr>
      </w:pPr>
    </w:p>
    <w:p w14:paraId="766FAA1E" w14:textId="77777777" w:rsidR="00045A79" w:rsidRDefault="00045A79" w:rsidP="005C0EA1">
      <w:pPr>
        <w:spacing w:after="0" w:line="360" w:lineRule="auto"/>
        <w:jc w:val="center"/>
        <w:rPr>
          <w:rFonts w:ascii="Arial" w:hAnsi="Arial" w:cs="Arial"/>
          <w:b/>
          <w:spacing w:val="24"/>
        </w:rPr>
      </w:pPr>
    </w:p>
    <w:p w14:paraId="34DE3231" w14:textId="77777777" w:rsidR="00045A79" w:rsidRDefault="00045A79" w:rsidP="005C0EA1">
      <w:pPr>
        <w:spacing w:after="0" w:line="360" w:lineRule="auto"/>
        <w:jc w:val="center"/>
        <w:rPr>
          <w:rFonts w:ascii="Arial" w:hAnsi="Arial" w:cs="Arial"/>
          <w:b/>
          <w:spacing w:val="24"/>
        </w:rPr>
      </w:pPr>
    </w:p>
    <w:p w14:paraId="4B384DDA" w14:textId="77777777" w:rsidR="005C0EA1" w:rsidRPr="005C0EA1" w:rsidRDefault="005C0EA1" w:rsidP="005C0EA1">
      <w:pPr>
        <w:spacing w:after="0" w:line="360" w:lineRule="auto"/>
        <w:rPr>
          <w:rFonts w:ascii="Arial" w:hAnsi="Arial" w:cs="Arial"/>
        </w:rPr>
      </w:pPr>
    </w:p>
    <w:p w14:paraId="4A0F8C0C" w14:textId="77777777" w:rsidR="00E244C1" w:rsidRDefault="00E244C1" w:rsidP="005C0EA1">
      <w:pPr>
        <w:keepNext/>
        <w:keepLines/>
        <w:spacing w:before="480" w:after="0" w:line="360" w:lineRule="auto"/>
        <w:rPr>
          <w:rFonts w:ascii="Cambria" w:hAnsi="Cambria"/>
          <w:b/>
          <w:bCs/>
          <w:color w:val="365F91"/>
          <w:sz w:val="24"/>
          <w:szCs w:val="24"/>
        </w:rPr>
      </w:pPr>
    </w:p>
    <w:p w14:paraId="517C78C2" w14:textId="77777777" w:rsidR="005C0EA1" w:rsidRPr="00D2536C" w:rsidRDefault="005C0EA1" w:rsidP="005C0EA1">
      <w:pPr>
        <w:keepNext/>
        <w:keepLines/>
        <w:spacing w:before="480" w:after="0" w:line="360" w:lineRule="auto"/>
        <w:rPr>
          <w:rFonts w:ascii="Cambria" w:hAnsi="Cambria"/>
          <w:b/>
          <w:bCs/>
          <w:color w:val="365F91"/>
          <w:sz w:val="24"/>
          <w:szCs w:val="24"/>
        </w:rPr>
      </w:pPr>
      <w:r w:rsidRPr="00D2536C">
        <w:rPr>
          <w:rFonts w:ascii="Cambria" w:hAnsi="Cambria"/>
          <w:b/>
          <w:bCs/>
          <w:color w:val="365F91"/>
          <w:sz w:val="24"/>
          <w:szCs w:val="24"/>
        </w:rPr>
        <w:t>Spis treści</w:t>
      </w:r>
    </w:p>
    <w:p w14:paraId="2F31807F" w14:textId="77777777" w:rsidR="005C0EA1" w:rsidRPr="005C0EA1" w:rsidRDefault="005C0EA1" w:rsidP="005C0EA1">
      <w:pPr>
        <w:spacing w:after="100"/>
        <w:ind w:left="284" w:right="143" w:hanging="284"/>
        <w:rPr>
          <w:b/>
        </w:rPr>
      </w:pPr>
      <w:r w:rsidRPr="005C0EA1">
        <w:rPr>
          <w:b/>
        </w:rPr>
        <w:t>Wprowadzenie..........................................................................................</w:t>
      </w:r>
      <w:r>
        <w:rPr>
          <w:b/>
        </w:rPr>
        <w:t>..</w:t>
      </w:r>
      <w:r w:rsidRPr="005C0EA1">
        <w:rPr>
          <w:b/>
        </w:rPr>
        <w:t>........................</w:t>
      </w:r>
      <w:r w:rsidR="00B43C2D">
        <w:rPr>
          <w:b/>
        </w:rPr>
        <w:t>.</w:t>
      </w:r>
      <w:r w:rsidRPr="005C0EA1">
        <w:rPr>
          <w:b/>
        </w:rPr>
        <w:t>.........</w:t>
      </w:r>
      <w:r w:rsidR="00401D05">
        <w:rPr>
          <w:b/>
        </w:rPr>
        <w:t>3</w:t>
      </w:r>
    </w:p>
    <w:p w14:paraId="191B4FB2" w14:textId="77777777" w:rsidR="005C0EA1" w:rsidRPr="005C0EA1" w:rsidRDefault="005C0EA1" w:rsidP="005C0EA1">
      <w:pPr>
        <w:ind w:right="143"/>
        <w:rPr>
          <w:b/>
        </w:rPr>
      </w:pPr>
      <w:r w:rsidRPr="005C0EA1">
        <w:rPr>
          <w:b/>
        </w:rPr>
        <w:t>Słowniczek pojęć użytych w Ocenie Zasobów Pomocy Społecznej ………………</w:t>
      </w:r>
      <w:r>
        <w:rPr>
          <w:b/>
        </w:rPr>
        <w:t>..</w:t>
      </w:r>
      <w:r w:rsidRPr="005C0EA1">
        <w:rPr>
          <w:b/>
        </w:rPr>
        <w:t>……………….…....…</w:t>
      </w:r>
      <w:r w:rsidR="00B43C2D">
        <w:rPr>
          <w:b/>
        </w:rPr>
        <w:t>.</w:t>
      </w:r>
      <w:r w:rsidR="00401D05">
        <w:rPr>
          <w:b/>
        </w:rPr>
        <w:t>….5</w:t>
      </w:r>
    </w:p>
    <w:p w14:paraId="47CD250C" w14:textId="77777777" w:rsidR="005C0EA1" w:rsidRPr="005C0EA1" w:rsidRDefault="005C0EA1" w:rsidP="002A3374">
      <w:pPr>
        <w:pStyle w:val="Spistreci1"/>
      </w:pPr>
      <w:r w:rsidRPr="005C0EA1">
        <w:t xml:space="preserve">Sytuacja </w:t>
      </w:r>
      <w:proofErr w:type="spellStart"/>
      <w:r w:rsidRPr="005C0EA1">
        <w:t>demograficzno</w:t>
      </w:r>
      <w:proofErr w:type="spellEnd"/>
      <w:r w:rsidRPr="005C0EA1">
        <w:t xml:space="preserve"> – społ</w:t>
      </w:r>
      <w:r w:rsidR="00BC6DBB">
        <w:t>eczna w województwie lubelskim</w:t>
      </w:r>
      <w:r w:rsidRPr="005C0EA1">
        <w:t>..........</w:t>
      </w:r>
      <w:r>
        <w:t>....</w:t>
      </w:r>
      <w:r w:rsidRPr="005C0EA1">
        <w:t>....</w:t>
      </w:r>
      <w:r w:rsidR="00BC6DBB">
        <w:t>............</w:t>
      </w:r>
      <w:r w:rsidR="00BF0EAF">
        <w:t>................</w:t>
      </w:r>
      <w:r w:rsidR="00401D05">
        <w:t>7</w:t>
      </w:r>
    </w:p>
    <w:p w14:paraId="24131ED8" w14:textId="77777777" w:rsidR="005C0EA1" w:rsidRPr="005C0EA1" w:rsidRDefault="005C0EA1" w:rsidP="00F91411">
      <w:pPr>
        <w:numPr>
          <w:ilvl w:val="1"/>
          <w:numId w:val="1"/>
        </w:numPr>
        <w:spacing w:after="100"/>
      </w:pPr>
      <w:r w:rsidRPr="005C0EA1">
        <w:t>Podział administracyjny....................................................................................</w:t>
      </w:r>
      <w:r w:rsidR="00BF0EAF">
        <w:t>..............................</w:t>
      </w:r>
      <w:r w:rsidR="00401D05">
        <w:t>7</w:t>
      </w:r>
    </w:p>
    <w:p w14:paraId="0C930403" w14:textId="77777777" w:rsidR="005C0EA1" w:rsidRPr="005C0EA1" w:rsidRDefault="005C0EA1" w:rsidP="00F91411">
      <w:pPr>
        <w:numPr>
          <w:ilvl w:val="1"/>
          <w:numId w:val="1"/>
        </w:numPr>
        <w:spacing w:after="100"/>
      </w:pPr>
      <w:r w:rsidRPr="005C0EA1">
        <w:t>Struktura ludności ............................................................................................</w:t>
      </w:r>
      <w:r w:rsidR="00401D05">
        <w:t>..............................</w:t>
      </w:r>
      <w:r w:rsidR="00C94346">
        <w:t>10</w:t>
      </w:r>
    </w:p>
    <w:p w14:paraId="7F0D9BC3" w14:textId="77777777" w:rsidR="005C0EA1" w:rsidRPr="005C0EA1" w:rsidRDefault="005C0EA1" w:rsidP="004367D3">
      <w:pPr>
        <w:pStyle w:val="Akapitzlist"/>
        <w:numPr>
          <w:ilvl w:val="1"/>
          <w:numId w:val="1"/>
        </w:numPr>
        <w:spacing w:after="0" w:line="360" w:lineRule="auto"/>
        <w:ind w:left="357" w:right="1" w:hanging="357"/>
      </w:pPr>
      <w:r w:rsidRPr="005C0EA1">
        <w:t>Struktura ludności według ekonomicznych grup ludności z prog</w:t>
      </w:r>
      <w:r w:rsidR="00025C49">
        <w:t>nozą na lata 2015 – 2035…..…</w:t>
      </w:r>
      <w:r w:rsidR="003E0858">
        <w:t xml:space="preserve">… </w:t>
      </w:r>
      <w:r w:rsidR="00025C49">
        <w:t>1</w:t>
      </w:r>
      <w:r w:rsidR="00BC40A9">
        <w:t>6</w:t>
      </w:r>
    </w:p>
    <w:p w14:paraId="481D7C47" w14:textId="77777777" w:rsidR="005C0EA1" w:rsidRPr="005C0EA1" w:rsidRDefault="005C0EA1" w:rsidP="004367D3">
      <w:pPr>
        <w:numPr>
          <w:ilvl w:val="1"/>
          <w:numId w:val="1"/>
        </w:numPr>
        <w:spacing w:after="0" w:line="360" w:lineRule="auto"/>
        <w:ind w:left="357" w:right="-142" w:hanging="357"/>
        <w:contextualSpacing/>
      </w:pPr>
      <w:r w:rsidRPr="005C0EA1">
        <w:t xml:space="preserve">Struktura </w:t>
      </w:r>
      <w:proofErr w:type="spellStart"/>
      <w:r w:rsidRPr="005C0EA1">
        <w:t>społeczno</w:t>
      </w:r>
      <w:proofErr w:type="spellEnd"/>
      <w:r w:rsidRPr="005C0EA1">
        <w:t xml:space="preserve"> – bytowa osób starszych z prognozą na lata 20</w:t>
      </w:r>
      <w:r w:rsidR="00401D05">
        <w:t>15 – 2035…………..............….</w:t>
      </w:r>
      <w:r w:rsidR="00BF0EAF">
        <w:t xml:space="preserve"> </w:t>
      </w:r>
      <w:r w:rsidR="00401D05">
        <w:t>1</w:t>
      </w:r>
      <w:r w:rsidR="00BC40A9">
        <w:t>9</w:t>
      </w:r>
    </w:p>
    <w:p w14:paraId="2E359420" w14:textId="77777777" w:rsidR="005C0EA1" w:rsidRPr="005C0EA1" w:rsidRDefault="005C0EA1" w:rsidP="00F91411">
      <w:pPr>
        <w:numPr>
          <w:ilvl w:val="1"/>
          <w:numId w:val="1"/>
        </w:numPr>
        <w:spacing w:line="360" w:lineRule="auto"/>
        <w:ind w:right="-142"/>
        <w:contextualSpacing/>
      </w:pPr>
      <w:r w:rsidRPr="005C0EA1">
        <w:t>Sytuacja na rynku pracy w województwie lubelskim........................................</w:t>
      </w:r>
      <w:r w:rsidR="00401D05">
        <w:t>..............................</w:t>
      </w:r>
      <w:r w:rsidR="00025C49">
        <w:t>2</w:t>
      </w:r>
      <w:r w:rsidR="00BC40A9">
        <w:t>2</w:t>
      </w:r>
    </w:p>
    <w:p w14:paraId="58804B6B" w14:textId="77777777" w:rsidR="005C0EA1" w:rsidRPr="005C0EA1" w:rsidRDefault="005C0EA1" w:rsidP="00F91411">
      <w:pPr>
        <w:numPr>
          <w:ilvl w:val="1"/>
          <w:numId w:val="1"/>
        </w:numPr>
        <w:spacing w:after="0" w:line="360" w:lineRule="auto"/>
        <w:ind w:right="-142"/>
        <w:contextualSpacing/>
      </w:pPr>
      <w:r w:rsidRPr="005C0EA1">
        <w:t>Infrastruktura społeczna....................................................................................</w:t>
      </w:r>
      <w:r w:rsidR="00BC40A9">
        <w:t>.............................29</w:t>
      </w:r>
    </w:p>
    <w:p w14:paraId="4CDA1FC3" w14:textId="77777777" w:rsidR="005C0EA1" w:rsidRPr="005C0EA1" w:rsidRDefault="005C0EA1" w:rsidP="00F91411">
      <w:pPr>
        <w:numPr>
          <w:ilvl w:val="0"/>
          <w:numId w:val="1"/>
        </w:numPr>
        <w:spacing w:after="0" w:line="360" w:lineRule="auto"/>
        <w:ind w:left="284" w:right="1" w:hanging="284"/>
        <w:contextualSpacing/>
        <w:rPr>
          <w:b/>
        </w:rPr>
      </w:pPr>
      <w:r w:rsidRPr="005C0EA1">
        <w:rPr>
          <w:b/>
        </w:rPr>
        <w:t>Dane o osobach korzystających z pomocy i wspar</w:t>
      </w:r>
      <w:r w:rsidR="00025C49">
        <w:rPr>
          <w:b/>
        </w:rPr>
        <w:t>cia…………………………………………………….…..…….31</w:t>
      </w:r>
    </w:p>
    <w:p w14:paraId="67015826" w14:textId="77777777" w:rsidR="005C0EA1" w:rsidRPr="005C0EA1" w:rsidRDefault="005C0EA1" w:rsidP="00F91411">
      <w:pPr>
        <w:numPr>
          <w:ilvl w:val="1"/>
          <w:numId w:val="1"/>
        </w:numPr>
        <w:spacing w:line="360" w:lineRule="auto"/>
        <w:ind w:right="-142"/>
        <w:contextualSpacing/>
      </w:pPr>
      <w:r w:rsidRPr="005C0EA1">
        <w:t>Ocena zasobów pomocy społecznej w gminie …</w:t>
      </w:r>
      <w:r w:rsidR="00025C49">
        <w:t>……………………………………………………………….….…….32</w:t>
      </w:r>
    </w:p>
    <w:p w14:paraId="399FA19E" w14:textId="77777777" w:rsidR="005C0EA1" w:rsidRPr="005C0EA1" w:rsidRDefault="005C0EA1" w:rsidP="00F91411">
      <w:pPr>
        <w:numPr>
          <w:ilvl w:val="2"/>
          <w:numId w:val="1"/>
        </w:numPr>
        <w:spacing w:line="360" w:lineRule="auto"/>
        <w:ind w:right="-142"/>
        <w:contextualSpacing/>
      </w:pPr>
      <w:r w:rsidRPr="005C0EA1">
        <w:t xml:space="preserve">Osoby i rodziny , którym udzielono pomocy i </w:t>
      </w:r>
      <w:r w:rsidR="00025C49">
        <w:t>wsparcia ……………………………………….….…….32</w:t>
      </w:r>
    </w:p>
    <w:p w14:paraId="3C07EEE2" w14:textId="77777777" w:rsidR="005C0EA1" w:rsidRPr="005C0EA1" w:rsidRDefault="005C0EA1" w:rsidP="00F91411">
      <w:pPr>
        <w:numPr>
          <w:ilvl w:val="2"/>
          <w:numId w:val="1"/>
        </w:numPr>
        <w:spacing w:line="360" w:lineRule="auto"/>
        <w:ind w:right="-142"/>
        <w:contextualSpacing/>
      </w:pPr>
      <w:r w:rsidRPr="005C0EA1">
        <w:t>Powody udzielenia pomocy i wsparcia</w:t>
      </w:r>
      <w:r w:rsidR="00401D05">
        <w:t xml:space="preserve"> …………………………………………………………………….</w:t>
      </w:r>
      <w:r w:rsidR="00DC6EE9">
        <w:t>……36</w:t>
      </w:r>
    </w:p>
    <w:p w14:paraId="17642EB1" w14:textId="77777777" w:rsidR="005C0EA1" w:rsidRPr="005C0EA1" w:rsidRDefault="005C0EA1" w:rsidP="00F91411">
      <w:pPr>
        <w:numPr>
          <w:ilvl w:val="2"/>
          <w:numId w:val="1"/>
        </w:numPr>
        <w:spacing w:line="360" w:lineRule="auto"/>
        <w:ind w:right="-142"/>
        <w:contextualSpacing/>
      </w:pPr>
      <w:r w:rsidRPr="005C0EA1">
        <w:t>Usługi pomocy społecznej ……………………</w:t>
      </w:r>
      <w:r w:rsidR="00C94346">
        <w:t>…………………………………………………</w:t>
      </w:r>
      <w:r w:rsidR="00025C49">
        <w:t>……………....……3</w:t>
      </w:r>
      <w:r w:rsidR="00BC40A9">
        <w:t>8</w:t>
      </w:r>
    </w:p>
    <w:p w14:paraId="796006ED" w14:textId="77777777" w:rsidR="005C0EA1" w:rsidRPr="005C0EA1" w:rsidRDefault="005C0EA1" w:rsidP="00F91411">
      <w:pPr>
        <w:numPr>
          <w:ilvl w:val="2"/>
          <w:numId w:val="1"/>
        </w:numPr>
        <w:spacing w:line="360" w:lineRule="auto"/>
        <w:ind w:right="-142"/>
        <w:contextualSpacing/>
      </w:pPr>
      <w:r w:rsidRPr="005C0EA1">
        <w:t>Świadczenia pieniężne</w:t>
      </w:r>
      <w:r w:rsidR="00C94346">
        <w:t xml:space="preserve"> i niepieniężne</w:t>
      </w:r>
      <w:r w:rsidRPr="005C0EA1">
        <w:t xml:space="preserve"> </w:t>
      </w:r>
      <w:r w:rsidR="00C94346">
        <w:t>z</w:t>
      </w:r>
      <w:r w:rsidRPr="005C0EA1">
        <w:t xml:space="preserve"> pomocy społecznej</w:t>
      </w:r>
      <w:r w:rsidR="00BC40A9">
        <w:t xml:space="preserve"> ……………………….……......……..</w:t>
      </w:r>
      <w:r w:rsidR="004367D3">
        <w:t xml:space="preserve"> </w:t>
      </w:r>
      <w:r w:rsidR="00BC40A9">
        <w:t>40</w:t>
      </w:r>
    </w:p>
    <w:p w14:paraId="73F6AF00" w14:textId="77777777" w:rsidR="005C0EA1" w:rsidRPr="005C0EA1" w:rsidRDefault="005C0EA1" w:rsidP="00F91411">
      <w:pPr>
        <w:numPr>
          <w:ilvl w:val="2"/>
          <w:numId w:val="1"/>
        </w:numPr>
        <w:spacing w:line="360" w:lineRule="auto"/>
        <w:ind w:right="-142"/>
        <w:contextualSpacing/>
      </w:pPr>
      <w:r w:rsidRPr="005C0EA1">
        <w:t>Indywidualne programy pomocy ……………</w:t>
      </w:r>
      <w:r w:rsidR="00025C49">
        <w:t>……………………………………………….....…………………4</w:t>
      </w:r>
      <w:r w:rsidR="004C6AA3">
        <w:t>4</w:t>
      </w:r>
    </w:p>
    <w:p w14:paraId="59A48B69" w14:textId="77777777" w:rsidR="005C0EA1" w:rsidRPr="005C0EA1" w:rsidRDefault="005C0EA1" w:rsidP="00F91411">
      <w:pPr>
        <w:numPr>
          <w:ilvl w:val="2"/>
          <w:numId w:val="1"/>
        </w:numPr>
        <w:spacing w:line="360" w:lineRule="auto"/>
        <w:ind w:right="-142"/>
        <w:contextualSpacing/>
      </w:pPr>
      <w:r w:rsidRPr="005C0EA1">
        <w:t xml:space="preserve">Inne rodzaje pomocy i </w:t>
      </w:r>
      <w:r w:rsidR="00C94346">
        <w:t>wsparcia</w:t>
      </w:r>
      <w:r w:rsidRPr="005C0EA1">
        <w:t xml:space="preserve"> …</w:t>
      </w:r>
      <w:r w:rsidR="00C94346">
        <w:t>…</w:t>
      </w:r>
      <w:r w:rsidRPr="005C0EA1">
        <w:t>………………</w:t>
      </w:r>
      <w:r w:rsidR="00025C49">
        <w:t>…………………………………………….......…………..4</w:t>
      </w:r>
      <w:r w:rsidR="004C6AA3">
        <w:t>7</w:t>
      </w:r>
    </w:p>
    <w:p w14:paraId="18851117" w14:textId="77777777" w:rsidR="005C0EA1" w:rsidRPr="005C0EA1" w:rsidRDefault="005C0EA1" w:rsidP="00F91411">
      <w:pPr>
        <w:numPr>
          <w:ilvl w:val="1"/>
          <w:numId w:val="1"/>
        </w:numPr>
        <w:spacing w:line="360" w:lineRule="auto"/>
        <w:ind w:right="-142"/>
        <w:contextualSpacing/>
      </w:pPr>
      <w:r w:rsidRPr="005C0EA1">
        <w:t>Ocena zasobów pomocy społecznej w powiecie</w:t>
      </w:r>
      <w:r w:rsidR="00C46A64">
        <w:t xml:space="preserve"> ……………………………………………………….…….…………5</w:t>
      </w:r>
      <w:r w:rsidR="00BC40A9">
        <w:t>1</w:t>
      </w:r>
    </w:p>
    <w:p w14:paraId="43ED5FF2" w14:textId="77777777" w:rsidR="005C0EA1" w:rsidRPr="005C0EA1" w:rsidRDefault="005C0EA1" w:rsidP="00F91411">
      <w:pPr>
        <w:numPr>
          <w:ilvl w:val="2"/>
          <w:numId w:val="1"/>
        </w:numPr>
        <w:spacing w:line="360" w:lineRule="auto"/>
        <w:ind w:right="-142"/>
        <w:contextualSpacing/>
      </w:pPr>
      <w:r w:rsidRPr="005C0EA1">
        <w:t>Indywidualne programy pomocy ………</w:t>
      </w:r>
      <w:r w:rsidR="00025C49">
        <w:t>………………………………………………………..…………………51</w:t>
      </w:r>
    </w:p>
    <w:p w14:paraId="0486906C" w14:textId="77777777" w:rsidR="005C0EA1" w:rsidRPr="005C0EA1" w:rsidRDefault="005C0EA1" w:rsidP="00F91411">
      <w:pPr>
        <w:numPr>
          <w:ilvl w:val="2"/>
          <w:numId w:val="1"/>
        </w:numPr>
        <w:spacing w:line="360" w:lineRule="auto"/>
        <w:ind w:right="-142"/>
        <w:contextualSpacing/>
      </w:pPr>
      <w:r w:rsidRPr="005C0EA1">
        <w:t xml:space="preserve">Wspieranie rodziny i piecza zastępcza </w:t>
      </w:r>
      <w:r w:rsidR="00C46A64">
        <w:t>………………………………………………………………..…………5</w:t>
      </w:r>
      <w:r w:rsidR="00BC40A9">
        <w:t>2</w:t>
      </w:r>
    </w:p>
    <w:p w14:paraId="395F39FB" w14:textId="77777777" w:rsidR="005C0EA1" w:rsidRPr="005C0EA1" w:rsidRDefault="005C0EA1" w:rsidP="00F91411">
      <w:pPr>
        <w:numPr>
          <w:ilvl w:val="2"/>
          <w:numId w:val="1"/>
        </w:numPr>
        <w:spacing w:line="360" w:lineRule="auto"/>
        <w:ind w:right="-142"/>
        <w:contextualSpacing/>
      </w:pPr>
      <w:r w:rsidRPr="005C0EA1">
        <w:t>Rehabilitacja zawodowa</w:t>
      </w:r>
      <w:r w:rsidR="00C94346">
        <w:t xml:space="preserve"> i społeczna osób niepełnosprawnych ……………………</w:t>
      </w:r>
      <w:r w:rsidR="004C6AA3">
        <w:t>..………………60</w:t>
      </w:r>
    </w:p>
    <w:p w14:paraId="1540153F" w14:textId="77777777" w:rsidR="005C0EA1" w:rsidRPr="005C0EA1" w:rsidRDefault="005C0EA1" w:rsidP="00F91411">
      <w:pPr>
        <w:numPr>
          <w:ilvl w:val="0"/>
          <w:numId w:val="1"/>
        </w:numPr>
        <w:spacing w:line="360" w:lineRule="auto"/>
        <w:ind w:left="284" w:hanging="284"/>
        <w:contextualSpacing/>
        <w:rPr>
          <w:b/>
        </w:rPr>
      </w:pPr>
      <w:r w:rsidRPr="005C0EA1">
        <w:rPr>
          <w:b/>
        </w:rPr>
        <w:t>Zasoby instytucjonalne pomocy i wsparcia…………………………</w:t>
      </w:r>
      <w:r w:rsidR="00C46A64">
        <w:rPr>
          <w:b/>
        </w:rPr>
        <w:t>………………………………….…...............6</w:t>
      </w:r>
      <w:r w:rsidR="004C6AA3">
        <w:rPr>
          <w:b/>
        </w:rPr>
        <w:t>4</w:t>
      </w:r>
    </w:p>
    <w:p w14:paraId="567BDB2A" w14:textId="77777777" w:rsidR="00045A79" w:rsidRDefault="005C0EA1" w:rsidP="00045A79">
      <w:pPr>
        <w:numPr>
          <w:ilvl w:val="0"/>
          <w:numId w:val="1"/>
        </w:numPr>
        <w:spacing w:line="360" w:lineRule="auto"/>
        <w:ind w:left="284" w:right="-142" w:hanging="284"/>
        <w:contextualSpacing/>
        <w:rPr>
          <w:b/>
        </w:rPr>
      </w:pPr>
      <w:r w:rsidRPr="005C0EA1">
        <w:rPr>
          <w:b/>
        </w:rPr>
        <w:t>Kadra pomoc</w:t>
      </w:r>
      <w:r w:rsidR="00A27E1E">
        <w:rPr>
          <w:b/>
        </w:rPr>
        <w:t>y społecznej..................</w:t>
      </w:r>
      <w:r w:rsidRPr="005C0EA1">
        <w:rPr>
          <w:b/>
        </w:rPr>
        <w:t>..................</w:t>
      </w:r>
      <w:r w:rsidR="00C46A64">
        <w:rPr>
          <w:b/>
        </w:rPr>
        <w:t>....................</w:t>
      </w:r>
      <w:r w:rsidR="008A6E04">
        <w:rPr>
          <w:b/>
        </w:rPr>
        <w:t>..........................................</w:t>
      </w:r>
      <w:r w:rsidR="00C46A64">
        <w:rPr>
          <w:b/>
        </w:rPr>
        <w:t>....... 7</w:t>
      </w:r>
      <w:r w:rsidR="004C6AA3">
        <w:rPr>
          <w:b/>
        </w:rPr>
        <w:t>5</w:t>
      </w:r>
    </w:p>
    <w:p w14:paraId="6893CCD2" w14:textId="77777777" w:rsidR="00045A79" w:rsidRDefault="005C0EA1" w:rsidP="00045A79">
      <w:pPr>
        <w:numPr>
          <w:ilvl w:val="0"/>
          <w:numId w:val="1"/>
        </w:numPr>
        <w:spacing w:line="360" w:lineRule="auto"/>
        <w:ind w:left="284" w:right="-142" w:hanging="284"/>
        <w:contextualSpacing/>
        <w:rPr>
          <w:b/>
        </w:rPr>
      </w:pPr>
      <w:r w:rsidRPr="00045A79">
        <w:rPr>
          <w:b/>
        </w:rPr>
        <w:t>Środki finansowe na wydatki w pomocy społecznej i innych obszar</w:t>
      </w:r>
      <w:r w:rsidR="00045A79" w:rsidRPr="00045A79">
        <w:rPr>
          <w:b/>
        </w:rPr>
        <w:t>ach polityki społecznej</w:t>
      </w:r>
      <w:r w:rsidR="00045A79">
        <w:rPr>
          <w:b/>
        </w:rPr>
        <w:t>……..</w:t>
      </w:r>
      <w:r w:rsidR="00025C49" w:rsidRPr="00045A79">
        <w:rPr>
          <w:b/>
        </w:rPr>
        <w:t>7</w:t>
      </w:r>
      <w:r w:rsidR="004C6AA3">
        <w:rPr>
          <w:b/>
        </w:rPr>
        <w:t>9</w:t>
      </w:r>
    </w:p>
    <w:p w14:paraId="09258A14" w14:textId="77777777" w:rsidR="00045A79" w:rsidRDefault="005C0EA1" w:rsidP="00045A79">
      <w:pPr>
        <w:numPr>
          <w:ilvl w:val="0"/>
          <w:numId w:val="1"/>
        </w:numPr>
        <w:spacing w:line="360" w:lineRule="auto"/>
        <w:ind w:left="284" w:right="-142" w:hanging="284"/>
        <w:contextualSpacing/>
        <w:rPr>
          <w:b/>
        </w:rPr>
      </w:pPr>
      <w:r w:rsidRPr="00045A79">
        <w:rPr>
          <w:b/>
        </w:rPr>
        <w:t>Aktywność projektowo – konkursowa......................................................................................</w:t>
      </w:r>
      <w:r w:rsidR="00401D05">
        <w:t xml:space="preserve"> </w:t>
      </w:r>
      <w:r w:rsidR="00BC40A9" w:rsidRPr="004C6AA3">
        <w:rPr>
          <w:b/>
        </w:rPr>
        <w:t>8</w:t>
      </w:r>
      <w:r w:rsidR="004C6AA3" w:rsidRPr="004C6AA3">
        <w:rPr>
          <w:b/>
        </w:rPr>
        <w:t>3</w:t>
      </w:r>
    </w:p>
    <w:p w14:paraId="002EE96D" w14:textId="77777777" w:rsidR="005C0EA1" w:rsidRPr="00045A79" w:rsidRDefault="005C0EA1" w:rsidP="00045A79">
      <w:pPr>
        <w:numPr>
          <w:ilvl w:val="0"/>
          <w:numId w:val="1"/>
        </w:numPr>
        <w:spacing w:line="360" w:lineRule="auto"/>
        <w:ind w:left="284" w:right="-142" w:hanging="284"/>
        <w:contextualSpacing/>
        <w:rPr>
          <w:b/>
        </w:rPr>
      </w:pPr>
      <w:r w:rsidRPr="00045A79">
        <w:rPr>
          <w:b/>
        </w:rPr>
        <w:t xml:space="preserve">Współpraca z organizacjami pozarządowymi – zadania zlecone w obszarze pomocy </w:t>
      </w:r>
      <w:r w:rsidRPr="00045A79">
        <w:rPr>
          <w:b/>
        </w:rPr>
        <w:br/>
        <w:t>i wsparcia...............</w:t>
      </w:r>
      <w:r w:rsidR="00045A79">
        <w:rPr>
          <w:b/>
        </w:rPr>
        <w:t>...........................................................................................................</w:t>
      </w:r>
      <w:r w:rsidRPr="00045A79">
        <w:rPr>
          <w:b/>
        </w:rPr>
        <w:t>...</w:t>
      </w:r>
      <w:r w:rsidR="00025C49" w:rsidRPr="00045A79">
        <w:rPr>
          <w:b/>
        </w:rPr>
        <w:t xml:space="preserve">.... </w:t>
      </w:r>
      <w:r w:rsidR="00BC40A9">
        <w:rPr>
          <w:b/>
        </w:rPr>
        <w:t>8</w:t>
      </w:r>
      <w:r w:rsidR="004C6AA3">
        <w:rPr>
          <w:b/>
        </w:rPr>
        <w:t>5</w:t>
      </w:r>
    </w:p>
    <w:p w14:paraId="22BDAB01" w14:textId="77777777" w:rsidR="005C0EA1" w:rsidRPr="005C0EA1" w:rsidRDefault="00727D13" w:rsidP="005C0EA1">
      <w:pPr>
        <w:tabs>
          <w:tab w:val="left" w:pos="284"/>
          <w:tab w:val="left" w:pos="851"/>
        </w:tabs>
        <w:spacing w:line="360" w:lineRule="auto"/>
        <w:ind w:left="720" w:hanging="720"/>
        <w:contextualSpacing/>
        <w:rPr>
          <w:b/>
        </w:rPr>
      </w:pPr>
      <w:r>
        <w:rPr>
          <w:b/>
        </w:rPr>
        <w:t>Podsumowanie, wnioski rekomendacje…....</w:t>
      </w:r>
      <w:r w:rsidR="005C0EA1" w:rsidRPr="005C0EA1">
        <w:rPr>
          <w:b/>
        </w:rPr>
        <w:t>...................................................</w:t>
      </w:r>
      <w:r w:rsidR="00C94346">
        <w:rPr>
          <w:b/>
        </w:rPr>
        <w:t>..............</w:t>
      </w:r>
      <w:r w:rsidR="00375651">
        <w:rPr>
          <w:b/>
        </w:rPr>
        <w:t>..</w:t>
      </w:r>
      <w:r w:rsidR="00C94346">
        <w:rPr>
          <w:b/>
        </w:rPr>
        <w:t>.........</w:t>
      </w:r>
      <w:r w:rsidR="00BC40A9">
        <w:rPr>
          <w:b/>
        </w:rPr>
        <w:t>.....  8</w:t>
      </w:r>
      <w:r w:rsidR="004C6AA3">
        <w:rPr>
          <w:b/>
        </w:rPr>
        <w:t>8</w:t>
      </w:r>
    </w:p>
    <w:p w14:paraId="615605E0" w14:textId="77777777" w:rsidR="00500C01" w:rsidRPr="00D54C23" w:rsidRDefault="005C0EA1" w:rsidP="00242C57">
      <w:pPr>
        <w:tabs>
          <w:tab w:val="left" w:pos="426"/>
          <w:tab w:val="left" w:pos="851"/>
        </w:tabs>
        <w:spacing w:line="360" w:lineRule="auto"/>
        <w:contextualSpacing/>
        <w:rPr>
          <w:b/>
        </w:rPr>
      </w:pPr>
      <w:r w:rsidRPr="005C0EA1">
        <w:rPr>
          <w:b/>
        </w:rPr>
        <w:t>Spis tabel, map i wykresów.........................................................................</w:t>
      </w:r>
      <w:r w:rsidR="00242C57">
        <w:rPr>
          <w:b/>
        </w:rPr>
        <w:t>.......</w:t>
      </w:r>
      <w:r w:rsidRPr="005C0EA1">
        <w:rPr>
          <w:b/>
        </w:rPr>
        <w:t>...................</w:t>
      </w:r>
      <w:r w:rsidR="00BC40A9">
        <w:rPr>
          <w:b/>
        </w:rPr>
        <w:t>....</w:t>
      </w:r>
      <w:r w:rsidR="00401D05">
        <w:rPr>
          <w:b/>
        </w:rPr>
        <w:t xml:space="preserve">.. </w:t>
      </w:r>
      <w:r w:rsidR="00BC40A9">
        <w:rPr>
          <w:b/>
        </w:rPr>
        <w:t>10</w:t>
      </w:r>
      <w:r w:rsidR="004C6AA3">
        <w:rPr>
          <w:b/>
        </w:rPr>
        <w:t>2</w:t>
      </w:r>
    </w:p>
    <w:p w14:paraId="3C2C59A9" w14:textId="77777777" w:rsidR="00500C01" w:rsidRDefault="00500C01" w:rsidP="00324EB9">
      <w:pPr>
        <w:spacing w:after="0" w:line="360" w:lineRule="auto"/>
        <w:ind w:firstLine="567"/>
        <w:jc w:val="both"/>
        <w:rPr>
          <w:rFonts w:ascii="Arial" w:hAnsi="Arial" w:cs="Arial"/>
          <w:b/>
        </w:rPr>
      </w:pPr>
    </w:p>
    <w:p w14:paraId="0C7888D5" w14:textId="77777777" w:rsidR="0035106E" w:rsidRDefault="0035106E" w:rsidP="0035106E">
      <w:pPr>
        <w:spacing w:after="0" w:line="360" w:lineRule="auto"/>
        <w:ind w:firstLine="567"/>
        <w:jc w:val="both"/>
        <w:rPr>
          <w:rFonts w:ascii="Arial" w:hAnsi="Arial" w:cs="Arial"/>
          <w:b/>
        </w:rPr>
      </w:pPr>
      <w:r>
        <w:rPr>
          <w:rFonts w:ascii="Arial" w:hAnsi="Arial" w:cs="Arial"/>
          <w:b/>
        </w:rPr>
        <w:lastRenderedPageBreak/>
        <w:t>Wprowadzenie</w:t>
      </w:r>
    </w:p>
    <w:p w14:paraId="0725FE18" w14:textId="77777777" w:rsidR="0035106E" w:rsidRPr="008A0FA5" w:rsidRDefault="0035106E" w:rsidP="0035106E">
      <w:pPr>
        <w:spacing w:after="0" w:line="360" w:lineRule="auto"/>
        <w:ind w:firstLine="567"/>
        <w:jc w:val="both"/>
        <w:rPr>
          <w:rFonts w:ascii="Arial" w:hAnsi="Arial" w:cs="Arial"/>
          <w:b/>
        </w:rPr>
      </w:pPr>
    </w:p>
    <w:p w14:paraId="5791805C" w14:textId="77777777" w:rsidR="006F10D0" w:rsidRPr="008A0FA5" w:rsidRDefault="006F10D0" w:rsidP="006F10D0">
      <w:pPr>
        <w:pStyle w:val="NormalnyWeb"/>
        <w:spacing w:after="0" w:line="360" w:lineRule="auto"/>
        <w:ind w:firstLine="540"/>
        <w:jc w:val="both"/>
        <w:rPr>
          <w:rFonts w:ascii="Arial" w:hAnsi="Arial" w:cs="Arial"/>
          <w:sz w:val="22"/>
          <w:szCs w:val="22"/>
        </w:rPr>
      </w:pPr>
      <w:r w:rsidRPr="008A0FA5">
        <w:rPr>
          <w:rFonts w:ascii="Arial" w:hAnsi="Arial" w:cs="Arial"/>
          <w:sz w:val="22"/>
          <w:szCs w:val="22"/>
        </w:rPr>
        <w:t>Pomoc społeczna umożliwia przezwyciężenie trudnych sytuacji życiowych tym, którzy nie są w stanie sami ich pokonać, wykorzystując własne możliwości, uprawnienia i zasoby. Zadaniem pomocy społecznej jest także zapobieganie trudnym sytuacjom życiowym przez podejmowanie działań zmierzających do usamodzielnienia osób i rodzin oraz ich integracji ze środowiskiem.</w:t>
      </w:r>
    </w:p>
    <w:p w14:paraId="03F6389F" w14:textId="77777777" w:rsidR="006F10D0" w:rsidRPr="008A0FA5" w:rsidRDefault="006F10D0" w:rsidP="006F10D0">
      <w:pPr>
        <w:pStyle w:val="NormalnyWeb"/>
        <w:spacing w:after="0" w:line="360" w:lineRule="auto"/>
        <w:ind w:firstLine="540"/>
        <w:jc w:val="both"/>
        <w:rPr>
          <w:rFonts w:ascii="Arial" w:hAnsi="Arial" w:cs="Arial"/>
          <w:sz w:val="22"/>
          <w:szCs w:val="22"/>
        </w:rPr>
      </w:pPr>
      <w:r w:rsidRPr="008A0FA5">
        <w:rPr>
          <w:rFonts w:ascii="Arial" w:hAnsi="Arial" w:cs="Arial"/>
          <w:sz w:val="22"/>
          <w:szCs w:val="22"/>
        </w:rPr>
        <w:t xml:space="preserve">Obowiązek realizacji zadań pomocy społecznej spoczywa na administracji samorządowej i rządowej współpracującej w tym zakresie, na zasadzie partnerstwa </w:t>
      </w:r>
      <w:r w:rsidRPr="008A0FA5">
        <w:rPr>
          <w:rFonts w:ascii="Arial" w:hAnsi="Arial" w:cs="Arial"/>
          <w:sz w:val="22"/>
          <w:szCs w:val="22"/>
        </w:rPr>
        <w:br/>
        <w:t>z organizacjami społecznymi i pozarządowymi, Kościołem katolickim, innymi kościołami, związkami wyznaniowymi oraz osobami fizycznymi i prawnymi.</w:t>
      </w:r>
    </w:p>
    <w:p w14:paraId="17E6CE28" w14:textId="77777777" w:rsidR="006F10D0" w:rsidRPr="008A0FA5" w:rsidRDefault="006F10D0" w:rsidP="006F10D0">
      <w:pPr>
        <w:pStyle w:val="NormalnyWeb"/>
        <w:spacing w:after="0" w:line="360" w:lineRule="auto"/>
        <w:ind w:firstLine="540"/>
        <w:jc w:val="both"/>
        <w:rPr>
          <w:rFonts w:ascii="Arial" w:hAnsi="Arial" w:cs="Arial"/>
        </w:rPr>
      </w:pPr>
      <w:r w:rsidRPr="008A0FA5">
        <w:rPr>
          <w:rFonts w:ascii="Arial" w:hAnsi="Arial" w:cs="Arial"/>
          <w:sz w:val="22"/>
          <w:szCs w:val="22"/>
        </w:rPr>
        <w:t xml:space="preserve">Zadania pomocy społecznej określone w </w:t>
      </w:r>
      <w:r>
        <w:rPr>
          <w:rFonts w:ascii="Arial" w:hAnsi="Arial" w:cs="Arial"/>
          <w:i/>
          <w:sz w:val="22"/>
          <w:szCs w:val="22"/>
        </w:rPr>
        <w:t>U</w:t>
      </w:r>
      <w:r w:rsidRPr="00F62C0D">
        <w:rPr>
          <w:rFonts w:ascii="Arial" w:hAnsi="Arial" w:cs="Arial"/>
          <w:i/>
          <w:sz w:val="22"/>
          <w:szCs w:val="22"/>
        </w:rPr>
        <w:t>stawie z dnia 12 marca 2004 r. o pomocy społecznej</w:t>
      </w:r>
      <w:r w:rsidRPr="008A0FA5">
        <w:rPr>
          <w:rFonts w:ascii="Arial" w:hAnsi="Arial" w:cs="Arial"/>
          <w:sz w:val="22"/>
          <w:szCs w:val="22"/>
        </w:rPr>
        <w:t xml:space="preserve"> na terenie województwa lubelskiego realizowane są przez 213 ośrodków pomocy społecznej, w tym 4 ośrodki w miastach na prawach powiatu</w:t>
      </w:r>
      <w:r>
        <w:rPr>
          <w:rFonts w:ascii="Arial" w:hAnsi="Arial" w:cs="Arial"/>
          <w:sz w:val="22"/>
          <w:szCs w:val="22"/>
        </w:rPr>
        <w:t>,</w:t>
      </w:r>
      <w:r w:rsidRPr="008A0FA5">
        <w:rPr>
          <w:rFonts w:ascii="Arial" w:hAnsi="Arial" w:cs="Arial"/>
          <w:sz w:val="22"/>
          <w:szCs w:val="22"/>
        </w:rPr>
        <w:t xml:space="preserve"> oraz 20 powiatowych centrów pomocy rodzinie. Są to podstawowe jednostki w strukturze pomocy społecznej. Zadania na szczeblu województwa realizowane są przez Regionalny Ośrodek Polityki Społecznej</w:t>
      </w:r>
      <w:r>
        <w:rPr>
          <w:rFonts w:ascii="Arial" w:hAnsi="Arial" w:cs="Arial"/>
          <w:sz w:val="22"/>
          <w:szCs w:val="22"/>
        </w:rPr>
        <w:t xml:space="preserve"> </w:t>
      </w:r>
      <w:r>
        <w:rPr>
          <w:rFonts w:ascii="Arial" w:hAnsi="Arial" w:cs="Arial"/>
          <w:sz w:val="22"/>
          <w:szCs w:val="22"/>
        </w:rPr>
        <w:br/>
        <w:t>w Lublinie</w:t>
      </w:r>
      <w:r w:rsidRPr="008A0FA5">
        <w:rPr>
          <w:rFonts w:ascii="Arial" w:hAnsi="Arial" w:cs="Arial"/>
          <w:sz w:val="22"/>
          <w:szCs w:val="22"/>
        </w:rPr>
        <w:t xml:space="preserve"> (zadania samorządu województwa) oraz Wydział Polityki Społecznej Lubelskiego Urzędu Wojewódzkiego (zadania wojewody).</w:t>
      </w:r>
      <w:r>
        <w:rPr>
          <w:rFonts w:ascii="Arial" w:hAnsi="Arial" w:cs="Arial"/>
          <w:sz w:val="22"/>
          <w:szCs w:val="22"/>
        </w:rPr>
        <w:t xml:space="preserve"> Zadania z zakresu pomocy społecznej realizują również pozostałe jednostki organizacyjne pomocy społecznej, takie jak: domy pomocy społecznej, placówki specjalistycznego poradnictwa (w tym rodzinnego), ośrodki wsparcia </w:t>
      </w:r>
      <w:r>
        <w:rPr>
          <w:rFonts w:ascii="Arial" w:hAnsi="Arial" w:cs="Arial"/>
          <w:sz w:val="22"/>
          <w:szCs w:val="22"/>
        </w:rPr>
        <w:br/>
        <w:t>i ośrodki interwencji kryzysowej.</w:t>
      </w:r>
    </w:p>
    <w:p w14:paraId="0C7F9652" w14:textId="77777777" w:rsidR="006F10D0" w:rsidRPr="008A0FA5" w:rsidRDefault="006F10D0" w:rsidP="006F10D0">
      <w:pPr>
        <w:spacing w:after="0" w:line="360" w:lineRule="auto"/>
        <w:ind w:firstLine="567"/>
        <w:jc w:val="both"/>
        <w:rPr>
          <w:rFonts w:ascii="Arial" w:hAnsi="Arial" w:cs="Arial"/>
        </w:rPr>
      </w:pPr>
      <w:r w:rsidRPr="008A0FA5">
        <w:rPr>
          <w:rFonts w:ascii="Arial" w:hAnsi="Arial" w:cs="Arial"/>
        </w:rPr>
        <w:t xml:space="preserve">System pomocy społecznej uzupełniają instytucje działające w oparciu o ustawę </w:t>
      </w:r>
      <w:r w:rsidRPr="008A0FA5">
        <w:rPr>
          <w:rFonts w:ascii="Arial" w:hAnsi="Arial" w:cs="Arial"/>
        </w:rPr>
        <w:br/>
        <w:t xml:space="preserve">o rehabilitacji zawodowej i społecznej oraz zatrudnianiu osób niepełnosprawnych, ustawę </w:t>
      </w:r>
      <w:r w:rsidRPr="008A0FA5">
        <w:rPr>
          <w:rFonts w:ascii="Arial" w:hAnsi="Arial" w:cs="Arial"/>
        </w:rPr>
        <w:br/>
        <w:t xml:space="preserve">o wspieraniu rodziny i systemie pieczy zastępczej, ustawę o wychowaniu w trzeźwości </w:t>
      </w:r>
      <w:r w:rsidRPr="008A0FA5">
        <w:rPr>
          <w:rFonts w:ascii="Arial" w:hAnsi="Arial" w:cs="Arial"/>
        </w:rPr>
        <w:br/>
        <w:t xml:space="preserve">i przeciwdziałaniu alkoholizmowi, ustawę o przeciwdziałaniu przemocy w rodzinie, ustawę </w:t>
      </w:r>
      <w:r w:rsidRPr="008A0FA5">
        <w:rPr>
          <w:rFonts w:ascii="Arial" w:hAnsi="Arial" w:cs="Arial"/>
        </w:rPr>
        <w:br/>
        <w:t>o przeciwdziałaniu narkomanii oraz ustawę o ochronie zdrowia psychicznego, a także sektor instytucji non – profit</w:t>
      </w:r>
      <w:r w:rsidR="007A0AF8">
        <w:rPr>
          <w:rFonts w:ascii="Arial" w:hAnsi="Arial" w:cs="Arial"/>
        </w:rPr>
        <w:t>,</w:t>
      </w:r>
      <w:r w:rsidRPr="008A0FA5">
        <w:rPr>
          <w:rFonts w:ascii="Arial" w:hAnsi="Arial" w:cs="Arial"/>
        </w:rPr>
        <w:t xml:space="preserve"> ze szczególnym uwzględnieniem organizacji pozarządowych działających w obszarze pomocy społecznej.</w:t>
      </w:r>
    </w:p>
    <w:p w14:paraId="15B68DB3" w14:textId="77777777" w:rsidR="006F10D0" w:rsidRDefault="006F10D0" w:rsidP="006F10D0">
      <w:pPr>
        <w:spacing w:after="0" w:line="360" w:lineRule="auto"/>
        <w:ind w:firstLine="567"/>
        <w:jc w:val="both"/>
        <w:rPr>
          <w:rFonts w:ascii="Arial" w:hAnsi="Arial" w:cs="Arial"/>
        </w:rPr>
      </w:pPr>
      <w:r w:rsidRPr="00324EB9">
        <w:rPr>
          <w:rFonts w:ascii="Arial" w:hAnsi="Arial" w:cs="Arial"/>
          <w:color w:val="FF0000"/>
        </w:rPr>
        <w:t xml:space="preserve"> </w:t>
      </w:r>
      <w:r>
        <w:rPr>
          <w:rFonts w:ascii="Arial" w:hAnsi="Arial" w:cs="Arial"/>
        </w:rPr>
        <w:t>Obowiązek sporządzenia dokumentu „Ocena zasobów pomocy społecznej” wynika</w:t>
      </w:r>
      <w:r>
        <w:rPr>
          <w:rFonts w:ascii="Arial" w:hAnsi="Arial" w:cs="Arial"/>
        </w:rPr>
        <w:br/>
        <w:t xml:space="preserve">z </w:t>
      </w:r>
      <w:r w:rsidRPr="003D397E">
        <w:rPr>
          <w:rFonts w:ascii="Arial" w:hAnsi="Arial" w:cs="Arial"/>
          <w:i/>
        </w:rPr>
        <w:t>Ustawy z dnia 12 marca 2004 r. o pomocy społecznej</w:t>
      </w:r>
      <w:r w:rsidRPr="00D83D52">
        <w:rPr>
          <w:rFonts w:ascii="Arial" w:hAnsi="Arial" w:cs="Arial"/>
        </w:rPr>
        <w:t xml:space="preserve"> (</w:t>
      </w:r>
      <w:r>
        <w:rPr>
          <w:rFonts w:ascii="Arial" w:hAnsi="Arial" w:cs="Arial"/>
        </w:rPr>
        <w:t xml:space="preserve">Dz.U. z 2016 r. poz. 930, z </w:t>
      </w:r>
      <w:proofErr w:type="spellStart"/>
      <w:r>
        <w:rPr>
          <w:rFonts w:ascii="Arial" w:hAnsi="Arial" w:cs="Arial"/>
        </w:rPr>
        <w:t>późn</w:t>
      </w:r>
      <w:proofErr w:type="spellEnd"/>
      <w:r>
        <w:rPr>
          <w:rFonts w:ascii="Arial" w:hAnsi="Arial" w:cs="Arial"/>
        </w:rPr>
        <w:t xml:space="preserve">. </w:t>
      </w:r>
      <w:r w:rsidRPr="008A4ECD">
        <w:rPr>
          <w:rFonts w:ascii="Arial" w:hAnsi="Arial" w:cs="Arial"/>
        </w:rPr>
        <w:t>zm.</w:t>
      </w:r>
      <w:r>
        <w:rPr>
          <w:rFonts w:ascii="Arial" w:hAnsi="Arial" w:cs="Arial"/>
        </w:rPr>
        <w:t>). Gminy, powiaty i samorządy województw corocznie przygotowują ocenę zasobów pomocy społecznej, która jest przedstawiana odpowiednio radzie gminy, radzie powiatu oraz sejmikowi województwa. Ocena ta wraz z wnioskami powinna być podstawą planowania budżetu na następny rok.</w:t>
      </w:r>
    </w:p>
    <w:p w14:paraId="1766D190" w14:textId="77777777" w:rsidR="006F10D0" w:rsidRDefault="006F10D0" w:rsidP="006F10D0">
      <w:pPr>
        <w:pStyle w:val="Domylnie"/>
        <w:spacing w:after="0" w:line="360" w:lineRule="auto"/>
        <w:ind w:firstLine="567"/>
        <w:jc w:val="both"/>
        <w:rPr>
          <w:rFonts w:ascii="Arial" w:hAnsi="Arial" w:cs="Arial"/>
          <w:color w:val="auto"/>
        </w:rPr>
      </w:pPr>
      <w:r w:rsidRPr="00652391">
        <w:rPr>
          <w:rFonts w:ascii="Arial" w:hAnsi="Arial" w:cs="Arial"/>
          <w:color w:val="auto"/>
        </w:rPr>
        <w:lastRenderedPageBreak/>
        <w:t xml:space="preserve">Ocena zasobów pomocy społecznej zawiera informacje dotyczące sytuacji demograficznej i społecznej województwa lubelskiego </w:t>
      </w:r>
      <w:r>
        <w:rPr>
          <w:rFonts w:ascii="Arial" w:hAnsi="Arial" w:cs="Arial"/>
          <w:color w:val="auto"/>
        </w:rPr>
        <w:t xml:space="preserve">(na podstawie ostatnich dostępnych danych) </w:t>
      </w:r>
      <w:r w:rsidRPr="00652391">
        <w:rPr>
          <w:rFonts w:ascii="Arial" w:hAnsi="Arial" w:cs="Arial"/>
          <w:color w:val="auto"/>
        </w:rPr>
        <w:t xml:space="preserve">oraz problemów społecznych ujętych w </w:t>
      </w:r>
      <w:r w:rsidRPr="001E53C2">
        <w:rPr>
          <w:rFonts w:ascii="Arial" w:hAnsi="Arial" w:cs="Arial"/>
          <w:i/>
          <w:color w:val="auto"/>
        </w:rPr>
        <w:t>Strategii Polityki Społecznej Województwa Lubelskiego na lata 2014 – 2020</w:t>
      </w:r>
      <w:r w:rsidRPr="00652391">
        <w:rPr>
          <w:rFonts w:ascii="Arial" w:hAnsi="Arial" w:cs="Arial"/>
          <w:color w:val="auto"/>
        </w:rPr>
        <w:t xml:space="preserve"> i w programa</w:t>
      </w:r>
      <w:r>
        <w:rPr>
          <w:rFonts w:ascii="Arial" w:hAnsi="Arial" w:cs="Arial"/>
          <w:color w:val="auto"/>
        </w:rPr>
        <w:t>ch operacyjnych. Przedstawione zostały</w:t>
      </w:r>
      <w:r w:rsidRPr="00652391">
        <w:rPr>
          <w:rFonts w:ascii="Arial" w:hAnsi="Arial" w:cs="Arial"/>
          <w:color w:val="auto"/>
        </w:rPr>
        <w:t xml:space="preserve"> również dane dotyczące osób korzystających z pomocy społecznej, powodów udzielenia pomocy oraz świadczeń przyznawanych przez ośrodki pomocy społecznej i powiatowe centra pomocy rodzinie. Zaprezentowano także realizację indywidualnych programów pomocy, zadań </w:t>
      </w:r>
      <w:r w:rsidR="00CC35A1">
        <w:rPr>
          <w:rFonts w:ascii="Arial" w:hAnsi="Arial" w:cs="Arial"/>
          <w:color w:val="auto"/>
        </w:rPr>
        <w:br/>
      </w:r>
      <w:r w:rsidRPr="00652391">
        <w:rPr>
          <w:rFonts w:ascii="Arial" w:hAnsi="Arial" w:cs="Arial"/>
          <w:color w:val="auto"/>
        </w:rPr>
        <w:t>z zakresu wspierania rodziny i pieczy zastępczej oraz rehabilitacji społecznej i zawodowej. Ocena obejmuje ponadto zasoby instytucjonalne pomocy i wsparcia, kadrę jednostek organizacyjnych pomocy społecznej, współpracę z organizacjami pozarządowymi oraz aktywność pr</w:t>
      </w:r>
      <w:r>
        <w:rPr>
          <w:rFonts w:ascii="Arial" w:hAnsi="Arial" w:cs="Arial"/>
          <w:color w:val="auto"/>
        </w:rPr>
        <w:t>ojektowo – konkursową jednostek, w tym realizowaną w ramach projektów współfinansowanych ze środków Europejskiego Funduszu Społecznego, Ministerstwa Rodziny, Pracy i Polityki Społecznej oraz innych programów osłonowych.</w:t>
      </w:r>
    </w:p>
    <w:p w14:paraId="5E824A5E" w14:textId="77777777" w:rsidR="006F10D0" w:rsidRPr="007A0AF8" w:rsidRDefault="006F10D0" w:rsidP="006F10D0">
      <w:pPr>
        <w:pStyle w:val="Domylnie"/>
        <w:spacing w:after="0" w:line="360" w:lineRule="auto"/>
        <w:ind w:firstLine="567"/>
        <w:jc w:val="both"/>
        <w:rPr>
          <w:rFonts w:ascii="Arial" w:hAnsi="Arial" w:cs="Arial"/>
          <w:color w:val="auto"/>
        </w:rPr>
      </w:pPr>
      <w:r w:rsidRPr="007A0AF8">
        <w:rPr>
          <w:rFonts w:ascii="Arial" w:hAnsi="Arial" w:cs="Arial"/>
          <w:color w:val="auto"/>
        </w:rPr>
        <w:t xml:space="preserve">Prezentowany dokument zawiera dane przekazane przez wszystkie 233 jednostki – ośrodki pomocy społecznej oraz powiatowe centra pomocy rodzinie, które sporządziły ocenę w Centralnej Aplikacji Statystycznej (CAS). Ok. 60 % danych pobierane jest automatycznie </w:t>
      </w:r>
      <w:r w:rsidRPr="007A0AF8">
        <w:rPr>
          <w:rFonts w:ascii="Arial" w:hAnsi="Arial" w:cs="Arial"/>
          <w:color w:val="auto"/>
        </w:rPr>
        <w:br/>
        <w:t xml:space="preserve">z innych systemów informatycznych (m.in. GUS, POMOST, MEN). Pozostałe informacje uzupełniane są przez pracowników ośrodków pomocy społecznej i powiatowych centrów pomocy rodzinie i przekazywane do ROPS za pośrednictwem CAS. Do 19 maja 2017 r. </w:t>
      </w:r>
      <w:r w:rsidRPr="007A0AF8">
        <w:rPr>
          <w:rFonts w:ascii="Arial" w:hAnsi="Arial" w:cs="Arial"/>
          <w:color w:val="auto"/>
        </w:rPr>
        <w:br/>
        <w:t>w Regionalnym Ośrodku Polityki Społecznej w Lublinie trwała weryfikacja sprawozdań przekazanych przez jednostki. Większość dokumentów wymagała uzupełnienia lub korekty.</w:t>
      </w:r>
      <w:r w:rsidRPr="007A0AF8">
        <w:rPr>
          <w:color w:val="auto"/>
        </w:rPr>
        <w:t xml:space="preserve"> </w:t>
      </w:r>
      <w:r w:rsidRPr="007A0AF8">
        <w:rPr>
          <w:rFonts w:ascii="Arial" w:hAnsi="Arial" w:cs="Arial"/>
          <w:color w:val="auto"/>
        </w:rPr>
        <w:t>Weryfikacja błędów odbywała się drogą telefoniczną i mailową, a następnie miało miejsce uzupełnianie nieścisłości w systemie CAS.</w:t>
      </w:r>
    </w:p>
    <w:p w14:paraId="476BD5CF" w14:textId="77777777" w:rsidR="006F10D0" w:rsidRDefault="006F10D0" w:rsidP="006F10D0">
      <w:pPr>
        <w:pStyle w:val="Domylnie"/>
        <w:spacing w:after="0" w:line="360" w:lineRule="auto"/>
        <w:ind w:firstLine="567"/>
        <w:jc w:val="both"/>
        <w:rPr>
          <w:rFonts w:ascii="Arial" w:hAnsi="Arial" w:cs="Arial"/>
        </w:rPr>
      </w:pPr>
      <w:r>
        <w:rPr>
          <w:rFonts w:ascii="Arial" w:hAnsi="Arial" w:cs="Arial"/>
        </w:rPr>
        <w:t xml:space="preserve">Na poziomie województwa wprowadzone dane są sumowane. Na tej podstawie sporządzona została ocena zasobów, która pozwoliła na sformułowanie zawartych </w:t>
      </w:r>
      <w:r>
        <w:rPr>
          <w:rFonts w:ascii="Arial" w:hAnsi="Arial" w:cs="Arial"/>
        </w:rPr>
        <w:br/>
        <w:t>w dokumencie rekomendacji.</w:t>
      </w:r>
    </w:p>
    <w:p w14:paraId="0EF641FD" w14:textId="77777777" w:rsidR="006F10D0" w:rsidRDefault="006F10D0" w:rsidP="006F10D0">
      <w:pPr>
        <w:spacing w:line="360" w:lineRule="auto"/>
        <w:jc w:val="both"/>
        <w:rPr>
          <w:rFonts w:ascii="Arial" w:hAnsi="Arial" w:cs="Arial"/>
          <w:b/>
        </w:rPr>
      </w:pPr>
    </w:p>
    <w:p w14:paraId="184E4DF2" w14:textId="77777777" w:rsidR="006F10D0" w:rsidRDefault="006F10D0" w:rsidP="006F10D0"/>
    <w:p w14:paraId="0F10F7E3" w14:textId="77777777" w:rsidR="008A0FA5" w:rsidRDefault="008A0FA5" w:rsidP="00BA5CB0">
      <w:pPr>
        <w:spacing w:line="360" w:lineRule="auto"/>
        <w:jc w:val="both"/>
        <w:rPr>
          <w:rFonts w:ascii="Arial" w:hAnsi="Arial" w:cs="Arial"/>
          <w:b/>
        </w:rPr>
      </w:pPr>
    </w:p>
    <w:p w14:paraId="19027112" w14:textId="77777777" w:rsidR="0035106E" w:rsidRDefault="0035106E" w:rsidP="00BA5CB0">
      <w:pPr>
        <w:spacing w:line="360" w:lineRule="auto"/>
        <w:jc w:val="both"/>
        <w:rPr>
          <w:rFonts w:ascii="Arial" w:hAnsi="Arial" w:cs="Arial"/>
          <w:b/>
        </w:rPr>
      </w:pPr>
    </w:p>
    <w:p w14:paraId="0DB87C76" w14:textId="77777777" w:rsidR="0035106E" w:rsidRDefault="0035106E" w:rsidP="00BA5CB0">
      <w:pPr>
        <w:spacing w:line="360" w:lineRule="auto"/>
        <w:jc w:val="both"/>
        <w:rPr>
          <w:rFonts w:ascii="Arial" w:hAnsi="Arial" w:cs="Arial"/>
          <w:b/>
        </w:rPr>
      </w:pPr>
    </w:p>
    <w:p w14:paraId="798B61D4" w14:textId="77777777" w:rsidR="00856490" w:rsidRDefault="00856490" w:rsidP="00BA5CB0">
      <w:pPr>
        <w:spacing w:line="360" w:lineRule="auto"/>
        <w:jc w:val="both"/>
        <w:rPr>
          <w:rFonts w:ascii="Arial" w:hAnsi="Arial" w:cs="Arial"/>
          <w:b/>
        </w:rPr>
      </w:pPr>
    </w:p>
    <w:p w14:paraId="7334ED3C" w14:textId="77777777" w:rsidR="0024313E" w:rsidRDefault="0024313E" w:rsidP="00C448AF">
      <w:pPr>
        <w:spacing w:after="240" w:line="360" w:lineRule="auto"/>
        <w:jc w:val="both"/>
        <w:rPr>
          <w:rFonts w:ascii="Arial" w:hAnsi="Arial" w:cs="Arial"/>
          <w:b/>
        </w:rPr>
      </w:pPr>
      <w:r w:rsidRPr="0024313E">
        <w:rPr>
          <w:rFonts w:ascii="Arial" w:hAnsi="Arial" w:cs="Arial"/>
          <w:b/>
        </w:rPr>
        <w:lastRenderedPageBreak/>
        <w:t>Słowniczek pojęć użytych w Ocenie Zasobów Pomocy Społecznej</w:t>
      </w:r>
    </w:p>
    <w:tbl>
      <w:tblPr>
        <w:tblW w:w="9779" w:type="dxa"/>
        <w:tblLook w:val="04A0" w:firstRow="1" w:lastRow="0" w:firstColumn="1" w:lastColumn="0" w:noHBand="0" w:noVBand="1"/>
      </w:tblPr>
      <w:tblGrid>
        <w:gridCol w:w="3227"/>
        <w:gridCol w:w="6552"/>
      </w:tblGrid>
      <w:tr w:rsidR="005C0EA1" w:rsidRPr="00D2536C" w14:paraId="46EB97AE" w14:textId="77777777" w:rsidTr="00D2536C">
        <w:tc>
          <w:tcPr>
            <w:tcW w:w="3227" w:type="dxa"/>
            <w:shd w:val="clear" w:color="auto" w:fill="auto"/>
          </w:tcPr>
          <w:p w14:paraId="507E144D" w14:textId="77777777" w:rsidR="005C0EA1" w:rsidRPr="00D2536C" w:rsidRDefault="005C0EA1" w:rsidP="00D2536C">
            <w:pPr>
              <w:spacing w:after="240"/>
              <w:jc w:val="both"/>
              <w:rPr>
                <w:rFonts w:ascii="Arial" w:hAnsi="Arial" w:cs="Arial"/>
                <w:sz w:val="20"/>
                <w:szCs w:val="20"/>
              </w:rPr>
            </w:pPr>
            <w:r w:rsidRPr="00D2536C">
              <w:rPr>
                <w:rFonts w:ascii="Arial" w:hAnsi="Arial" w:cs="Arial"/>
                <w:b/>
                <w:sz w:val="20"/>
                <w:szCs w:val="20"/>
              </w:rPr>
              <w:t>CAS</w:t>
            </w:r>
          </w:p>
        </w:tc>
        <w:tc>
          <w:tcPr>
            <w:tcW w:w="6552" w:type="dxa"/>
            <w:shd w:val="clear" w:color="auto" w:fill="auto"/>
          </w:tcPr>
          <w:p w14:paraId="0FDDB168" w14:textId="77777777" w:rsidR="005C0EA1" w:rsidRPr="00D2536C" w:rsidRDefault="005C0EA1" w:rsidP="00D2536C">
            <w:pPr>
              <w:spacing w:after="240"/>
              <w:jc w:val="both"/>
              <w:rPr>
                <w:rFonts w:ascii="Arial" w:hAnsi="Arial" w:cs="Arial"/>
                <w:sz w:val="20"/>
                <w:szCs w:val="20"/>
              </w:rPr>
            </w:pPr>
            <w:r w:rsidRPr="00D2536C">
              <w:rPr>
                <w:rFonts w:ascii="Arial" w:hAnsi="Arial" w:cs="Arial"/>
                <w:sz w:val="20"/>
                <w:szCs w:val="20"/>
              </w:rPr>
              <w:t>Centralna Aplikacja Statystyczna</w:t>
            </w:r>
          </w:p>
        </w:tc>
      </w:tr>
      <w:tr w:rsidR="005C0EA1" w:rsidRPr="00D2536C" w14:paraId="753AAEBD" w14:textId="77777777" w:rsidTr="00D2536C">
        <w:tc>
          <w:tcPr>
            <w:tcW w:w="3227" w:type="dxa"/>
            <w:shd w:val="clear" w:color="auto" w:fill="auto"/>
          </w:tcPr>
          <w:p w14:paraId="5726D131" w14:textId="77777777" w:rsidR="005C0EA1" w:rsidRPr="00D2536C" w:rsidRDefault="005C0EA1" w:rsidP="00D2536C">
            <w:pPr>
              <w:spacing w:after="240"/>
              <w:jc w:val="both"/>
              <w:rPr>
                <w:rFonts w:ascii="Arial" w:hAnsi="Arial" w:cs="Arial"/>
                <w:sz w:val="20"/>
                <w:szCs w:val="20"/>
              </w:rPr>
            </w:pPr>
            <w:r w:rsidRPr="00D2536C">
              <w:rPr>
                <w:rFonts w:ascii="Arial" w:hAnsi="Arial" w:cs="Arial"/>
                <w:b/>
                <w:sz w:val="20"/>
                <w:szCs w:val="20"/>
              </w:rPr>
              <w:t>OZPS</w:t>
            </w:r>
          </w:p>
        </w:tc>
        <w:tc>
          <w:tcPr>
            <w:tcW w:w="6552" w:type="dxa"/>
            <w:shd w:val="clear" w:color="auto" w:fill="auto"/>
          </w:tcPr>
          <w:p w14:paraId="07341C9F" w14:textId="77777777" w:rsidR="005C0EA1" w:rsidRPr="00D2536C" w:rsidRDefault="005C0EA1" w:rsidP="00D2536C">
            <w:pPr>
              <w:spacing w:after="240"/>
              <w:jc w:val="both"/>
              <w:rPr>
                <w:rFonts w:ascii="Arial" w:hAnsi="Arial" w:cs="Arial"/>
                <w:sz w:val="20"/>
                <w:szCs w:val="20"/>
              </w:rPr>
            </w:pPr>
            <w:r w:rsidRPr="00D2536C">
              <w:rPr>
                <w:rFonts w:ascii="Arial" w:hAnsi="Arial" w:cs="Arial"/>
                <w:sz w:val="20"/>
                <w:szCs w:val="20"/>
              </w:rPr>
              <w:t>Ocena Zasobów Pomocy Społecznej</w:t>
            </w:r>
          </w:p>
        </w:tc>
      </w:tr>
      <w:tr w:rsidR="005C0EA1" w:rsidRPr="00D2536C" w14:paraId="4DC4575E" w14:textId="77777777" w:rsidTr="00D2536C">
        <w:tc>
          <w:tcPr>
            <w:tcW w:w="3227" w:type="dxa"/>
            <w:shd w:val="clear" w:color="auto" w:fill="auto"/>
          </w:tcPr>
          <w:p w14:paraId="674E8497" w14:textId="77777777" w:rsidR="005C0EA1" w:rsidRPr="00D2536C" w:rsidRDefault="005C0EA1" w:rsidP="00D2536C">
            <w:pPr>
              <w:spacing w:after="240"/>
              <w:jc w:val="both"/>
              <w:rPr>
                <w:rFonts w:ascii="Arial" w:hAnsi="Arial" w:cs="Arial"/>
                <w:sz w:val="20"/>
                <w:szCs w:val="20"/>
              </w:rPr>
            </w:pPr>
            <w:r w:rsidRPr="00D2536C">
              <w:rPr>
                <w:rFonts w:ascii="Arial" w:hAnsi="Arial" w:cs="Arial"/>
                <w:b/>
                <w:sz w:val="20"/>
                <w:szCs w:val="20"/>
              </w:rPr>
              <w:t>OPS</w:t>
            </w:r>
          </w:p>
        </w:tc>
        <w:tc>
          <w:tcPr>
            <w:tcW w:w="6552" w:type="dxa"/>
            <w:shd w:val="clear" w:color="auto" w:fill="auto"/>
          </w:tcPr>
          <w:p w14:paraId="4A417F7A" w14:textId="77777777" w:rsidR="005C0EA1" w:rsidRPr="00D2536C" w:rsidRDefault="005C0EA1" w:rsidP="00D2536C">
            <w:pPr>
              <w:spacing w:after="240"/>
              <w:jc w:val="both"/>
              <w:rPr>
                <w:rFonts w:ascii="Arial" w:hAnsi="Arial" w:cs="Arial"/>
                <w:sz w:val="20"/>
                <w:szCs w:val="20"/>
              </w:rPr>
            </w:pPr>
            <w:r w:rsidRPr="00D2536C">
              <w:rPr>
                <w:rFonts w:ascii="Arial" w:hAnsi="Arial" w:cs="Arial"/>
                <w:sz w:val="20"/>
                <w:szCs w:val="20"/>
              </w:rPr>
              <w:t>Ośrodek Pomocy Społecznej</w:t>
            </w:r>
          </w:p>
        </w:tc>
      </w:tr>
      <w:tr w:rsidR="005C0EA1" w:rsidRPr="00D2536C" w14:paraId="3F45BEAD" w14:textId="77777777" w:rsidTr="00D2536C">
        <w:tc>
          <w:tcPr>
            <w:tcW w:w="3227" w:type="dxa"/>
            <w:shd w:val="clear" w:color="auto" w:fill="auto"/>
          </w:tcPr>
          <w:p w14:paraId="00588825" w14:textId="77777777" w:rsidR="005C0EA1" w:rsidRPr="00D2536C" w:rsidRDefault="005C0EA1" w:rsidP="00D2536C">
            <w:pPr>
              <w:spacing w:after="240"/>
              <w:jc w:val="both"/>
              <w:rPr>
                <w:rFonts w:ascii="Arial" w:hAnsi="Arial" w:cs="Arial"/>
                <w:sz w:val="20"/>
                <w:szCs w:val="20"/>
              </w:rPr>
            </w:pPr>
            <w:r w:rsidRPr="00D2536C">
              <w:rPr>
                <w:rFonts w:ascii="Arial" w:hAnsi="Arial" w:cs="Arial"/>
                <w:b/>
                <w:sz w:val="20"/>
                <w:szCs w:val="20"/>
              </w:rPr>
              <w:t>PCPR</w:t>
            </w:r>
          </w:p>
        </w:tc>
        <w:tc>
          <w:tcPr>
            <w:tcW w:w="6552" w:type="dxa"/>
            <w:shd w:val="clear" w:color="auto" w:fill="auto"/>
          </w:tcPr>
          <w:p w14:paraId="5F6BA27F" w14:textId="77777777" w:rsidR="005C0EA1" w:rsidRPr="00D2536C" w:rsidRDefault="005C0EA1" w:rsidP="00D2536C">
            <w:pPr>
              <w:spacing w:after="240"/>
              <w:jc w:val="both"/>
              <w:rPr>
                <w:rFonts w:ascii="Arial" w:hAnsi="Arial" w:cs="Arial"/>
                <w:sz w:val="20"/>
                <w:szCs w:val="20"/>
              </w:rPr>
            </w:pPr>
            <w:r w:rsidRPr="00D2536C">
              <w:rPr>
                <w:rFonts w:ascii="Arial" w:hAnsi="Arial" w:cs="Arial"/>
                <w:sz w:val="20"/>
                <w:szCs w:val="20"/>
              </w:rPr>
              <w:t>Powiatowe Centrum Pomocy Rodzinie</w:t>
            </w:r>
          </w:p>
        </w:tc>
      </w:tr>
      <w:tr w:rsidR="005C0EA1" w:rsidRPr="00D2536C" w14:paraId="5FFDE9DD" w14:textId="77777777" w:rsidTr="00D2536C">
        <w:tc>
          <w:tcPr>
            <w:tcW w:w="3227" w:type="dxa"/>
            <w:shd w:val="clear" w:color="auto" w:fill="auto"/>
          </w:tcPr>
          <w:p w14:paraId="71B0C138" w14:textId="77777777" w:rsidR="005C0EA1" w:rsidRPr="00D2536C" w:rsidRDefault="005C0EA1" w:rsidP="00D2536C">
            <w:pPr>
              <w:spacing w:after="240"/>
              <w:jc w:val="both"/>
              <w:rPr>
                <w:rFonts w:ascii="Arial" w:hAnsi="Arial" w:cs="Arial"/>
                <w:sz w:val="20"/>
                <w:szCs w:val="20"/>
              </w:rPr>
            </w:pPr>
            <w:r w:rsidRPr="00D2536C">
              <w:rPr>
                <w:rFonts w:ascii="Arial" w:hAnsi="Arial" w:cs="Arial"/>
                <w:b/>
                <w:sz w:val="20"/>
                <w:szCs w:val="20"/>
              </w:rPr>
              <w:t>MOPR</w:t>
            </w:r>
          </w:p>
        </w:tc>
        <w:tc>
          <w:tcPr>
            <w:tcW w:w="6552" w:type="dxa"/>
            <w:shd w:val="clear" w:color="auto" w:fill="auto"/>
          </w:tcPr>
          <w:p w14:paraId="24F18166" w14:textId="77777777" w:rsidR="005C0EA1" w:rsidRPr="00D2536C" w:rsidRDefault="005C0EA1" w:rsidP="00D2536C">
            <w:pPr>
              <w:spacing w:after="240"/>
              <w:jc w:val="both"/>
              <w:rPr>
                <w:rFonts w:ascii="Arial" w:hAnsi="Arial" w:cs="Arial"/>
                <w:sz w:val="20"/>
                <w:szCs w:val="20"/>
              </w:rPr>
            </w:pPr>
            <w:r w:rsidRPr="00D2536C">
              <w:rPr>
                <w:rFonts w:ascii="Arial" w:hAnsi="Arial" w:cs="Arial"/>
                <w:sz w:val="20"/>
                <w:szCs w:val="20"/>
              </w:rPr>
              <w:t>Miejski Ośrodek Pomocy Rodzinie</w:t>
            </w:r>
          </w:p>
        </w:tc>
      </w:tr>
      <w:tr w:rsidR="005C0EA1" w:rsidRPr="00D2536C" w14:paraId="02290777" w14:textId="77777777" w:rsidTr="00D2536C">
        <w:tc>
          <w:tcPr>
            <w:tcW w:w="3227" w:type="dxa"/>
            <w:shd w:val="clear" w:color="auto" w:fill="auto"/>
          </w:tcPr>
          <w:p w14:paraId="2B01ABE3" w14:textId="77777777" w:rsidR="005C0EA1" w:rsidRPr="00D2536C" w:rsidRDefault="005C0EA1" w:rsidP="00D2536C">
            <w:pPr>
              <w:spacing w:after="240"/>
              <w:jc w:val="both"/>
              <w:rPr>
                <w:rFonts w:ascii="Arial" w:hAnsi="Arial" w:cs="Arial"/>
                <w:sz w:val="20"/>
                <w:szCs w:val="20"/>
              </w:rPr>
            </w:pPr>
            <w:r w:rsidRPr="00D2536C">
              <w:rPr>
                <w:rFonts w:ascii="Arial" w:hAnsi="Arial" w:cs="Arial"/>
                <w:b/>
                <w:sz w:val="20"/>
                <w:szCs w:val="20"/>
              </w:rPr>
              <w:t>PFRON</w:t>
            </w:r>
          </w:p>
        </w:tc>
        <w:tc>
          <w:tcPr>
            <w:tcW w:w="6552" w:type="dxa"/>
            <w:shd w:val="clear" w:color="auto" w:fill="auto"/>
          </w:tcPr>
          <w:p w14:paraId="7A2BECD1" w14:textId="77777777" w:rsidR="005C0EA1" w:rsidRPr="00D2536C" w:rsidRDefault="005C0EA1" w:rsidP="00D2536C">
            <w:pPr>
              <w:spacing w:after="240"/>
              <w:jc w:val="both"/>
              <w:rPr>
                <w:rFonts w:ascii="Arial" w:hAnsi="Arial" w:cs="Arial"/>
                <w:sz w:val="20"/>
                <w:szCs w:val="20"/>
              </w:rPr>
            </w:pPr>
            <w:r w:rsidRPr="00D2536C">
              <w:rPr>
                <w:rFonts w:ascii="Arial" w:hAnsi="Arial" w:cs="Arial"/>
                <w:sz w:val="20"/>
                <w:szCs w:val="20"/>
              </w:rPr>
              <w:t>Państwowy Fundusz Rehabilitacji Osób Niepełnosprawnych</w:t>
            </w:r>
          </w:p>
        </w:tc>
      </w:tr>
      <w:tr w:rsidR="005C0EA1" w:rsidRPr="00D2536C" w14:paraId="5C3C530E" w14:textId="77777777" w:rsidTr="00D2536C">
        <w:tc>
          <w:tcPr>
            <w:tcW w:w="3227" w:type="dxa"/>
            <w:shd w:val="clear" w:color="auto" w:fill="auto"/>
          </w:tcPr>
          <w:p w14:paraId="7B100551" w14:textId="77777777" w:rsidR="005C0EA1" w:rsidRPr="00D2536C" w:rsidRDefault="005C0EA1" w:rsidP="00D2536C">
            <w:pPr>
              <w:spacing w:after="240"/>
              <w:jc w:val="both"/>
              <w:rPr>
                <w:rFonts w:ascii="Arial" w:hAnsi="Arial" w:cs="Arial"/>
                <w:sz w:val="20"/>
                <w:szCs w:val="20"/>
              </w:rPr>
            </w:pPr>
            <w:r w:rsidRPr="00D2536C">
              <w:rPr>
                <w:rFonts w:ascii="Arial" w:hAnsi="Arial" w:cs="Arial"/>
                <w:b/>
                <w:sz w:val="20"/>
                <w:szCs w:val="20"/>
              </w:rPr>
              <w:t>GUS</w:t>
            </w:r>
          </w:p>
        </w:tc>
        <w:tc>
          <w:tcPr>
            <w:tcW w:w="6552" w:type="dxa"/>
            <w:shd w:val="clear" w:color="auto" w:fill="auto"/>
          </w:tcPr>
          <w:p w14:paraId="30A8F143" w14:textId="77777777" w:rsidR="005C0EA1" w:rsidRPr="00D2536C" w:rsidRDefault="005C0EA1" w:rsidP="00D2536C">
            <w:pPr>
              <w:spacing w:after="240"/>
              <w:jc w:val="both"/>
              <w:rPr>
                <w:rFonts w:ascii="Arial" w:hAnsi="Arial" w:cs="Arial"/>
                <w:sz w:val="20"/>
                <w:szCs w:val="20"/>
              </w:rPr>
            </w:pPr>
            <w:r w:rsidRPr="00D2536C">
              <w:rPr>
                <w:rFonts w:ascii="Arial" w:hAnsi="Arial" w:cs="Arial"/>
                <w:sz w:val="20"/>
                <w:szCs w:val="20"/>
              </w:rPr>
              <w:t>Główny Urząd Statystyczny</w:t>
            </w:r>
          </w:p>
        </w:tc>
      </w:tr>
      <w:tr w:rsidR="005C0EA1" w:rsidRPr="00D2536C" w14:paraId="1EDB6FFD" w14:textId="77777777" w:rsidTr="00D2536C">
        <w:tc>
          <w:tcPr>
            <w:tcW w:w="3227" w:type="dxa"/>
            <w:shd w:val="clear" w:color="auto" w:fill="auto"/>
          </w:tcPr>
          <w:p w14:paraId="114B3760" w14:textId="77777777" w:rsidR="005C0EA1" w:rsidRPr="00D2536C" w:rsidRDefault="005C0EA1" w:rsidP="00D2536C">
            <w:pPr>
              <w:spacing w:after="240"/>
              <w:rPr>
                <w:rFonts w:ascii="Arial" w:hAnsi="Arial" w:cs="Arial"/>
                <w:sz w:val="20"/>
                <w:szCs w:val="20"/>
              </w:rPr>
            </w:pPr>
            <w:r w:rsidRPr="00D2536C">
              <w:rPr>
                <w:rFonts w:ascii="Arial" w:hAnsi="Arial" w:cs="Arial"/>
                <w:b/>
                <w:sz w:val="20"/>
                <w:szCs w:val="20"/>
              </w:rPr>
              <w:t xml:space="preserve">Liczba mieszkań komunalnych </w:t>
            </w:r>
            <w:r w:rsidR="00C448AF" w:rsidRPr="00D2536C">
              <w:rPr>
                <w:rFonts w:ascii="Arial" w:hAnsi="Arial" w:cs="Arial"/>
                <w:b/>
                <w:sz w:val="20"/>
                <w:szCs w:val="20"/>
              </w:rPr>
              <w:br/>
            </w:r>
            <w:r w:rsidRPr="00D2536C">
              <w:rPr>
                <w:rFonts w:ascii="Arial" w:hAnsi="Arial" w:cs="Arial"/>
                <w:b/>
                <w:sz w:val="20"/>
                <w:szCs w:val="20"/>
              </w:rPr>
              <w:t>w zasobie gminy</w:t>
            </w:r>
          </w:p>
        </w:tc>
        <w:tc>
          <w:tcPr>
            <w:tcW w:w="6552" w:type="dxa"/>
            <w:shd w:val="clear" w:color="auto" w:fill="auto"/>
          </w:tcPr>
          <w:p w14:paraId="0D9817F3" w14:textId="77777777" w:rsidR="005C0EA1" w:rsidRPr="00D2536C" w:rsidRDefault="005C0EA1" w:rsidP="00D2536C">
            <w:pPr>
              <w:spacing w:after="240"/>
              <w:jc w:val="both"/>
              <w:rPr>
                <w:rFonts w:ascii="Arial" w:hAnsi="Arial" w:cs="Arial"/>
                <w:sz w:val="20"/>
                <w:szCs w:val="20"/>
              </w:rPr>
            </w:pPr>
            <w:r w:rsidRPr="00D2536C">
              <w:rPr>
                <w:rFonts w:ascii="Arial" w:hAnsi="Arial" w:cs="Arial"/>
                <w:sz w:val="20"/>
                <w:szCs w:val="20"/>
              </w:rPr>
              <w:t xml:space="preserve">liczba </w:t>
            </w:r>
            <w:r w:rsidRPr="00D2536C">
              <w:rPr>
                <w:rFonts w:ascii="Arial" w:hAnsi="Arial" w:cs="Arial"/>
                <w:bCs/>
                <w:sz w:val="20"/>
                <w:szCs w:val="20"/>
              </w:rPr>
              <w:t xml:space="preserve">wszystkich </w:t>
            </w:r>
            <w:r w:rsidRPr="00D2536C">
              <w:rPr>
                <w:rFonts w:ascii="Arial" w:hAnsi="Arial" w:cs="Arial"/>
                <w:sz w:val="20"/>
                <w:szCs w:val="20"/>
              </w:rPr>
              <w:t xml:space="preserve">mieszkań stanowiących własność gminy albo gminnych osób prawnych lub spółek handlowych utworzonych </w:t>
            </w:r>
            <w:r w:rsidR="00E975BE" w:rsidRPr="00D2536C">
              <w:rPr>
                <w:rFonts w:ascii="Arial" w:hAnsi="Arial" w:cs="Arial"/>
                <w:sz w:val="20"/>
                <w:szCs w:val="20"/>
              </w:rPr>
              <w:br/>
            </w:r>
            <w:r w:rsidRPr="00D2536C">
              <w:rPr>
                <w:rFonts w:ascii="Arial" w:hAnsi="Arial" w:cs="Arial"/>
                <w:sz w:val="20"/>
                <w:szCs w:val="20"/>
              </w:rPr>
              <w:t>z udziałem gminy, z wyjątkiem towarzystwa budownictwa społecznego</w:t>
            </w:r>
          </w:p>
        </w:tc>
      </w:tr>
      <w:tr w:rsidR="005C0EA1" w:rsidRPr="00D2536C" w14:paraId="77FFB7A5" w14:textId="77777777" w:rsidTr="00D2536C">
        <w:tc>
          <w:tcPr>
            <w:tcW w:w="3227" w:type="dxa"/>
            <w:shd w:val="clear" w:color="auto" w:fill="auto"/>
          </w:tcPr>
          <w:p w14:paraId="636404EA" w14:textId="77777777" w:rsidR="005C0EA1" w:rsidRPr="00D2536C" w:rsidRDefault="005C0EA1" w:rsidP="00D2536C">
            <w:pPr>
              <w:spacing w:after="240"/>
              <w:rPr>
                <w:rFonts w:ascii="Arial" w:hAnsi="Arial" w:cs="Arial"/>
                <w:sz w:val="20"/>
                <w:szCs w:val="20"/>
              </w:rPr>
            </w:pPr>
            <w:r w:rsidRPr="00D2536C">
              <w:rPr>
                <w:rFonts w:ascii="Arial" w:hAnsi="Arial" w:cs="Arial"/>
                <w:b/>
                <w:bCs/>
                <w:sz w:val="20"/>
                <w:szCs w:val="20"/>
              </w:rPr>
              <w:t>Liczba mieszkań socjalnych (lokali)</w:t>
            </w:r>
          </w:p>
        </w:tc>
        <w:tc>
          <w:tcPr>
            <w:tcW w:w="6552" w:type="dxa"/>
            <w:shd w:val="clear" w:color="auto" w:fill="auto"/>
          </w:tcPr>
          <w:p w14:paraId="0F1D7434" w14:textId="77777777" w:rsidR="005C0EA1" w:rsidRPr="00D2536C" w:rsidRDefault="005C0EA1" w:rsidP="00D2536C">
            <w:pPr>
              <w:spacing w:after="240"/>
              <w:jc w:val="both"/>
              <w:rPr>
                <w:rFonts w:ascii="Arial" w:hAnsi="Arial" w:cs="Arial"/>
                <w:sz w:val="20"/>
                <w:szCs w:val="20"/>
              </w:rPr>
            </w:pPr>
            <w:r w:rsidRPr="00D2536C">
              <w:rPr>
                <w:rFonts w:ascii="Arial" w:hAnsi="Arial" w:cs="Arial"/>
                <w:sz w:val="20"/>
                <w:szCs w:val="20"/>
              </w:rPr>
              <w:t xml:space="preserve">liczba mieszkań (lokali) </w:t>
            </w:r>
            <w:r w:rsidRPr="00D2536C">
              <w:rPr>
                <w:rFonts w:ascii="Arial" w:hAnsi="Arial" w:cs="Arial"/>
                <w:bCs/>
                <w:sz w:val="20"/>
                <w:szCs w:val="20"/>
              </w:rPr>
              <w:t>socjalnych</w:t>
            </w:r>
            <w:r w:rsidRPr="00D2536C">
              <w:rPr>
                <w:rFonts w:ascii="Arial" w:hAnsi="Arial" w:cs="Arial"/>
                <w:sz w:val="20"/>
                <w:szCs w:val="20"/>
              </w:rPr>
              <w:t>, które gmina wynajmuje, bądź może wynająć na podstawie umowy o najem lokalu socjalnego</w:t>
            </w:r>
          </w:p>
        </w:tc>
      </w:tr>
      <w:tr w:rsidR="005C0EA1" w:rsidRPr="00D2536C" w14:paraId="492D90C3" w14:textId="77777777" w:rsidTr="00D2536C">
        <w:tc>
          <w:tcPr>
            <w:tcW w:w="3227" w:type="dxa"/>
            <w:shd w:val="clear" w:color="auto" w:fill="auto"/>
          </w:tcPr>
          <w:p w14:paraId="28351D18" w14:textId="77777777" w:rsidR="005C0EA1" w:rsidRPr="00D2536C" w:rsidRDefault="005C0EA1" w:rsidP="00D2536C">
            <w:pPr>
              <w:spacing w:after="240"/>
              <w:rPr>
                <w:rFonts w:ascii="Arial" w:hAnsi="Arial" w:cs="Arial"/>
                <w:sz w:val="20"/>
                <w:szCs w:val="20"/>
              </w:rPr>
            </w:pPr>
            <w:r w:rsidRPr="00D2536C">
              <w:rPr>
                <w:rFonts w:ascii="Arial" w:hAnsi="Arial" w:cs="Arial"/>
                <w:b/>
                <w:bCs/>
                <w:sz w:val="20"/>
                <w:szCs w:val="20"/>
              </w:rPr>
              <w:t xml:space="preserve">Liczba żłobków (żłobki, kluby dziecięce, oddziały żłobkowe </w:t>
            </w:r>
            <w:r w:rsidR="00C448AF" w:rsidRPr="00D2536C">
              <w:rPr>
                <w:rFonts w:ascii="Arial" w:hAnsi="Arial" w:cs="Arial"/>
                <w:b/>
                <w:bCs/>
                <w:sz w:val="20"/>
                <w:szCs w:val="20"/>
              </w:rPr>
              <w:br/>
            </w:r>
            <w:r w:rsidRPr="00D2536C">
              <w:rPr>
                <w:rFonts w:ascii="Arial" w:hAnsi="Arial" w:cs="Arial"/>
                <w:b/>
                <w:bCs/>
                <w:sz w:val="20"/>
                <w:szCs w:val="20"/>
              </w:rPr>
              <w:t>w przedszkolach)</w:t>
            </w:r>
          </w:p>
        </w:tc>
        <w:tc>
          <w:tcPr>
            <w:tcW w:w="6552" w:type="dxa"/>
            <w:shd w:val="clear" w:color="auto" w:fill="auto"/>
          </w:tcPr>
          <w:p w14:paraId="18A9E7C8" w14:textId="77777777" w:rsidR="005C0EA1" w:rsidRPr="00D2536C" w:rsidRDefault="005C0EA1" w:rsidP="00D2536C">
            <w:pPr>
              <w:spacing w:after="240"/>
              <w:jc w:val="both"/>
              <w:rPr>
                <w:rFonts w:ascii="Arial" w:hAnsi="Arial" w:cs="Arial"/>
                <w:sz w:val="20"/>
                <w:szCs w:val="20"/>
              </w:rPr>
            </w:pPr>
            <w:r w:rsidRPr="00D2536C">
              <w:rPr>
                <w:rFonts w:ascii="Arial" w:hAnsi="Arial" w:cs="Arial"/>
                <w:sz w:val="20"/>
                <w:szCs w:val="20"/>
              </w:rPr>
              <w:t>liczba publicznych i niepublicznych żłobków, oddziałów żłobkowych, klubów dziecięcych na terenie gminy / miasta na prawach powiatu</w:t>
            </w:r>
          </w:p>
        </w:tc>
      </w:tr>
      <w:tr w:rsidR="005C0EA1" w:rsidRPr="00D2536C" w14:paraId="72D31E07" w14:textId="77777777" w:rsidTr="00D2536C">
        <w:tc>
          <w:tcPr>
            <w:tcW w:w="3227" w:type="dxa"/>
            <w:shd w:val="clear" w:color="auto" w:fill="auto"/>
          </w:tcPr>
          <w:p w14:paraId="74177003" w14:textId="77777777" w:rsidR="005C0EA1" w:rsidRPr="00D2536C" w:rsidRDefault="005C0EA1" w:rsidP="00D2536C">
            <w:pPr>
              <w:spacing w:after="240"/>
              <w:rPr>
                <w:rFonts w:ascii="Arial" w:hAnsi="Arial" w:cs="Arial"/>
                <w:sz w:val="20"/>
                <w:szCs w:val="20"/>
              </w:rPr>
            </w:pPr>
            <w:r w:rsidRPr="00D2536C">
              <w:rPr>
                <w:rFonts w:ascii="Arial" w:hAnsi="Arial" w:cs="Arial"/>
                <w:b/>
                <w:bCs/>
                <w:sz w:val="20"/>
                <w:szCs w:val="20"/>
              </w:rPr>
              <w:t>Liczba przedszkoli (przedszkola wraz z oddziałami przedszkolnymi przy szkołach)</w:t>
            </w:r>
          </w:p>
        </w:tc>
        <w:tc>
          <w:tcPr>
            <w:tcW w:w="6552" w:type="dxa"/>
            <w:shd w:val="clear" w:color="auto" w:fill="auto"/>
          </w:tcPr>
          <w:p w14:paraId="423127DD" w14:textId="77777777" w:rsidR="005C0EA1" w:rsidRPr="00D2536C" w:rsidRDefault="005C0EA1" w:rsidP="00D2536C">
            <w:pPr>
              <w:spacing w:after="240"/>
              <w:jc w:val="both"/>
              <w:rPr>
                <w:rFonts w:ascii="Arial" w:hAnsi="Arial" w:cs="Arial"/>
                <w:sz w:val="20"/>
                <w:szCs w:val="20"/>
              </w:rPr>
            </w:pPr>
            <w:r w:rsidRPr="00D2536C">
              <w:rPr>
                <w:rFonts w:ascii="Arial" w:hAnsi="Arial" w:cs="Arial"/>
                <w:sz w:val="20"/>
                <w:szCs w:val="20"/>
              </w:rPr>
              <w:t>liczba publicznych i niepublicznych przedszkoli wraz z  liczbą  oddziałów przedszkolnych przy szkole podsta</w:t>
            </w:r>
            <w:r w:rsidR="0099601E" w:rsidRPr="00D2536C">
              <w:rPr>
                <w:rFonts w:ascii="Arial" w:hAnsi="Arial" w:cs="Arial"/>
                <w:sz w:val="20"/>
                <w:szCs w:val="20"/>
              </w:rPr>
              <w:t xml:space="preserve">wowej, punktów przedszkolnych </w:t>
            </w:r>
            <w:r w:rsidR="004367D3">
              <w:rPr>
                <w:rFonts w:ascii="Arial" w:hAnsi="Arial" w:cs="Arial"/>
                <w:sz w:val="20"/>
                <w:szCs w:val="20"/>
              </w:rPr>
              <w:br/>
            </w:r>
            <w:r w:rsidR="0099601E" w:rsidRPr="00D2536C">
              <w:rPr>
                <w:rFonts w:ascii="Arial" w:hAnsi="Arial" w:cs="Arial"/>
                <w:sz w:val="20"/>
                <w:szCs w:val="20"/>
              </w:rPr>
              <w:t xml:space="preserve">i </w:t>
            </w:r>
            <w:r w:rsidRPr="00D2536C">
              <w:rPr>
                <w:rFonts w:ascii="Arial" w:hAnsi="Arial" w:cs="Arial"/>
                <w:sz w:val="20"/>
                <w:szCs w:val="20"/>
              </w:rPr>
              <w:t>zes</w:t>
            </w:r>
            <w:r w:rsidR="0099601E" w:rsidRPr="00D2536C">
              <w:rPr>
                <w:rFonts w:ascii="Arial" w:hAnsi="Arial" w:cs="Arial"/>
                <w:sz w:val="20"/>
                <w:szCs w:val="20"/>
              </w:rPr>
              <w:t xml:space="preserve">połów wychowania przedszkolnego </w:t>
            </w:r>
            <w:r w:rsidRPr="00D2536C">
              <w:rPr>
                <w:rFonts w:ascii="Arial" w:hAnsi="Arial" w:cs="Arial"/>
                <w:sz w:val="20"/>
                <w:szCs w:val="20"/>
              </w:rPr>
              <w:t xml:space="preserve">zlokalizowanych na terenie gminy / miasta na prawach powiatu wraz z oddziałami przedszkolnymi </w:t>
            </w:r>
            <w:r w:rsidR="004367D3">
              <w:rPr>
                <w:rFonts w:ascii="Arial" w:hAnsi="Arial" w:cs="Arial"/>
                <w:sz w:val="20"/>
                <w:szCs w:val="20"/>
              </w:rPr>
              <w:br/>
            </w:r>
            <w:r w:rsidRPr="00D2536C">
              <w:rPr>
                <w:rFonts w:ascii="Arial" w:hAnsi="Arial" w:cs="Arial"/>
                <w:sz w:val="20"/>
                <w:szCs w:val="20"/>
              </w:rPr>
              <w:t>w szkołach podstawowych. Dane pochodzą z bazy System Informacji Oświatowej MEN (stan na dn. 30 września)</w:t>
            </w:r>
          </w:p>
        </w:tc>
      </w:tr>
      <w:tr w:rsidR="005C0EA1" w:rsidRPr="00D2536C" w14:paraId="1ADE5D2E" w14:textId="77777777" w:rsidTr="00D2536C">
        <w:tc>
          <w:tcPr>
            <w:tcW w:w="3227" w:type="dxa"/>
            <w:shd w:val="clear" w:color="auto" w:fill="auto"/>
          </w:tcPr>
          <w:p w14:paraId="2833DD18" w14:textId="77777777" w:rsidR="005C0EA1" w:rsidRPr="00D2536C" w:rsidRDefault="005C0EA1" w:rsidP="00D2536C">
            <w:pPr>
              <w:spacing w:after="240"/>
              <w:rPr>
                <w:rFonts w:ascii="Arial" w:hAnsi="Arial" w:cs="Arial"/>
                <w:sz w:val="20"/>
                <w:szCs w:val="20"/>
              </w:rPr>
            </w:pPr>
            <w:r w:rsidRPr="00D2536C">
              <w:rPr>
                <w:rFonts w:ascii="Arial" w:hAnsi="Arial" w:cs="Arial"/>
                <w:b/>
                <w:sz w:val="20"/>
                <w:szCs w:val="20"/>
              </w:rPr>
              <w:t>Liczba świetlic i klubów dla dzieci i młodzieży</w:t>
            </w:r>
          </w:p>
        </w:tc>
        <w:tc>
          <w:tcPr>
            <w:tcW w:w="6552" w:type="dxa"/>
            <w:shd w:val="clear" w:color="auto" w:fill="auto"/>
          </w:tcPr>
          <w:p w14:paraId="68B5A095" w14:textId="77777777" w:rsidR="005C0EA1" w:rsidRPr="00D2536C" w:rsidRDefault="005C0EA1" w:rsidP="00D2536C">
            <w:pPr>
              <w:spacing w:after="240"/>
              <w:jc w:val="both"/>
              <w:rPr>
                <w:rFonts w:ascii="Arial" w:hAnsi="Arial" w:cs="Arial"/>
                <w:sz w:val="20"/>
                <w:szCs w:val="20"/>
              </w:rPr>
            </w:pPr>
            <w:r w:rsidRPr="00D2536C">
              <w:rPr>
                <w:rFonts w:ascii="Arial" w:hAnsi="Arial" w:cs="Arial"/>
                <w:sz w:val="20"/>
                <w:szCs w:val="20"/>
              </w:rPr>
              <w:t xml:space="preserve">liczba placówek kulturalnych (zgodnie z definicją GUS, sprawozdanie K-07) posiadające z reguły jedno pomieszczenie, niezbędny sprzęt </w:t>
            </w:r>
            <w:r w:rsidR="00E975BE" w:rsidRPr="00D2536C">
              <w:rPr>
                <w:rFonts w:ascii="Arial" w:hAnsi="Arial" w:cs="Arial"/>
                <w:sz w:val="20"/>
                <w:szCs w:val="20"/>
              </w:rPr>
              <w:br/>
            </w:r>
            <w:r w:rsidRPr="00D2536C">
              <w:rPr>
                <w:rFonts w:ascii="Arial" w:hAnsi="Arial" w:cs="Arial"/>
                <w:sz w:val="20"/>
                <w:szCs w:val="20"/>
              </w:rPr>
              <w:t xml:space="preserve">i obejmujące swym zasięgiem działania małych grup środowiskowych, </w:t>
            </w:r>
            <w:r w:rsidR="004367D3">
              <w:rPr>
                <w:rFonts w:ascii="Arial" w:hAnsi="Arial" w:cs="Arial"/>
                <w:sz w:val="20"/>
                <w:szCs w:val="20"/>
              </w:rPr>
              <w:br/>
            </w:r>
            <w:r w:rsidRPr="00D2536C">
              <w:rPr>
                <w:rFonts w:ascii="Arial" w:hAnsi="Arial" w:cs="Arial"/>
                <w:sz w:val="20"/>
                <w:szCs w:val="20"/>
              </w:rPr>
              <w:t>a działalność prowadzona jest zasadniczo przez działaczy społecznych przy pomocy kierownika świetlicy. W tej liczbie mieszczą się przykładowo: świetlice środowiskowe, socjoterapeutyczne, kluby młodzieżowe jako placówki pozaszkolne. W tej pozycji ujmuje się placówki zlokalizowane na terenie gminy / miasta na prawach powiatu. Nie uważa się za świetlice jednostek, zwyczajowo określanych "świetlicami", nie prowadzących działalności kulturalnej, społecznej, których pomieszczenia służą do innych celów, np. do organizowania narad i konferencji, kursów zawodowych itp.</w:t>
            </w:r>
          </w:p>
        </w:tc>
      </w:tr>
      <w:tr w:rsidR="005C0EA1" w:rsidRPr="00D2536C" w14:paraId="0A5A1A9C" w14:textId="77777777" w:rsidTr="00D2536C">
        <w:tc>
          <w:tcPr>
            <w:tcW w:w="3227" w:type="dxa"/>
            <w:shd w:val="clear" w:color="auto" w:fill="auto"/>
          </w:tcPr>
          <w:p w14:paraId="5FA97A83" w14:textId="77777777" w:rsidR="005C0EA1" w:rsidRPr="00D2536C" w:rsidRDefault="005C0EA1" w:rsidP="00D2536C">
            <w:pPr>
              <w:spacing w:after="240"/>
              <w:rPr>
                <w:rFonts w:ascii="Arial" w:hAnsi="Arial" w:cs="Arial"/>
                <w:sz w:val="20"/>
                <w:szCs w:val="20"/>
              </w:rPr>
            </w:pPr>
            <w:r w:rsidRPr="00D2536C">
              <w:rPr>
                <w:rFonts w:ascii="Arial" w:hAnsi="Arial" w:cs="Arial"/>
                <w:b/>
                <w:bCs/>
                <w:sz w:val="20"/>
                <w:szCs w:val="20"/>
              </w:rPr>
              <w:t>Liczba świetlic i klubów dla seniorów</w:t>
            </w:r>
          </w:p>
        </w:tc>
        <w:tc>
          <w:tcPr>
            <w:tcW w:w="6552" w:type="dxa"/>
            <w:shd w:val="clear" w:color="auto" w:fill="auto"/>
          </w:tcPr>
          <w:p w14:paraId="03CDD467" w14:textId="77777777" w:rsidR="005C0EA1" w:rsidRPr="00D2536C" w:rsidRDefault="005C0EA1" w:rsidP="00D2536C">
            <w:pPr>
              <w:spacing w:after="240"/>
              <w:jc w:val="both"/>
              <w:rPr>
                <w:rFonts w:ascii="Arial" w:hAnsi="Arial" w:cs="Arial"/>
                <w:sz w:val="20"/>
                <w:szCs w:val="20"/>
              </w:rPr>
            </w:pPr>
            <w:r w:rsidRPr="00D2536C">
              <w:rPr>
                <w:rFonts w:ascii="Arial" w:hAnsi="Arial" w:cs="Arial"/>
                <w:sz w:val="20"/>
                <w:szCs w:val="20"/>
              </w:rPr>
              <w:t xml:space="preserve">łączna liczba świetlic i klubów uznawanych jako Kluby Seniora, działających na terenie gminy, zajmujących się rozwojem życia </w:t>
            </w:r>
            <w:r w:rsidRPr="00D2536C">
              <w:rPr>
                <w:rFonts w:ascii="Arial" w:hAnsi="Arial" w:cs="Arial"/>
                <w:sz w:val="20"/>
                <w:szCs w:val="20"/>
              </w:rPr>
              <w:lastRenderedPageBreak/>
              <w:t>kulturalnego, oświatowego, towarzyskiego i rekreacyjnego osób starszych</w:t>
            </w:r>
          </w:p>
        </w:tc>
      </w:tr>
      <w:tr w:rsidR="005C0EA1" w:rsidRPr="00D2536C" w14:paraId="262E84D2" w14:textId="77777777" w:rsidTr="00D2536C">
        <w:tc>
          <w:tcPr>
            <w:tcW w:w="3227" w:type="dxa"/>
            <w:shd w:val="clear" w:color="auto" w:fill="auto"/>
          </w:tcPr>
          <w:p w14:paraId="3DBB8613" w14:textId="77777777" w:rsidR="005C0EA1" w:rsidRPr="00D2536C" w:rsidRDefault="005C0EA1" w:rsidP="00D2536C">
            <w:pPr>
              <w:spacing w:after="240"/>
              <w:jc w:val="both"/>
              <w:rPr>
                <w:rFonts w:ascii="Arial" w:hAnsi="Arial" w:cs="Arial"/>
                <w:sz w:val="20"/>
                <w:szCs w:val="20"/>
              </w:rPr>
            </w:pPr>
            <w:r w:rsidRPr="00D2536C">
              <w:rPr>
                <w:rFonts w:ascii="Arial" w:hAnsi="Arial" w:cs="Arial"/>
                <w:b/>
                <w:bCs/>
                <w:sz w:val="20"/>
                <w:szCs w:val="20"/>
              </w:rPr>
              <w:lastRenderedPageBreak/>
              <w:t>Liczba hospicjów</w:t>
            </w:r>
          </w:p>
        </w:tc>
        <w:tc>
          <w:tcPr>
            <w:tcW w:w="6552" w:type="dxa"/>
            <w:shd w:val="clear" w:color="auto" w:fill="auto"/>
          </w:tcPr>
          <w:p w14:paraId="5E13519B" w14:textId="77777777" w:rsidR="005C0EA1" w:rsidRPr="00D2536C" w:rsidRDefault="005C0EA1" w:rsidP="007A0AF8">
            <w:pPr>
              <w:spacing w:after="240"/>
              <w:jc w:val="both"/>
              <w:rPr>
                <w:rFonts w:ascii="Arial" w:hAnsi="Arial" w:cs="Arial"/>
                <w:sz w:val="20"/>
                <w:szCs w:val="20"/>
              </w:rPr>
            </w:pPr>
            <w:r w:rsidRPr="00D2536C">
              <w:rPr>
                <w:rFonts w:ascii="Arial" w:hAnsi="Arial" w:cs="Arial"/>
                <w:bCs/>
                <w:sz w:val="20"/>
                <w:szCs w:val="20"/>
              </w:rPr>
              <w:t>liczba przedsiębiorstw p</w:t>
            </w:r>
            <w:r w:rsidR="007A0AF8">
              <w:rPr>
                <w:rFonts w:ascii="Arial" w:hAnsi="Arial" w:cs="Arial"/>
                <w:bCs/>
                <w:sz w:val="20"/>
                <w:szCs w:val="20"/>
              </w:rPr>
              <w:t>odmiotu leczniczego lub jednostek organizacyjnych</w:t>
            </w:r>
            <w:r w:rsidRPr="00D2536C">
              <w:rPr>
                <w:rFonts w:ascii="Arial" w:hAnsi="Arial" w:cs="Arial"/>
                <w:bCs/>
                <w:sz w:val="20"/>
                <w:szCs w:val="20"/>
              </w:rPr>
              <w:t xml:space="preserve"> podmiotu, w </w:t>
            </w:r>
            <w:r w:rsidR="007A0AF8">
              <w:rPr>
                <w:rFonts w:ascii="Arial" w:hAnsi="Arial" w:cs="Arial"/>
                <w:bCs/>
                <w:sz w:val="20"/>
                <w:szCs w:val="20"/>
              </w:rPr>
              <w:t>których</w:t>
            </w:r>
            <w:r w:rsidRPr="00D2536C">
              <w:rPr>
                <w:rFonts w:ascii="Arial" w:hAnsi="Arial" w:cs="Arial"/>
                <w:bCs/>
                <w:sz w:val="20"/>
                <w:szCs w:val="20"/>
              </w:rPr>
              <w:t xml:space="preserve"> podmiot leczniczy wykonuje działalność leczniczą w rodzaju stacjonarnych i całodobowych świadczeń zdrowotnych innych niż szpitalne. Te świadczenia polegają </w:t>
            </w:r>
            <w:r w:rsidR="004367D3">
              <w:rPr>
                <w:rFonts w:ascii="Arial" w:hAnsi="Arial" w:cs="Arial"/>
                <w:bCs/>
                <w:sz w:val="20"/>
                <w:szCs w:val="20"/>
              </w:rPr>
              <w:br/>
            </w:r>
            <w:r w:rsidRPr="00D2536C">
              <w:rPr>
                <w:rFonts w:ascii="Arial" w:hAnsi="Arial" w:cs="Arial"/>
                <w:bCs/>
                <w:sz w:val="20"/>
                <w:szCs w:val="20"/>
              </w:rPr>
              <w:t xml:space="preserve">w szczególności </w:t>
            </w:r>
            <w:r w:rsidRPr="00D2536C">
              <w:rPr>
                <w:rFonts w:ascii="Arial" w:hAnsi="Arial" w:cs="Arial"/>
                <w:sz w:val="20"/>
                <w:szCs w:val="20"/>
              </w:rPr>
              <w:t>na sprawowaniu wszechstronnej opieki zdrowotnej, psychologicznej i społecznej nad pacjentami znajdującymi się w stanie terminalnym oraz opieki nad rodzinami tych pacjentów</w:t>
            </w:r>
          </w:p>
        </w:tc>
      </w:tr>
      <w:tr w:rsidR="005C0EA1" w:rsidRPr="00D2536C" w14:paraId="03B15EBA" w14:textId="77777777" w:rsidTr="00D2536C">
        <w:tc>
          <w:tcPr>
            <w:tcW w:w="3227" w:type="dxa"/>
            <w:shd w:val="clear" w:color="auto" w:fill="auto"/>
          </w:tcPr>
          <w:p w14:paraId="61AA3A23" w14:textId="77777777" w:rsidR="005C0EA1" w:rsidRPr="00D2536C" w:rsidRDefault="005C0EA1" w:rsidP="00D2536C">
            <w:pPr>
              <w:spacing w:after="120"/>
              <w:rPr>
                <w:rFonts w:ascii="Arial" w:hAnsi="Arial" w:cs="Arial"/>
                <w:sz w:val="20"/>
                <w:szCs w:val="20"/>
              </w:rPr>
            </w:pPr>
            <w:r w:rsidRPr="00D2536C">
              <w:rPr>
                <w:rFonts w:ascii="Arial" w:hAnsi="Arial" w:cs="Arial"/>
                <w:b/>
                <w:sz w:val="20"/>
                <w:szCs w:val="20"/>
              </w:rPr>
              <w:t>Liczba ośrodków dla cudzoziemców, ubiegających się o status uchodźcy</w:t>
            </w:r>
          </w:p>
        </w:tc>
        <w:tc>
          <w:tcPr>
            <w:tcW w:w="6552" w:type="dxa"/>
            <w:shd w:val="clear" w:color="auto" w:fill="auto"/>
          </w:tcPr>
          <w:p w14:paraId="5A85465A" w14:textId="77777777" w:rsidR="005C0EA1" w:rsidRPr="00D2536C" w:rsidRDefault="005C0EA1" w:rsidP="00D2536C">
            <w:pPr>
              <w:spacing w:after="0"/>
              <w:jc w:val="both"/>
              <w:rPr>
                <w:rFonts w:ascii="Arial" w:hAnsi="Arial" w:cs="Arial"/>
                <w:bCs/>
                <w:sz w:val="20"/>
                <w:szCs w:val="20"/>
              </w:rPr>
            </w:pPr>
            <w:r w:rsidRPr="00D2536C">
              <w:rPr>
                <w:rFonts w:ascii="Arial" w:hAnsi="Arial" w:cs="Arial"/>
                <w:bCs/>
                <w:sz w:val="20"/>
                <w:szCs w:val="20"/>
              </w:rPr>
              <w:t xml:space="preserve">liczba placówek zapewniająca cudzoziemcom: </w:t>
            </w:r>
          </w:p>
          <w:p w14:paraId="45E8CB47" w14:textId="77777777" w:rsidR="005C0EA1" w:rsidRPr="00D2536C" w:rsidRDefault="005C0EA1" w:rsidP="00D2536C">
            <w:pPr>
              <w:spacing w:after="0"/>
              <w:jc w:val="both"/>
              <w:rPr>
                <w:rFonts w:ascii="Arial" w:hAnsi="Arial" w:cs="Arial"/>
                <w:bCs/>
                <w:sz w:val="20"/>
                <w:szCs w:val="20"/>
              </w:rPr>
            </w:pPr>
            <w:r w:rsidRPr="00D2536C">
              <w:rPr>
                <w:rFonts w:ascii="Arial" w:hAnsi="Arial" w:cs="Arial"/>
                <w:bCs/>
                <w:sz w:val="20"/>
                <w:szCs w:val="20"/>
              </w:rPr>
              <w:t xml:space="preserve">a) mieszkanie, </w:t>
            </w:r>
          </w:p>
          <w:p w14:paraId="0ECB41CE" w14:textId="77777777" w:rsidR="005C0EA1" w:rsidRPr="00D2536C" w:rsidRDefault="005C0EA1" w:rsidP="00D2536C">
            <w:pPr>
              <w:spacing w:after="0"/>
              <w:jc w:val="both"/>
              <w:rPr>
                <w:rFonts w:ascii="Arial" w:hAnsi="Arial" w:cs="Arial"/>
                <w:bCs/>
                <w:sz w:val="20"/>
                <w:szCs w:val="20"/>
              </w:rPr>
            </w:pPr>
            <w:r w:rsidRPr="00D2536C">
              <w:rPr>
                <w:rFonts w:ascii="Arial" w:hAnsi="Arial" w:cs="Arial"/>
                <w:bCs/>
                <w:sz w:val="20"/>
                <w:szCs w:val="20"/>
              </w:rPr>
              <w:t xml:space="preserve">b) wyżywienie, </w:t>
            </w:r>
          </w:p>
          <w:p w14:paraId="26A83B9A" w14:textId="77777777" w:rsidR="005C0EA1" w:rsidRPr="00D2536C" w:rsidRDefault="005C0EA1" w:rsidP="00D2536C">
            <w:pPr>
              <w:spacing w:after="0"/>
              <w:jc w:val="both"/>
              <w:rPr>
                <w:rFonts w:ascii="Arial" w:hAnsi="Arial" w:cs="Arial"/>
                <w:bCs/>
                <w:sz w:val="20"/>
                <w:szCs w:val="20"/>
              </w:rPr>
            </w:pPr>
            <w:r w:rsidRPr="00D2536C">
              <w:rPr>
                <w:rFonts w:ascii="Arial" w:hAnsi="Arial" w:cs="Arial"/>
                <w:bCs/>
                <w:sz w:val="20"/>
                <w:szCs w:val="20"/>
              </w:rPr>
              <w:t xml:space="preserve">c) stałą pomoc pieniężną (kieszonkowe), </w:t>
            </w:r>
          </w:p>
          <w:p w14:paraId="1F034C87" w14:textId="77777777" w:rsidR="005C0EA1" w:rsidRPr="00D2536C" w:rsidRDefault="005C0EA1" w:rsidP="00D2536C">
            <w:pPr>
              <w:spacing w:after="0"/>
              <w:jc w:val="both"/>
              <w:rPr>
                <w:rFonts w:ascii="Arial" w:hAnsi="Arial" w:cs="Arial"/>
                <w:bCs/>
                <w:sz w:val="20"/>
                <w:szCs w:val="20"/>
              </w:rPr>
            </w:pPr>
            <w:r w:rsidRPr="00D2536C">
              <w:rPr>
                <w:rFonts w:ascii="Arial" w:hAnsi="Arial" w:cs="Arial"/>
                <w:bCs/>
                <w:sz w:val="20"/>
                <w:szCs w:val="20"/>
              </w:rPr>
              <w:t xml:space="preserve">d) bilety na przejazdy w sprawach związanych z postępowaniem </w:t>
            </w:r>
            <w:r w:rsidR="00E975BE" w:rsidRPr="00D2536C">
              <w:rPr>
                <w:rFonts w:ascii="Arial" w:hAnsi="Arial" w:cs="Arial"/>
                <w:bCs/>
                <w:sz w:val="20"/>
                <w:szCs w:val="20"/>
              </w:rPr>
              <w:br/>
            </w:r>
            <w:r w:rsidRPr="00D2536C">
              <w:rPr>
                <w:rFonts w:ascii="Arial" w:hAnsi="Arial" w:cs="Arial"/>
                <w:bCs/>
                <w:sz w:val="20"/>
                <w:szCs w:val="20"/>
              </w:rPr>
              <w:t>o status uchodźcy, przejazdy do lekarza oraz w innych szczególnie uzasadnionych wypadkach,</w:t>
            </w:r>
          </w:p>
          <w:p w14:paraId="5C9B98C1" w14:textId="77777777" w:rsidR="005C0EA1" w:rsidRPr="00D2536C" w:rsidRDefault="005C0EA1" w:rsidP="00D2536C">
            <w:pPr>
              <w:spacing w:after="0"/>
              <w:jc w:val="both"/>
              <w:rPr>
                <w:rFonts w:ascii="Arial" w:hAnsi="Arial" w:cs="Arial"/>
                <w:bCs/>
                <w:sz w:val="20"/>
                <w:szCs w:val="20"/>
              </w:rPr>
            </w:pPr>
            <w:r w:rsidRPr="00D2536C">
              <w:rPr>
                <w:rFonts w:ascii="Arial" w:hAnsi="Arial" w:cs="Arial"/>
                <w:bCs/>
                <w:sz w:val="20"/>
                <w:szCs w:val="20"/>
              </w:rPr>
              <w:t xml:space="preserve">e) przybory i książki szkolne, </w:t>
            </w:r>
          </w:p>
          <w:p w14:paraId="5840096A" w14:textId="77777777" w:rsidR="005C0EA1" w:rsidRPr="00D2536C" w:rsidRDefault="005C0EA1" w:rsidP="00D2536C">
            <w:pPr>
              <w:spacing w:after="0"/>
              <w:jc w:val="both"/>
              <w:rPr>
                <w:rFonts w:ascii="Arial" w:hAnsi="Arial" w:cs="Arial"/>
                <w:bCs/>
                <w:sz w:val="20"/>
                <w:szCs w:val="20"/>
              </w:rPr>
            </w:pPr>
            <w:r w:rsidRPr="00D2536C">
              <w:rPr>
                <w:rFonts w:ascii="Arial" w:hAnsi="Arial" w:cs="Arial"/>
                <w:bCs/>
                <w:sz w:val="20"/>
                <w:szCs w:val="20"/>
              </w:rPr>
              <w:t>f) jednorazową pomoc na zakup odzieży i obuwia,</w:t>
            </w:r>
          </w:p>
          <w:p w14:paraId="2BB61787" w14:textId="77777777" w:rsidR="005C0EA1" w:rsidRPr="00D2536C" w:rsidRDefault="005C0EA1" w:rsidP="00D2536C">
            <w:pPr>
              <w:spacing w:after="0"/>
              <w:jc w:val="both"/>
              <w:rPr>
                <w:rFonts w:ascii="Arial" w:hAnsi="Arial" w:cs="Arial"/>
                <w:sz w:val="20"/>
                <w:szCs w:val="20"/>
              </w:rPr>
            </w:pPr>
            <w:r w:rsidRPr="00D2536C">
              <w:rPr>
                <w:rFonts w:ascii="Arial" w:hAnsi="Arial" w:cs="Arial"/>
                <w:bCs/>
                <w:sz w:val="20"/>
                <w:szCs w:val="20"/>
              </w:rPr>
              <w:t>g) bezpłatną naukę języka polskiego i podstawowe materiały niezbędne do nauki języka. Cudzoziemiec może przebywać w ośrodku w czasie postępowania o nadanie statusu uchodźcy oraz przez okres 14 dni od jego zakończenia. Cudzoziemiec, który uzyskał status uchodźcy, ochronę uzupełniającą lub zgodę na pobyt tolerowany, może przebywać w ośrodku przez 2 miesiące od zakończenia postępowania, o ile złoży odpowiedni wniosek</w:t>
            </w:r>
          </w:p>
        </w:tc>
      </w:tr>
    </w:tbl>
    <w:p w14:paraId="468BC064" w14:textId="77777777" w:rsidR="0024313E" w:rsidRDefault="0024313E" w:rsidP="00BA5CB0">
      <w:pPr>
        <w:spacing w:line="360" w:lineRule="auto"/>
        <w:jc w:val="both"/>
        <w:rPr>
          <w:rFonts w:ascii="Arial" w:hAnsi="Arial" w:cs="Arial"/>
          <w:b/>
        </w:rPr>
      </w:pPr>
    </w:p>
    <w:p w14:paraId="7A60865B" w14:textId="77777777" w:rsidR="0024313E" w:rsidRDefault="0024313E" w:rsidP="00BA5CB0">
      <w:pPr>
        <w:spacing w:line="360" w:lineRule="auto"/>
        <w:jc w:val="both"/>
        <w:rPr>
          <w:rFonts w:ascii="Arial" w:hAnsi="Arial" w:cs="Arial"/>
          <w:b/>
        </w:rPr>
      </w:pPr>
    </w:p>
    <w:p w14:paraId="640F3C94" w14:textId="77777777" w:rsidR="0024313E" w:rsidRDefault="0024313E" w:rsidP="00BA5CB0">
      <w:pPr>
        <w:spacing w:line="360" w:lineRule="auto"/>
        <w:jc w:val="both"/>
        <w:rPr>
          <w:rFonts w:ascii="Arial" w:hAnsi="Arial" w:cs="Arial"/>
          <w:b/>
        </w:rPr>
      </w:pPr>
    </w:p>
    <w:p w14:paraId="3793ECC8" w14:textId="77777777" w:rsidR="00C448AF" w:rsidRDefault="00C448AF" w:rsidP="00BA5CB0">
      <w:pPr>
        <w:spacing w:line="360" w:lineRule="auto"/>
        <w:jc w:val="both"/>
        <w:rPr>
          <w:rFonts w:ascii="Arial" w:hAnsi="Arial" w:cs="Arial"/>
          <w:b/>
        </w:rPr>
      </w:pPr>
    </w:p>
    <w:p w14:paraId="40EF8787" w14:textId="77777777" w:rsidR="00C448AF" w:rsidRDefault="00C448AF" w:rsidP="00BA5CB0">
      <w:pPr>
        <w:spacing w:line="360" w:lineRule="auto"/>
        <w:jc w:val="both"/>
        <w:rPr>
          <w:rFonts w:ascii="Arial" w:hAnsi="Arial" w:cs="Arial"/>
          <w:b/>
        </w:rPr>
      </w:pPr>
    </w:p>
    <w:p w14:paraId="402F1BD6" w14:textId="77777777" w:rsidR="00C448AF" w:rsidRDefault="00C448AF" w:rsidP="00BA5CB0">
      <w:pPr>
        <w:spacing w:line="360" w:lineRule="auto"/>
        <w:jc w:val="both"/>
        <w:rPr>
          <w:rFonts w:ascii="Arial" w:hAnsi="Arial" w:cs="Arial"/>
          <w:b/>
        </w:rPr>
      </w:pPr>
    </w:p>
    <w:p w14:paraId="6A4BB9C1" w14:textId="77777777" w:rsidR="00C448AF" w:rsidRDefault="00C448AF" w:rsidP="00BA5CB0">
      <w:pPr>
        <w:spacing w:line="360" w:lineRule="auto"/>
        <w:jc w:val="both"/>
        <w:rPr>
          <w:rFonts w:ascii="Arial" w:hAnsi="Arial" w:cs="Arial"/>
          <w:b/>
        </w:rPr>
      </w:pPr>
    </w:p>
    <w:p w14:paraId="76221938" w14:textId="77777777" w:rsidR="00C448AF" w:rsidRDefault="00C448AF" w:rsidP="00BA5CB0">
      <w:pPr>
        <w:spacing w:line="360" w:lineRule="auto"/>
        <w:jc w:val="both"/>
        <w:rPr>
          <w:rFonts w:ascii="Arial" w:hAnsi="Arial" w:cs="Arial"/>
          <w:b/>
        </w:rPr>
      </w:pPr>
    </w:p>
    <w:p w14:paraId="152E8011" w14:textId="77777777" w:rsidR="00C448AF" w:rsidRDefault="00C448AF" w:rsidP="00BA5CB0">
      <w:pPr>
        <w:spacing w:line="360" w:lineRule="auto"/>
        <w:jc w:val="both"/>
        <w:rPr>
          <w:rFonts w:ascii="Arial" w:hAnsi="Arial" w:cs="Arial"/>
          <w:b/>
        </w:rPr>
      </w:pPr>
    </w:p>
    <w:p w14:paraId="33F3D66E" w14:textId="77777777" w:rsidR="00C448AF" w:rsidRDefault="00C448AF" w:rsidP="00BA5CB0">
      <w:pPr>
        <w:spacing w:line="360" w:lineRule="auto"/>
        <w:jc w:val="both"/>
        <w:rPr>
          <w:rFonts w:ascii="Arial" w:hAnsi="Arial" w:cs="Arial"/>
          <w:b/>
        </w:rPr>
      </w:pPr>
    </w:p>
    <w:p w14:paraId="2C761407" w14:textId="77777777" w:rsidR="00C448AF" w:rsidRDefault="00C448AF" w:rsidP="00BA5CB0">
      <w:pPr>
        <w:spacing w:line="360" w:lineRule="auto"/>
        <w:jc w:val="both"/>
        <w:rPr>
          <w:rFonts w:ascii="Arial" w:hAnsi="Arial" w:cs="Arial"/>
          <w:b/>
        </w:rPr>
      </w:pPr>
    </w:p>
    <w:p w14:paraId="48EB10C2" w14:textId="77777777" w:rsidR="006F10D0" w:rsidRPr="00FD1E98" w:rsidRDefault="006F10D0" w:rsidP="00FD1E98">
      <w:pPr>
        <w:pStyle w:val="Spistreci1"/>
        <w:numPr>
          <w:ilvl w:val="0"/>
          <w:numId w:val="40"/>
        </w:numPr>
        <w:spacing w:line="360" w:lineRule="auto"/>
        <w:ind w:hanging="720"/>
        <w:jc w:val="both"/>
        <w:rPr>
          <w:rFonts w:ascii="Arial" w:hAnsi="Arial" w:cs="Arial"/>
        </w:rPr>
      </w:pPr>
      <w:r w:rsidRPr="00FD1E98">
        <w:rPr>
          <w:rFonts w:ascii="Arial" w:hAnsi="Arial" w:cs="Arial"/>
        </w:rPr>
        <w:lastRenderedPageBreak/>
        <w:t xml:space="preserve">Sytuacja </w:t>
      </w:r>
      <w:proofErr w:type="spellStart"/>
      <w:r w:rsidRPr="00FD1E98">
        <w:rPr>
          <w:rFonts w:ascii="Arial" w:hAnsi="Arial" w:cs="Arial"/>
        </w:rPr>
        <w:t>demograficzno</w:t>
      </w:r>
      <w:proofErr w:type="spellEnd"/>
      <w:r w:rsidRPr="00FD1E98">
        <w:rPr>
          <w:rFonts w:ascii="Arial" w:hAnsi="Arial" w:cs="Arial"/>
        </w:rPr>
        <w:t xml:space="preserve"> - społeczna w województwie lubelskim </w:t>
      </w:r>
    </w:p>
    <w:p w14:paraId="7CEEAF80" w14:textId="77777777" w:rsidR="006F10D0" w:rsidRPr="000C7DDF" w:rsidRDefault="006F10D0" w:rsidP="006F10D0">
      <w:pPr>
        <w:spacing w:line="360" w:lineRule="auto"/>
        <w:ind w:firstLine="567"/>
        <w:jc w:val="both"/>
        <w:rPr>
          <w:rFonts w:ascii="Arial" w:hAnsi="Arial" w:cs="Arial"/>
          <w:b/>
        </w:rPr>
      </w:pPr>
      <w:r w:rsidRPr="000C7DDF">
        <w:rPr>
          <w:rFonts w:ascii="Arial" w:hAnsi="Arial" w:cs="Arial"/>
          <w:b/>
        </w:rPr>
        <w:t>1.1. Podział administracyjny</w:t>
      </w:r>
    </w:p>
    <w:p w14:paraId="6BCFB736" w14:textId="77777777" w:rsidR="006F10D0" w:rsidRDefault="006F10D0" w:rsidP="006F10D0">
      <w:pPr>
        <w:spacing w:line="360" w:lineRule="auto"/>
        <w:ind w:firstLine="567"/>
        <w:jc w:val="both"/>
        <w:rPr>
          <w:rFonts w:ascii="Arial" w:hAnsi="Arial" w:cs="Arial"/>
        </w:rPr>
      </w:pPr>
      <w:r>
        <w:rPr>
          <w:rFonts w:ascii="Arial" w:hAnsi="Arial" w:cs="Arial"/>
        </w:rPr>
        <w:t>Województwo lubelskie położone jest w południowo – wschodniej części Polski. Zajmuje 25 122 km</w:t>
      </w:r>
      <w:r>
        <w:rPr>
          <w:rFonts w:ascii="Arial" w:hAnsi="Arial" w:cs="Arial"/>
          <w:vertAlign w:val="superscript"/>
        </w:rPr>
        <w:t>2</w:t>
      </w:r>
      <w:r>
        <w:rPr>
          <w:rFonts w:ascii="Arial" w:hAnsi="Arial" w:cs="Arial"/>
        </w:rPr>
        <w:t xml:space="preserve"> powierzchni, co stanowi 8% ogółu </w:t>
      </w:r>
      <w:r w:rsidR="004367D3">
        <w:rPr>
          <w:rFonts w:ascii="Arial" w:hAnsi="Arial" w:cs="Arial"/>
        </w:rPr>
        <w:t xml:space="preserve">kraju. Lubelszczyzna sąsiaduje </w:t>
      </w:r>
      <w:r w:rsidR="004367D3">
        <w:rPr>
          <w:rFonts w:ascii="Arial" w:hAnsi="Arial" w:cs="Arial"/>
        </w:rPr>
        <w:br/>
      </w:r>
      <w:r>
        <w:rPr>
          <w:rFonts w:ascii="Arial" w:hAnsi="Arial" w:cs="Arial"/>
        </w:rPr>
        <w:t xml:space="preserve">z 4 województwami: od strony północnej z województwem podlaskim i mazowieckim, </w:t>
      </w:r>
      <w:r>
        <w:rPr>
          <w:rFonts w:ascii="Arial" w:hAnsi="Arial" w:cs="Arial"/>
        </w:rPr>
        <w:br/>
        <w:t xml:space="preserve">od zachodniej ze świętokrzyskim, a południowej z podkarpackim. Strona wschodnia stanowi granicę terytorialną kraju oraz Unii Europejskiej, a sąsiadujemy z Białorusią i Ukrainą. </w:t>
      </w:r>
      <w:r>
        <w:rPr>
          <w:rFonts w:ascii="Arial" w:hAnsi="Arial" w:cs="Arial"/>
        </w:rPr>
        <w:br/>
        <w:t xml:space="preserve">Na części wschodniej znajduje się 6 przejść granicznych: Kukuryki, Terespol, Sławatycze, Dorohusk, Zosin oraz Hrebenne. </w:t>
      </w:r>
    </w:p>
    <w:p w14:paraId="1AB47A3F" w14:textId="77777777" w:rsidR="006F10D0" w:rsidRDefault="006F10D0" w:rsidP="006F10D0">
      <w:pPr>
        <w:spacing w:line="360" w:lineRule="auto"/>
        <w:ind w:firstLine="567"/>
        <w:jc w:val="both"/>
        <w:rPr>
          <w:rFonts w:ascii="Arial" w:hAnsi="Arial" w:cs="Arial"/>
        </w:rPr>
      </w:pPr>
      <w:r>
        <w:rPr>
          <w:rFonts w:ascii="Arial" w:hAnsi="Arial" w:cs="Arial"/>
        </w:rPr>
        <w:t>Zgodnie z podziałem administracyjnym w obrębie województwa znajduje się 213 gmin, 20 powiatów oraz 4 miasta na prawach powiatu (</w:t>
      </w:r>
      <w:r w:rsidRPr="005D5BCA">
        <w:rPr>
          <w:rFonts w:ascii="Arial" w:hAnsi="Arial" w:cs="Arial"/>
        </w:rPr>
        <w:t>Biała Podlaska, Chełm, Lublin oraz Zamość</w:t>
      </w:r>
      <w:r>
        <w:rPr>
          <w:rFonts w:ascii="Arial" w:hAnsi="Arial" w:cs="Arial"/>
        </w:rPr>
        <w:t>)</w:t>
      </w:r>
      <w:r w:rsidRPr="005D5BCA">
        <w:rPr>
          <w:rFonts w:ascii="Arial" w:hAnsi="Arial" w:cs="Arial"/>
        </w:rPr>
        <w:t xml:space="preserve">. </w:t>
      </w:r>
      <w:r>
        <w:rPr>
          <w:rFonts w:ascii="Arial" w:hAnsi="Arial" w:cs="Arial"/>
        </w:rPr>
        <w:t>Według danych GUS w województwie jest ogółem 4 047 miejscowości wiejskich, 3 730 sołectw oraz 46 miast.</w:t>
      </w:r>
    </w:p>
    <w:p w14:paraId="18C27E75" w14:textId="77777777" w:rsidR="006F10D0" w:rsidRDefault="006F10D0" w:rsidP="006F10D0">
      <w:pPr>
        <w:pStyle w:val="NormalnyWeb"/>
        <w:spacing w:after="0" w:line="360" w:lineRule="auto"/>
        <w:ind w:firstLine="540"/>
        <w:jc w:val="both"/>
        <w:rPr>
          <w:rFonts w:ascii="Arial" w:hAnsi="Arial" w:cs="Arial"/>
          <w:sz w:val="22"/>
          <w:szCs w:val="22"/>
        </w:rPr>
      </w:pPr>
    </w:p>
    <w:p w14:paraId="787A117D" w14:textId="77777777" w:rsidR="006F10D0" w:rsidRPr="00045A79" w:rsidRDefault="006F10D0" w:rsidP="006F10D0">
      <w:pPr>
        <w:pStyle w:val="NormalnyWeb"/>
        <w:spacing w:after="0" w:line="360" w:lineRule="auto"/>
        <w:jc w:val="both"/>
        <w:rPr>
          <w:rFonts w:ascii="Arial" w:hAnsi="Arial" w:cs="Arial"/>
          <w:b/>
          <w:sz w:val="18"/>
          <w:szCs w:val="18"/>
        </w:rPr>
      </w:pPr>
      <w:r w:rsidRPr="00045A79">
        <w:rPr>
          <w:rFonts w:ascii="Arial" w:hAnsi="Arial" w:cs="Arial"/>
          <w:b/>
          <w:sz w:val="18"/>
          <w:szCs w:val="18"/>
        </w:rPr>
        <w:t>Tabela nr 1. Powierzchnia i podział administracyjny (stan na dzień 31 grudnia 2016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2248"/>
        <w:gridCol w:w="2277"/>
        <w:gridCol w:w="2248"/>
      </w:tblGrid>
      <w:tr w:rsidR="00D2536C" w:rsidRPr="00D2536C" w14:paraId="0FA0F21B" w14:textId="77777777" w:rsidTr="00D2536C">
        <w:tc>
          <w:tcPr>
            <w:tcW w:w="2303"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7DFDD115" w14:textId="77777777" w:rsidR="006F10D0" w:rsidRPr="00D2536C" w:rsidRDefault="006F10D0" w:rsidP="00D2536C">
            <w:pPr>
              <w:pStyle w:val="NormalnyWeb"/>
              <w:spacing w:after="0" w:line="360" w:lineRule="auto"/>
              <w:jc w:val="center"/>
              <w:rPr>
                <w:rFonts w:ascii="Arial" w:hAnsi="Arial" w:cs="Arial"/>
                <w:b/>
                <w:sz w:val="20"/>
                <w:szCs w:val="20"/>
                <w:lang w:eastAsia="en-US"/>
              </w:rPr>
            </w:pPr>
            <w:r w:rsidRPr="00D2536C">
              <w:rPr>
                <w:rFonts w:ascii="Arial" w:hAnsi="Arial" w:cs="Arial"/>
                <w:b/>
                <w:sz w:val="20"/>
                <w:szCs w:val="20"/>
                <w:lang w:eastAsia="en-US"/>
              </w:rPr>
              <w:t>Wyszczególnienie</w:t>
            </w:r>
          </w:p>
        </w:tc>
        <w:tc>
          <w:tcPr>
            <w:tcW w:w="2303"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0D4B0965" w14:textId="77777777" w:rsidR="006F10D0" w:rsidRPr="00D2536C" w:rsidRDefault="006F10D0" w:rsidP="00D2536C">
            <w:pPr>
              <w:pStyle w:val="NormalnyWeb"/>
              <w:spacing w:after="0" w:line="360" w:lineRule="auto"/>
              <w:jc w:val="center"/>
              <w:rPr>
                <w:rFonts w:ascii="Arial" w:hAnsi="Arial" w:cs="Arial"/>
                <w:b/>
                <w:sz w:val="20"/>
                <w:szCs w:val="20"/>
                <w:lang w:eastAsia="en-US"/>
              </w:rPr>
            </w:pPr>
            <w:r w:rsidRPr="00D2536C">
              <w:rPr>
                <w:rFonts w:ascii="Arial" w:hAnsi="Arial" w:cs="Arial"/>
                <w:b/>
                <w:sz w:val="20"/>
                <w:szCs w:val="20"/>
                <w:lang w:eastAsia="en-US"/>
              </w:rPr>
              <w:t>Polska</w:t>
            </w:r>
          </w:p>
        </w:tc>
        <w:tc>
          <w:tcPr>
            <w:tcW w:w="2303"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12B4176C" w14:textId="77777777" w:rsidR="006F10D0" w:rsidRPr="00D2536C" w:rsidRDefault="006F10D0" w:rsidP="00D2536C">
            <w:pPr>
              <w:pStyle w:val="NormalnyWeb"/>
              <w:spacing w:after="0" w:line="360" w:lineRule="auto"/>
              <w:jc w:val="center"/>
              <w:rPr>
                <w:rFonts w:ascii="Arial" w:hAnsi="Arial" w:cs="Arial"/>
                <w:b/>
                <w:sz w:val="20"/>
                <w:szCs w:val="20"/>
                <w:lang w:eastAsia="en-US"/>
              </w:rPr>
            </w:pPr>
            <w:r w:rsidRPr="00D2536C">
              <w:rPr>
                <w:rFonts w:ascii="Arial" w:hAnsi="Arial" w:cs="Arial"/>
                <w:b/>
                <w:sz w:val="20"/>
                <w:szCs w:val="20"/>
                <w:lang w:eastAsia="en-US"/>
              </w:rPr>
              <w:t>Lubelszczyzna</w:t>
            </w:r>
          </w:p>
        </w:tc>
        <w:tc>
          <w:tcPr>
            <w:tcW w:w="2303"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21F358C3" w14:textId="77777777" w:rsidR="006F10D0" w:rsidRPr="00D2536C" w:rsidRDefault="006F10D0" w:rsidP="00D2536C">
            <w:pPr>
              <w:pStyle w:val="NormalnyWeb"/>
              <w:spacing w:after="0" w:line="360" w:lineRule="auto"/>
              <w:jc w:val="center"/>
              <w:rPr>
                <w:rFonts w:ascii="Arial" w:hAnsi="Arial" w:cs="Arial"/>
                <w:b/>
                <w:sz w:val="20"/>
                <w:szCs w:val="20"/>
                <w:lang w:eastAsia="en-US"/>
              </w:rPr>
            </w:pPr>
            <w:r w:rsidRPr="00D2536C">
              <w:rPr>
                <w:rFonts w:ascii="Arial" w:hAnsi="Arial" w:cs="Arial"/>
                <w:b/>
                <w:sz w:val="20"/>
                <w:szCs w:val="20"/>
                <w:lang w:eastAsia="en-US"/>
              </w:rPr>
              <w:t>Polska = 100%</w:t>
            </w:r>
          </w:p>
        </w:tc>
      </w:tr>
      <w:tr w:rsidR="00D2536C" w:rsidRPr="00D2536C" w14:paraId="2CC617B9" w14:textId="77777777" w:rsidTr="00D2536C">
        <w:trPr>
          <w:trHeight w:val="30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74B14E" w14:textId="77777777" w:rsidR="006F10D0" w:rsidRPr="00D2536C" w:rsidRDefault="006F10D0" w:rsidP="00D2536C">
            <w:pPr>
              <w:spacing w:after="0" w:line="240" w:lineRule="auto"/>
              <w:jc w:val="center"/>
              <w:rPr>
                <w:rFonts w:ascii="Arial" w:hAnsi="Arial" w:cs="Arial"/>
                <w:sz w:val="20"/>
                <w:szCs w:val="20"/>
              </w:rPr>
            </w:pPr>
          </w:p>
        </w:tc>
        <w:tc>
          <w:tcPr>
            <w:tcW w:w="4606" w:type="dxa"/>
            <w:gridSpan w:val="2"/>
            <w:tcBorders>
              <w:top w:val="single" w:sz="4" w:space="0" w:color="auto"/>
              <w:left w:val="single" w:sz="4" w:space="0" w:color="auto"/>
              <w:bottom w:val="single" w:sz="4" w:space="0" w:color="auto"/>
              <w:right w:val="single" w:sz="4" w:space="0" w:color="auto"/>
            </w:tcBorders>
            <w:shd w:val="clear" w:color="auto" w:fill="FBD4B4"/>
            <w:vAlign w:val="center"/>
            <w:hideMark/>
          </w:tcPr>
          <w:p w14:paraId="13C2B95B" w14:textId="77777777" w:rsidR="006F10D0" w:rsidRPr="00D2536C" w:rsidRDefault="006F10D0" w:rsidP="00D2536C">
            <w:pPr>
              <w:pStyle w:val="NormalnyWeb"/>
              <w:spacing w:after="0" w:line="360" w:lineRule="auto"/>
              <w:jc w:val="center"/>
              <w:rPr>
                <w:rFonts w:ascii="Arial" w:hAnsi="Arial" w:cs="Arial"/>
                <w:b/>
                <w:sz w:val="20"/>
                <w:szCs w:val="20"/>
                <w:lang w:eastAsia="en-US"/>
              </w:rPr>
            </w:pPr>
            <w:r w:rsidRPr="00D2536C">
              <w:rPr>
                <w:rFonts w:ascii="Arial" w:hAnsi="Arial" w:cs="Arial"/>
                <w:b/>
                <w:sz w:val="20"/>
                <w:szCs w:val="20"/>
                <w:lang w:eastAsia="en-US"/>
              </w:rPr>
              <w:t>Ogółem</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4D9E7E" w14:textId="77777777" w:rsidR="006F10D0" w:rsidRPr="00D2536C" w:rsidRDefault="006F10D0" w:rsidP="00D2536C">
            <w:pPr>
              <w:spacing w:after="0" w:line="240" w:lineRule="auto"/>
              <w:jc w:val="center"/>
              <w:rPr>
                <w:rFonts w:ascii="Arial" w:hAnsi="Arial" w:cs="Arial"/>
                <w:sz w:val="20"/>
                <w:szCs w:val="20"/>
              </w:rPr>
            </w:pPr>
          </w:p>
        </w:tc>
      </w:tr>
      <w:tr w:rsidR="00D2536C" w:rsidRPr="00D2536C" w14:paraId="3273DFB4" w14:textId="77777777" w:rsidTr="00D2536C">
        <w:trPr>
          <w:trHeight w:val="508"/>
        </w:trPr>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88E6C7" w14:textId="77777777" w:rsidR="006F10D0" w:rsidRPr="00D2536C" w:rsidRDefault="006F10D0" w:rsidP="00D2536C">
            <w:pPr>
              <w:pStyle w:val="NormalnyWeb"/>
              <w:spacing w:after="0" w:line="360" w:lineRule="auto"/>
              <w:rPr>
                <w:rFonts w:ascii="Arial" w:hAnsi="Arial" w:cs="Arial"/>
                <w:sz w:val="20"/>
                <w:szCs w:val="20"/>
                <w:lang w:eastAsia="en-US"/>
              </w:rPr>
            </w:pPr>
            <w:r w:rsidRPr="00D2536C">
              <w:rPr>
                <w:rFonts w:ascii="Arial" w:hAnsi="Arial" w:cs="Arial"/>
                <w:sz w:val="20"/>
                <w:szCs w:val="20"/>
                <w:lang w:eastAsia="en-US"/>
              </w:rPr>
              <w:t>Powierzchnia w km</w:t>
            </w:r>
            <w:r w:rsidRPr="00D2536C">
              <w:rPr>
                <w:rFonts w:ascii="Arial" w:hAnsi="Arial" w:cs="Arial"/>
                <w:sz w:val="20"/>
                <w:szCs w:val="20"/>
                <w:vertAlign w:val="superscript"/>
                <w:lang w:eastAsia="en-US"/>
              </w:rPr>
              <w:t>2</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0A4094" w14:textId="77777777" w:rsidR="006F10D0" w:rsidRPr="00D2536C" w:rsidRDefault="006F10D0" w:rsidP="00D2536C">
            <w:pPr>
              <w:pStyle w:val="NormalnyWeb"/>
              <w:spacing w:after="0" w:line="360" w:lineRule="auto"/>
              <w:jc w:val="center"/>
              <w:rPr>
                <w:rFonts w:ascii="Arial" w:hAnsi="Arial" w:cs="Arial"/>
                <w:sz w:val="20"/>
                <w:szCs w:val="20"/>
                <w:lang w:eastAsia="en-US"/>
              </w:rPr>
            </w:pPr>
            <w:r w:rsidRPr="00D2536C">
              <w:rPr>
                <w:rFonts w:ascii="Arial" w:hAnsi="Arial" w:cs="Arial"/>
                <w:sz w:val="20"/>
                <w:szCs w:val="20"/>
                <w:lang w:eastAsia="en-US"/>
              </w:rPr>
              <w:t>312 679</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5C30E6" w14:textId="77777777" w:rsidR="006F10D0" w:rsidRPr="00D2536C" w:rsidRDefault="006F10D0" w:rsidP="00D2536C">
            <w:pPr>
              <w:pStyle w:val="NormalnyWeb"/>
              <w:spacing w:after="0" w:line="360" w:lineRule="auto"/>
              <w:jc w:val="center"/>
              <w:rPr>
                <w:rFonts w:ascii="Arial" w:hAnsi="Arial" w:cs="Arial"/>
                <w:sz w:val="20"/>
                <w:szCs w:val="20"/>
                <w:lang w:eastAsia="en-US"/>
              </w:rPr>
            </w:pPr>
            <w:r w:rsidRPr="00D2536C">
              <w:rPr>
                <w:rFonts w:ascii="Arial" w:hAnsi="Arial" w:cs="Arial"/>
                <w:sz w:val="20"/>
                <w:szCs w:val="20"/>
                <w:lang w:eastAsia="en-US"/>
              </w:rPr>
              <w:t>25 122</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CCDE2B" w14:textId="77777777" w:rsidR="006F10D0" w:rsidRPr="00D2536C" w:rsidRDefault="006F10D0" w:rsidP="00D2536C">
            <w:pPr>
              <w:pStyle w:val="NormalnyWeb"/>
              <w:spacing w:after="0" w:line="360" w:lineRule="auto"/>
              <w:jc w:val="center"/>
              <w:rPr>
                <w:rFonts w:ascii="Arial" w:hAnsi="Arial" w:cs="Arial"/>
                <w:sz w:val="20"/>
                <w:szCs w:val="20"/>
                <w:lang w:eastAsia="en-US"/>
              </w:rPr>
            </w:pPr>
            <w:r w:rsidRPr="00D2536C">
              <w:rPr>
                <w:rFonts w:ascii="Arial" w:hAnsi="Arial" w:cs="Arial"/>
                <w:sz w:val="20"/>
                <w:szCs w:val="20"/>
                <w:lang w:eastAsia="en-US"/>
              </w:rPr>
              <w:t>8,0</w:t>
            </w:r>
          </w:p>
        </w:tc>
      </w:tr>
      <w:tr w:rsidR="00D2536C" w:rsidRPr="00D2536C" w14:paraId="458D366C" w14:textId="77777777" w:rsidTr="00D2536C">
        <w:trPr>
          <w:trHeight w:val="430"/>
        </w:trPr>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59CC31" w14:textId="77777777" w:rsidR="006F10D0" w:rsidRPr="00D2536C" w:rsidRDefault="006F10D0" w:rsidP="00D2536C">
            <w:pPr>
              <w:pStyle w:val="NormalnyWeb"/>
              <w:spacing w:after="0" w:line="360" w:lineRule="auto"/>
              <w:rPr>
                <w:rFonts w:ascii="Arial" w:hAnsi="Arial" w:cs="Arial"/>
                <w:sz w:val="20"/>
                <w:szCs w:val="20"/>
                <w:lang w:eastAsia="en-US"/>
              </w:rPr>
            </w:pPr>
            <w:r w:rsidRPr="00D2536C">
              <w:rPr>
                <w:rFonts w:ascii="Arial" w:hAnsi="Arial" w:cs="Arial"/>
                <w:sz w:val="20"/>
                <w:szCs w:val="20"/>
                <w:lang w:eastAsia="en-US"/>
              </w:rPr>
              <w:t>Powiaty</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FB386F" w14:textId="77777777" w:rsidR="006F10D0" w:rsidRPr="00D2536C" w:rsidRDefault="006F10D0" w:rsidP="00D2536C">
            <w:pPr>
              <w:pStyle w:val="NormalnyWeb"/>
              <w:spacing w:after="0" w:line="360" w:lineRule="auto"/>
              <w:jc w:val="center"/>
              <w:rPr>
                <w:rFonts w:ascii="Arial" w:hAnsi="Arial" w:cs="Arial"/>
                <w:sz w:val="20"/>
                <w:szCs w:val="20"/>
                <w:lang w:eastAsia="en-US"/>
              </w:rPr>
            </w:pPr>
            <w:r w:rsidRPr="00D2536C">
              <w:rPr>
                <w:rFonts w:ascii="Arial" w:hAnsi="Arial" w:cs="Arial"/>
                <w:sz w:val="20"/>
                <w:szCs w:val="20"/>
                <w:lang w:eastAsia="en-US"/>
              </w:rPr>
              <w:t xml:space="preserve">314 </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B0E2D9" w14:textId="77777777" w:rsidR="006F10D0" w:rsidRPr="00D2536C" w:rsidRDefault="006F10D0" w:rsidP="00D2536C">
            <w:pPr>
              <w:pStyle w:val="NormalnyWeb"/>
              <w:spacing w:after="0" w:line="360" w:lineRule="auto"/>
              <w:jc w:val="center"/>
              <w:rPr>
                <w:rFonts w:ascii="Arial" w:hAnsi="Arial" w:cs="Arial"/>
                <w:sz w:val="20"/>
                <w:szCs w:val="20"/>
                <w:lang w:eastAsia="en-US"/>
              </w:rPr>
            </w:pPr>
            <w:r w:rsidRPr="00D2536C">
              <w:rPr>
                <w:rFonts w:ascii="Arial" w:hAnsi="Arial" w:cs="Arial"/>
                <w:sz w:val="20"/>
                <w:szCs w:val="20"/>
                <w:lang w:eastAsia="en-US"/>
              </w:rPr>
              <w:t>20</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FB8795" w14:textId="77777777" w:rsidR="006F10D0" w:rsidRPr="00D2536C" w:rsidRDefault="006F10D0" w:rsidP="00D2536C">
            <w:pPr>
              <w:pStyle w:val="NormalnyWeb"/>
              <w:spacing w:after="0" w:line="360" w:lineRule="auto"/>
              <w:jc w:val="center"/>
              <w:rPr>
                <w:rFonts w:ascii="Arial" w:hAnsi="Arial" w:cs="Arial"/>
                <w:sz w:val="20"/>
                <w:szCs w:val="20"/>
                <w:lang w:eastAsia="en-US"/>
              </w:rPr>
            </w:pPr>
            <w:r w:rsidRPr="00D2536C">
              <w:rPr>
                <w:rFonts w:ascii="Arial" w:hAnsi="Arial" w:cs="Arial"/>
                <w:sz w:val="20"/>
                <w:szCs w:val="20"/>
                <w:lang w:eastAsia="en-US"/>
              </w:rPr>
              <w:t>6,4</w:t>
            </w:r>
          </w:p>
        </w:tc>
      </w:tr>
      <w:tr w:rsidR="00D2536C" w:rsidRPr="00D2536C" w14:paraId="09EAEFC8" w14:textId="77777777" w:rsidTr="00D2536C">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6D9829" w14:textId="77777777" w:rsidR="006F10D0" w:rsidRPr="00D2536C" w:rsidRDefault="006F10D0" w:rsidP="00D2536C">
            <w:pPr>
              <w:pStyle w:val="NormalnyWeb"/>
              <w:spacing w:after="0" w:line="360" w:lineRule="auto"/>
              <w:rPr>
                <w:rFonts w:ascii="Arial" w:hAnsi="Arial" w:cs="Arial"/>
                <w:sz w:val="20"/>
                <w:szCs w:val="20"/>
                <w:lang w:eastAsia="en-US"/>
              </w:rPr>
            </w:pPr>
            <w:r w:rsidRPr="00D2536C">
              <w:rPr>
                <w:rFonts w:ascii="Arial" w:hAnsi="Arial" w:cs="Arial"/>
                <w:sz w:val="20"/>
                <w:szCs w:val="20"/>
                <w:lang w:eastAsia="en-US"/>
              </w:rPr>
              <w:t>Miasta na prawach powiatu</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34F4F" w14:textId="77777777" w:rsidR="006F10D0" w:rsidRPr="00D2536C" w:rsidRDefault="006F10D0" w:rsidP="00D2536C">
            <w:pPr>
              <w:pStyle w:val="NormalnyWeb"/>
              <w:spacing w:after="0" w:line="360" w:lineRule="auto"/>
              <w:jc w:val="center"/>
              <w:rPr>
                <w:rFonts w:ascii="Arial" w:hAnsi="Arial" w:cs="Arial"/>
                <w:sz w:val="20"/>
                <w:szCs w:val="20"/>
                <w:lang w:eastAsia="en-US"/>
              </w:rPr>
            </w:pPr>
            <w:r w:rsidRPr="00D2536C">
              <w:rPr>
                <w:rFonts w:ascii="Arial" w:hAnsi="Arial" w:cs="Arial"/>
                <w:sz w:val="20"/>
                <w:szCs w:val="20"/>
                <w:lang w:eastAsia="en-US"/>
              </w:rPr>
              <w:t>66</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6718D" w14:textId="77777777" w:rsidR="006F10D0" w:rsidRPr="00D2536C" w:rsidRDefault="006F10D0" w:rsidP="00D2536C">
            <w:pPr>
              <w:pStyle w:val="NormalnyWeb"/>
              <w:spacing w:after="0" w:line="360" w:lineRule="auto"/>
              <w:jc w:val="center"/>
              <w:rPr>
                <w:rFonts w:ascii="Arial" w:hAnsi="Arial" w:cs="Arial"/>
                <w:sz w:val="20"/>
                <w:szCs w:val="20"/>
                <w:lang w:eastAsia="en-US"/>
              </w:rPr>
            </w:pPr>
            <w:r w:rsidRPr="00D2536C">
              <w:rPr>
                <w:rFonts w:ascii="Arial" w:hAnsi="Arial" w:cs="Arial"/>
                <w:sz w:val="20"/>
                <w:szCs w:val="20"/>
                <w:lang w:eastAsia="en-US"/>
              </w:rPr>
              <w:t>4</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EFE9F" w14:textId="77777777" w:rsidR="006F10D0" w:rsidRPr="00D2536C" w:rsidRDefault="006F10D0" w:rsidP="00D2536C">
            <w:pPr>
              <w:pStyle w:val="NormalnyWeb"/>
              <w:spacing w:after="0" w:line="360" w:lineRule="auto"/>
              <w:jc w:val="center"/>
              <w:rPr>
                <w:rFonts w:ascii="Arial" w:hAnsi="Arial" w:cs="Arial"/>
                <w:sz w:val="20"/>
                <w:szCs w:val="20"/>
                <w:lang w:eastAsia="en-US"/>
              </w:rPr>
            </w:pPr>
            <w:r w:rsidRPr="00D2536C">
              <w:rPr>
                <w:rFonts w:ascii="Arial" w:hAnsi="Arial" w:cs="Arial"/>
                <w:sz w:val="20"/>
                <w:szCs w:val="20"/>
                <w:lang w:eastAsia="en-US"/>
              </w:rPr>
              <w:t>6,1</w:t>
            </w:r>
          </w:p>
        </w:tc>
      </w:tr>
      <w:tr w:rsidR="00D2536C" w:rsidRPr="00D2536C" w14:paraId="57113E58" w14:textId="77777777" w:rsidTr="00D2536C">
        <w:trPr>
          <w:trHeight w:val="418"/>
        </w:trPr>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FD9337" w14:textId="77777777" w:rsidR="006F10D0" w:rsidRPr="00D2536C" w:rsidRDefault="006F10D0" w:rsidP="00D2536C">
            <w:pPr>
              <w:pStyle w:val="NormalnyWeb"/>
              <w:spacing w:after="0" w:line="360" w:lineRule="auto"/>
              <w:rPr>
                <w:rFonts w:ascii="Arial" w:hAnsi="Arial" w:cs="Arial"/>
                <w:sz w:val="20"/>
                <w:szCs w:val="20"/>
                <w:lang w:eastAsia="en-US"/>
              </w:rPr>
            </w:pPr>
            <w:r w:rsidRPr="00D2536C">
              <w:rPr>
                <w:rFonts w:ascii="Arial" w:hAnsi="Arial" w:cs="Arial"/>
                <w:sz w:val="20"/>
                <w:szCs w:val="20"/>
                <w:lang w:eastAsia="en-US"/>
              </w:rPr>
              <w:t>Gminy</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056A5D" w14:textId="77777777" w:rsidR="006F10D0" w:rsidRPr="00D2536C" w:rsidRDefault="006F10D0" w:rsidP="00D2536C">
            <w:pPr>
              <w:pStyle w:val="NormalnyWeb"/>
              <w:spacing w:after="0" w:line="360" w:lineRule="auto"/>
              <w:jc w:val="center"/>
              <w:rPr>
                <w:rFonts w:ascii="Arial" w:hAnsi="Arial" w:cs="Arial"/>
                <w:sz w:val="20"/>
                <w:szCs w:val="20"/>
                <w:lang w:eastAsia="en-US"/>
              </w:rPr>
            </w:pPr>
            <w:r w:rsidRPr="00D2536C">
              <w:rPr>
                <w:rFonts w:ascii="Arial" w:hAnsi="Arial" w:cs="Arial"/>
                <w:sz w:val="20"/>
                <w:szCs w:val="20"/>
                <w:lang w:eastAsia="en-US"/>
              </w:rPr>
              <w:t>2 478</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CE5344" w14:textId="77777777" w:rsidR="006F10D0" w:rsidRPr="00D2536C" w:rsidRDefault="006F10D0" w:rsidP="00D2536C">
            <w:pPr>
              <w:pStyle w:val="NormalnyWeb"/>
              <w:spacing w:after="0" w:line="360" w:lineRule="auto"/>
              <w:jc w:val="center"/>
              <w:rPr>
                <w:rFonts w:ascii="Arial" w:hAnsi="Arial" w:cs="Arial"/>
                <w:sz w:val="20"/>
                <w:szCs w:val="20"/>
                <w:lang w:eastAsia="en-US"/>
              </w:rPr>
            </w:pPr>
            <w:r w:rsidRPr="00D2536C">
              <w:rPr>
                <w:rFonts w:ascii="Arial" w:hAnsi="Arial" w:cs="Arial"/>
                <w:sz w:val="20"/>
                <w:szCs w:val="20"/>
                <w:lang w:eastAsia="en-US"/>
              </w:rPr>
              <w:t>213</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5D3D9C" w14:textId="77777777" w:rsidR="006F10D0" w:rsidRPr="00D2536C" w:rsidRDefault="006F10D0" w:rsidP="00D2536C">
            <w:pPr>
              <w:pStyle w:val="NormalnyWeb"/>
              <w:spacing w:after="0" w:line="360" w:lineRule="auto"/>
              <w:jc w:val="center"/>
              <w:rPr>
                <w:rFonts w:ascii="Arial" w:hAnsi="Arial" w:cs="Arial"/>
                <w:sz w:val="20"/>
                <w:szCs w:val="20"/>
                <w:lang w:eastAsia="en-US"/>
              </w:rPr>
            </w:pPr>
            <w:r w:rsidRPr="00D2536C">
              <w:rPr>
                <w:rFonts w:ascii="Arial" w:hAnsi="Arial" w:cs="Arial"/>
                <w:sz w:val="20"/>
                <w:szCs w:val="20"/>
                <w:lang w:eastAsia="en-US"/>
              </w:rPr>
              <w:t>8,6</w:t>
            </w:r>
          </w:p>
        </w:tc>
      </w:tr>
      <w:tr w:rsidR="00D2536C" w:rsidRPr="00D2536C" w14:paraId="5D71A7B0" w14:textId="77777777" w:rsidTr="00D2536C">
        <w:trPr>
          <w:trHeight w:val="410"/>
        </w:trPr>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91AA68" w14:textId="77777777" w:rsidR="006F10D0" w:rsidRPr="00D2536C" w:rsidRDefault="006F10D0" w:rsidP="00D2536C">
            <w:pPr>
              <w:pStyle w:val="NormalnyWeb"/>
              <w:spacing w:after="0" w:line="360" w:lineRule="auto"/>
              <w:rPr>
                <w:rFonts w:ascii="Arial" w:hAnsi="Arial" w:cs="Arial"/>
                <w:sz w:val="20"/>
                <w:szCs w:val="20"/>
                <w:lang w:eastAsia="en-US"/>
              </w:rPr>
            </w:pPr>
            <w:r w:rsidRPr="00D2536C">
              <w:rPr>
                <w:rFonts w:ascii="Arial" w:hAnsi="Arial" w:cs="Arial"/>
                <w:sz w:val="20"/>
                <w:szCs w:val="20"/>
                <w:lang w:eastAsia="en-US"/>
              </w:rPr>
              <w:t>Miasta</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433BF6" w14:textId="77777777" w:rsidR="006F10D0" w:rsidRPr="00D2536C" w:rsidRDefault="006F10D0" w:rsidP="00D2536C">
            <w:pPr>
              <w:pStyle w:val="NormalnyWeb"/>
              <w:spacing w:after="0" w:line="360" w:lineRule="auto"/>
              <w:jc w:val="center"/>
              <w:rPr>
                <w:rFonts w:ascii="Arial" w:hAnsi="Arial" w:cs="Arial"/>
                <w:sz w:val="20"/>
                <w:szCs w:val="20"/>
                <w:lang w:eastAsia="en-US"/>
              </w:rPr>
            </w:pPr>
            <w:r w:rsidRPr="00D2536C">
              <w:rPr>
                <w:rFonts w:ascii="Arial" w:hAnsi="Arial" w:cs="Arial"/>
                <w:sz w:val="20"/>
                <w:szCs w:val="20"/>
                <w:lang w:eastAsia="en-US"/>
              </w:rPr>
              <w:t>915</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602096" w14:textId="77777777" w:rsidR="006F10D0" w:rsidRPr="00D2536C" w:rsidRDefault="006F10D0" w:rsidP="00D2536C">
            <w:pPr>
              <w:pStyle w:val="NormalnyWeb"/>
              <w:spacing w:after="0" w:line="360" w:lineRule="auto"/>
              <w:jc w:val="center"/>
              <w:rPr>
                <w:rFonts w:ascii="Arial" w:hAnsi="Arial" w:cs="Arial"/>
                <w:sz w:val="20"/>
                <w:szCs w:val="20"/>
                <w:lang w:eastAsia="en-US"/>
              </w:rPr>
            </w:pPr>
            <w:r w:rsidRPr="00D2536C">
              <w:rPr>
                <w:rFonts w:ascii="Arial" w:hAnsi="Arial" w:cs="Arial"/>
                <w:sz w:val="20"/>
                <w:szCs w:val="20"/>
                <w:lang w:eastAsia="en-US"/>
              </w:rPr>
              <w:t>46</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CEFAA0" w14:textId="77777777" w:rsidR="006F10D0" w:rsidRPr="00D2536C" w:rsidRDefault="006F10D0" w:rsidP="00D2536C">
            <w:pPr>
              <w:pStyle w:val="NormalnyWeb"/>
              <w:spacing w:after="0" w:line="360" w:lineRule="auto"/>
              <w:jc w:val="center"/>
              <w:rPr>
                <w:rFonts w:ascii="Arial" w:hAnsi="Arial" w:cs="Arial"/>
                <w:sz w:val="20"/>
                <w:szCs w:val="20"/>
                <w:lang w:eastAsia="en-US"/>
              </w:rPr>
            </w:pPr>
            <w:r w:rsidRPr="00D2536C">
              <w:rPr>
                <w:rFonts w:ascii="Arial" w:hAnsi="Arial" w:cs="Arial"/>
                <w:sz w:val="20"/>
                <w:szCs w:val="20"/>
                <w:lang w:eastAsia="en-US"/>
              </w:rPr>
              <w:t>5,0</w:t>
            </w:r>
          </w:p>
        </w:tc>
      </w:tr>
      <w:tr w:rsidR="00D2536C" w:rsidRPr="00D2536C" w14:paraId="5B860185" w14:textId="77777777" w:rsidTr="00D2536C">
        <w:trPr>
          <w:trHeight w:val="415"/>
        </w:trPr>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3AE36D" w14:textId="77777777" w:rsidR="006F10D0" w:rsidRPr="00D2536C" w:rsidRDefault="006F10D0" w:rsidP="00D2536C">
            <w:pPr>
              <w:pStyle w:val="NormalnyWeb"/>
              <w:spacing w:after="0" w:line="360" w:lineRule="auto"/>
              <w:rPr>
                <w:rFonts w:ascii="Arial" w:hAnsi="Arial" w:cs="Arial"/>
                <w:sz w:val="20"/>
                <w:szCs w:val="20"/>
                <w:lang w:eastAsia="en-US"/>
              </w:rPr>
            </w:pPr>
            <w:r w:rsidRPr="00D2536C">
              <w:rPr>
                <w:rFonts w:ascii="Arial" w:hAnsi="Arial" w:cs="Arial"/>
                <w:sz w:val="20"/>
                <w:szCs w:val="20"/>
                <w:lang w:eastAsia="en-US"/>
              </w:rPr>
              <w:t>Miejscowości wiejskie</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33BA4B" w14:textId="77777777" w:rsidR="006F10D0" w:rsidRPr="00D2536C" w:rsidRDefault="006F10D0" w:rsidP="00D2536C">
            <w:pPr>
              <w:pStyle w:val="NormalnyWeb"/>
              <w:spacing w:after="0" w:line="360" w:lineRule="auto"/>
              <w:jc w:val="center"/>
              <w:rPr>
                <w:rFonts w:ascii="Arial" w:hAnsi="Arial" w:cs="Arial"/>
                <w:sz w:val="20"/>
                <w:szCs w:val="20"/>
                <w:lang w:eastAsia="en-US"/>
              </w:rPr>
            </w:pPr>
            <w:r w:rsidRPr="00D2536C">
              <w:rPr>
                <w:rFonts w:ascii="Arial" w:hAnsi="Arial" w:cs="Arial"/>
                <w:sz w:val="20"/>
                <w:szCs w:val="20"/>
                <w:lang w:eastAsia="en-US"/>
              </w:rPr>
              <w:t>52 529</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7EA617" w14:textId="77777777" w:rsidR="006F10D0" w:rsidRPr="00D2536C" w:rsidRDefault="006F10D0" w:rsidP="00D2536C">
            <w:pPr>
              <w:pStyle w:val="NormalnyWeb"/>
              <w:spacing w:after="0" w:line="360" w:lineRule="auto"/>
              <w:jc w:val="center"/>
              <w:rPr>
                <w:rFonts w:ascii="Arial" w:hAnsi="Arial" w:cs="Arial"/>
                <w:sz w:val="20"/>
                <w:szCs w:val="20"/>
                <w:lang w:eastAsia="en-US"/>
              </w:rPr>
            </w:pPr>
            <w:r w:rsidRPr="00D2536C">
              <w:rPr>
                <w:rFonts w:ascii="Arial" w:hAnsi="Arial" w:cs="Arial"/>
                <w:sz w:val="20"/>
                <w:szCs w:val="20"/>
                <w:lang w:eastAsia="en-US"/>
              </w:rPr>
              <w:t>4 047</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B687D7" w14:textId="77777777" w:rsidR="006F10D0" w:rsidRPr="00D2536C" w:rsidRDefault="006F10D0" w:rsidP="00D2536C">
            <w:pPr>
              <w:pStyle w:val="NormalnyWeb"/>
              <w:spacing w:after="0" w:line="360" w:lineRule="auto"/>
              <w:jc w:val="center"/>
              <w:rPr>
                <w:rFonts w:ascii="Arial" w:hAnsi="Arial" w:cs="Arial"/>
                <w:sz w:val="20"/>
                <w:szCs w:val="20"/>
                <w:lang w:eastAsia="en-US"/>
              </w:rPr>
            </w:pPr>
            <w:r w:rsidRPr="00D2536C">
              <w:rPr>
                <w:rFonts w:ascii="Arial" w:hAnsi="Arial" w:cs="Arial"/>
                <w:sz w:val="20"/>
                <w:szCs w:val="20"/>
                <w:lang w:eastAsia="en-US"/>
              </w:rPr>
              <w:t>7,7</w:t>
            </w:r>
          </w:p>
        </w:tc>
      </w:tr>
      <w:tr w:rsidR="00D2536C" w:rsidRPr="00D2536C" w14:paraId="320ED14A" w14:textId="77777777" w:rsidTr="00D2536C">
        <w:trPr>
          <w:trHeight w:val="421"/>
        </w:trPr>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F530EB" w14:textId="77777777" w:rsidR="006F10D0" w:rsidRPr="00D2536C" w:rsidRDefault="006F10D0" w:rsidP="00D2536C">
            <w:pPr>
              <w:pStyle w:val="NormalnyWeb"/>
              <w:spacing w:after="0" w:line="360" w:lineRule="auto"/>
              <w:rPr>
                <w:rFonts w:ascii="Arial" w:hAnsi="Arial" w:cs="Arial"/>
                <w:sz w:val="20"/>
                <w:szCs w:val="20"/>
                <w:lang w:eastAsia="en-US"/>
              </w:rPr>
            </w:pPr>
            <w:r w:rsidRPr="00D2536C">
              <w:rPr>
                <w:rFonts w:ascii="Arial" w:hAnsi="Arial" w:cs="Arial"/>
                <w:sz w:val="20"/>
                <w:szCs w:val="20"/>
                <w:lang w:eastAsia="en-US"/>
              </w:rPr>
              <w:t>Sołectwa</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628CE6" w14:textId="77777777" w:rsidR="006F10D0" w:rsidRPr="00D2536C" w:rsidRDefault="006F10D0" w:rsidP="00D2536C">
            <w:pPr>
              <w:pStyle w:val="NormalnyWeb"/>
              <w:spacing w:after="0" w:line="360" w:lineRule="auto"/>
              <w:jc w:val="center"/>
              <w:rPr>
                <w:rFonts w:ascii="Arial" w:hAnsi="Arial" w:cs="Arial"/>
                <w:sz w:val="20"/>
                <w:szCs w:val="20"/>
                <w:lang w:eastAsia="en-US"/>
              </w:rPr>
            </w:pPr>
            <w:r w:rsidRPr="00D2536C">
              <w:rPr>
                <w:rFonts w:ascii="Arial" w:hAnsi="Arial" w:cs="Arial"/>
                <w:sz w:val="20"/>
                <w:szCs w:val="20"/>
                <w:lang w:eastAsia="en-US"/>
              </w:rPr>
              <w:t>40 688</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C4321D" w14:textId="77777777" w:rsidR="006F10D0" w:rsidRPr="00D2536C" w:rsidRDefault="006F10D0" w:rsidP="00D2536C">
            <w:pPr>
              <w:pStyle w:val="NormalnyWeb"/>
              <w:spacing w:after="0" w:line="360" w:lineRule="auto"/>
              <w:jc w:val="center"/>
              <w:rPr>
                <w:rFonts w:ascii="Arial" w:hAnsi="Arial" w:cs="Arial"/>
                <w:sz w:val="20"/>
                <w:szCs w:val="20"/>
                <w:lang w:eastAsia="en-US"/>
              </w:rPr>
            </w:pPr>
            <w:r w:rsidRPr="00D2536C">
              <w:rPr>
                <w:rFonts w:ascii="Arial" w:hAnsi="Arial" w:cs="Arial"/>
                <w:sz w:val="20"/>
                <w:szCs w:val="20"/>
                <w:lang w:eastAsia="en-US"/>
              </w:rPr>
              <w:t>3 730</w:t>
            </w:r>
          </w:p>
        </w:tc>
        <w:tc>
          <w:tcPr>
            <w:tcW w:w="23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C36538" w14:textId="77777777" w:rsidR="006F10D0" w:rsidRPr="00D2536C" w:rsidRDefault="006F10D0" w:rsidP="00D2536C">
            <w:pPr>
              <w:pStyle w:val="NormalnyWeb"/>
              <w:spacing w:after="0" w:line="360" w:lineRule="auto"/>
              <w:jc w:val="center"/>
              <w:rPr>
                <w:rFonts w:ascii="Arial" w:hAnsi="Arial" w:cs="Arial"/>
                <w:sz w:val="20"/>
                <w:szCs w:val="20"/>
                <w:lang w:eastAsia="en-US"/>
              </w:rPr>
            </w:pPr>
            <w:r w:rsidRPr="00D2536C">
              <w:rPr>
                <w:rFonts w:ascii="Arial" w:hAnsi="Arial" w:cs="Arial"/>
                <w:sz w:val="20"/>
                <w:szCs w:val="20"/>
                <w:lang w:eastAsia="en-US"/>
              </w:rPr>
              <w:t>9,2</w:t>
            </w:r>
          </w:p>
        </w:tc>
      </w:tr>
    </w:tbl>
    <w:p w14:paraId="7D7FC358" w14:textId="77777777" w:rsidR="006F10D0" w:rsidRDefault="006F10D0" w:rsidP="006F10D0">
      <w:pPr>
        <w:pStyle w:val="NormalnyWeb"/>
        <w:spacing w:after="0" w:line="360" w:lineRule="auto"/>
        <w:ind w:firstLine="540"/>
        <w:rPr>
          <w:rFonts w:ascii="Arial" w:hAnsi="Arial" w:cs="Arial"/>
          <w:sz w:val="22"/>
          <w:szCs w:val="22"/>
        </w:rPr>
      </w:pPr>
      <w:r>
        <w:rPr>
          <w:rFonts w:ascii="Arial" w:hAnsi="Arial" w:cs="Arial"/>
          <w:sz w:val="18"/>
          <w:szCs w:val="18"/>
        </w:rPr>
        <w:t xml:space="preserve">Źródło: </w:t>
      </w:r>
      <w:hyperlink r:id="rId9" w:history="1">
        <w:r w:rsidRPr="00D2536C">
          <w:rPr>
            <w:rStyle w:val="Hipercze"/>
            <w:rFonts w:ascii="Arial" w:hAnsi="Arial" w:cs="Arial"/>
            <w:sz w:val="18"/>
            <w:szCs w:val="18"/>
          </w:rPr>
          <w:t>http://lublin.stat.gov.pl/dane-o-wojewodztwie/wojewodztwo-895/informacje-o-woj-903/</w:t>
        </w:r>
      </w:hyperlink>
      <w:r>
        <w:rPr>
          <w:rFonts w:ascii="Arial" w:hAnsi="Arial" w:cs="Arial"/>
          <w:sz w:val="18"/>
          <w:szCs w:val="18"/>
        </w:rPr>
        <w:t xml:space="preserve"> </w:t>
      </w:r>
    </w:p>
    <w:p w14:paraId="29760167" w14:textId="77777777" w:rsidR="006F10D0" w:rsidRDefault="006F10D0" w:rsidP="006F10D0">
      <w:pPr>
        <w:pStyle w:val="NormalnyWeb"/>
        <w:spacing w:after="0" w:line="360" w:lineRule="auto"/>
        <w:ind w:firstLine="540"/>
        <w:jc w:val="both"/>
        <w:rPr>
          <w:rFonts w:ascii="Arial" w:hAnsi="Arial" w:cs="Arial"/>
          <w:sz w:val="22"/>
          <w:szCs w:val="22"/>
        </w:rPr>
      </w:pPr>
    </w:p>
    <w:p w14:paraId="2F209EC4" w14:textId="77777777" w:rsidR="006F10D0" w:rsidRDefault="006F10D0" w:rsidP="006F10D0">
      <w:pPr>
        <w:pStyle w:val="NormalnyWeb"/>
        <w:spacing w:after="0" w:line="360" w:lineRule="auto"/>
        <w:ind w:firstLine="708"/>
        <w:jc w:val="center"/>
        <w:rPr>
          <w:rFonts w:ascii="Arial" w:hAnsi="Arial" w:cs="Arial"/>
          <w:sz w:val="18"/>
          <w:szCs w:val="18"/>
        </w:rPr>
      </w:pPr>
    </w:p>
    <w:p w14:paraId="11779096" w14:textId="77777777" w:rsidR="006F10D0" w:rsidRDefault="006F10D0" w:rsidP="006F10D0">
      <w:pPr>
        <w:pStyle w:val="NormalnyWeb"/>
        <w:spacing w:after="0" w:line="360" w:lineRule="auto"/>
        <w:ind w:firstLine="708"/>
        <w:jc w:val="center"/>
        <w:rPr>
          <w:rFonts w:ascii="Arial" w:hAnsi="Arial" w:cs="Arial"/>
          <w:sz w:val="18"/>
          <w:szCs w:val="18"/>
        </w:rPr>
      </w:pPr>
    </w:p>
    <w:p w14:paraId="32F273A1" w14:textId="77777777" w:rsidR="006F10D0" w:rsidRDefault="006F10D0" w:rsidP="006F10D0">
      <w:pPr>
        <w:pStyle w:val="NormalnyWeb"/>
        <w:spacing w:after="0" w:line="360" w:lineRule="auto"/>
        <w:ind w:firstLine="708"/>
        <w:jc w:val="center"/>
        <w:rPr>
          <w:rFonts w:ascii="Arial" w:hAnsi="Arial" w:cs="Arial"/>
          <w:sz w:val="18"/>
          <w:szCs w:val="18"/>
        </w:rPr>
      </w:pPr>
    </w:p>
    <w:p w14:paraId="1A4AB69D" w14:textId="77777777" w:rsidR="006F10D0" w:rsidRDefault="006F10D0" w:rsidP="006F10D0">
      <w:pPr>
        <w:pStyle w:val="NormalnyWeb"/>
        <w:spacing w:after="0" w:line="360" w:lineRule="auto"/>
        <w:ind w:firstLine="708"/>
        <w:jc w:val="center"/>
        <w:rPr>
          <w:rFonts w:ascii="Arial" w:hAnsi="Arial" w:cs="Arial"/>
          <w:sz w:val="18"/>
          <w:szCs w:val="18"/>
        </w:rPr>
      </w:pPr>
    </w:p>
    <w:p w14:paraId="3F4C77AE" w14:textId="77777777" w:rsidR="006F10D0" w:rsidRDefault="006F10D0" w:rsidP="006F10D0">
      <w:pPr>
        <w:pStyle w:val="NormalnyWeb"/>
        <w:spacing w:after="0" w:line="360" w:lineRule="auto"/>
        <w:ind w:firstLine="708"/>
        <w:jc w:val="center"/>
        <w:rPr>
          <w:rFonts w:ascii="Arial" w:hAnsi="Arial" w:cs="Arial"/>
          <w:sz w:val="18"/>
          <w:szCs w:val="18"/>
        </w:rPr>
      </w:pPr>
    </w:p>
    <w:p w14:paraId="73983576" w14:textId="77777777" w:rsidR="006F10D0" w:rsidRDefault="006F10D0" w:rsidP="006F10D0">
      <w:pPr>
        <w:pStyle w:val="NormalnyWeb"/>
        <w:spacing w:after="0" w:line="360" w:lineRule="auto"/>
        <w:ind w:firstLine="708"/>
        <w:jc w:val="center"/>
        <w:rPr>
          <w:rFonts w:ascii="Arial" w:hAnsi="Arial" w:cs="Arial"/>
          <w:sz w:val="18"/>
          <w:szCs w:val="18"/>
        </w:rPr>
      </w:pPr>
    </w:p>
    <w:p w14:paraId="3147D53F" w14:textId="77777777" w:rsidR="00045A79" w:rsidRDefault="00045A79" w:rsidP="004367D3">
      <w:pPr>
        <w:pStyle w:val="NormalnyWeb"/>
        <w:spacing w:after="0" w:line="360" w:lineRule="auto"/>
        <w:rPr>
          <w:rFonts w:ascii="Arial" w:hAnsi="Arial" w:cs="Arial"/>
          <w:sz w:val="18"/>
          <w:szCs w:val="18"/>
        </w:rPr>
      </w:pPr>
    </w:p>
    <w:p w14:paraId="2BCCA296" w14:textId="77777777" w:rsidR="006F10D0" w:rsidRPr="00576848" w:rsidRDefault="006F10D0" w:rsidP="006F10D0">
      <w:pPr>
        <w:pStyle w:val="NormalnyWeb"/>
        <w:spacing w:after="0" w:line="360" w:lineRule="auto"/>
        <w:ind w:firstLine="708"/>
        <w:jc w:val="center"/>
        <w:rPr>
          <w:rFonts w:ascii="Arial" w:hAnsi="Arial" w:cs="Arial"/>
          <w:b/>
          <w:sz w:val="18"/>
          <w:szCs w:val="18"/>
        </w:rPr>
      </w:pPr>
      <w:r w:rsidRPr="00576848">
        <w:rPr>
          <w:rFonts w:ascii="Arial" w:hAnsi="Arial" w:cs="Arial"/>
          <w:b/>
          <w:sz w:val="18"/>
          <w:szCs w:val="18"/>
        </w:rPr>
        <w:lastRenderedPageBreak/>
        <w:t>Mapa nr 1. Podział administracyjny województwa lubelskiego</w:t>
      </w:r>
    </w:p>
    <w:p w14:paraId="64862005" w14:textId="77777777" w:rsidR="006F10D0" w:rsidRDefault="00040DA8" w:rsidP="004367D3">
      <w:pPr>
        <w:spacing w:line="360" w:lineRule="auto"/>
        <w:jc w:val="center"/>
        <w:rPr>
          <w:rFonts w:ascii="Arial" w:hAnsi="Arial" w:cs="Arial"/>
        </w:rPr>
      </w:pPr>
      <w:r w:rsidRPr="00D2536C">
        <w:rPr>
          <w:rFonts w:ascii="Arial" w:hAnsi="Arial" w:cs="Arial"/>
          <w:noProof/>
        </w:rPr>
        <w:drawing>
          <wp:inline distT="0" distB="0" distL="0" distR="0" wp14:anchorId="3A867056" wp14:editId="529073A3">
            <wp:extent cx="5555662" cy="7803653"/>
            <wp:effectExtent l="0" t="0" r="6985" b="6985"/>
            <wp:docPr id="3"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9661" cy="7809270"/>
                    </a:xfrm>
                    <a:prstGeom prst="rect">
                      <a:avLst/>
                    </a:prstGeom>
                    <a:noFill/>
                    <a:ln>
                      <a:noFill/>
                    </a:ln>
                  </pic:spPr>
                </pic:pic>
              </a:graphicData>
            </a:graphic>
          </wp:inline>
        </w:drawing>
      </w:r>
    </w:p>
    <w:p w14:paraId="08873D41" w14:textId="77777777" w:rsidR="006F10D0" w:rsidRDefault="006F10D0" w:rsidP="006F10D0">
      <w:pPr>
        <w:spacing w:line="360" w:lineRule="auto"/>
        <w:rPr>
          <w:rFonts w:ascii="Arial" w:hAnsi="Arial" w:cs="Arial"/>
          <w:sz w:val="18"/>
          <w:szCs w:val="18"/>
        </w:rPr>
      </w:pPr>
      <w:r>
        <w:rPr>
          <w:rFonts w:ascii="Arial" w:hAnsi="Arial" w:cs="Arial"/>
          <w:noProof/>
          <w:sz w:val="18"/>
          <w:szCs w:val="18"/>
        </w:rPr>
        <w:t>Źródło:</w:t>
      </w:r>
      <w:r>
        <w:rPr>
          <w:rFonts w:ascii="Arial" w:hAnsi="Arial" w:cs="Arial"/>
          <w:sz w:val="18"/>
          <w:szCs w:val="18"/>
        </w:rPr>
        <w:t xml:space="preserve"> </w:t>
      </w:r>
      <w:hyperlink r:id="rId11" w:history="1">
        <w:r w:rsidRPr="00EB0247">
          <w:rPr>
            <w:rStyle w:val="Hipercze"/>
            <w:rFonts w:ascii="Arial" w:hAnsi="Arial" w:cs="Arial"/>
            <w:noProof/>
            <w:sz w:val="18"/>
            <w:szCs w:val="18"/>
          </w:rPr>
          <w:t>http://www.stat.gov.pl/cps/rde/xbcr/lublin/ASSETS_11wykres_01rocz.pdf</w:t>
        </w:r>
      </w:hyperlink>
      <w:r>
        <w:rPr>
          <w:rFonts w:ascii="Arial" w:hAnsi="Arial" w:cs="Arial"/>
          <w:noProof/>
          <w:sz w:val="18"/>
          <w:szCs w:val="18"/>
        </w:rPr>
        <w:t xml:space="preserve"> </w:t>
      </w:r>
    </w:p>
    <w:p w14:paraId="4745AD7F" w14:textId="77777777" w:rsidR="006F10D0" w:rsidRDefault="006F10D0" w:rsidP="006F10D0">
      <w:pPr>
        <w:pStyle w:val="NormalnyWeb"/>
        <w:spacing w:after="0" w:line="360" w:lineRule="auto"/>
        <w:ind w:firstLine="567"/>
        <w:jc w:val="both"/>
        <w:rPr>
          <w:rFonts w:ascii="Arial" w:hAnsi="Arial" w:cs="Arial"/>
          <w:sz w:val="22"/>
          <w:szCs w:val="22"/>
        </w:rPr>
      </w:pPr>
      <w:r>
        <w:rPr>
          <w:rFonts w:ascii="Arial" w:hAnsi="Arial" w:cs="Arial"/>
          <w:sz w:val="22"/>
          <w:szCs w:val="22"/>
        </w:rPr>
        <w:lastRenderedPageBreak/>
        <w:t>Zgodnie z wymogami statystyki regionalnej Unii Europejskiej w województwie wydzielono 4 podregiony (NTS 3): bialski, chełmsko-zamojski, lubelski i puławski.</w:t>
      </w:r>
      <w:r>
        <w:rPr>
          <w:rStyle w:val="Odwoanieprzypisudolnego"/>
          <w:rFonts w:ascii="Arial" w:hAnsi="Arial" w:cs="Arial"/>
          <w:sz w:val="22"/>
          <w:szCs w:val="22"/>
        </w:rPr>
        <w:footnoteReference w:id="1"/>
      </w:r>
      <w:r>
        <w:rPr>
          <w:rFonts w:ascii="Arial" w:hAnsi="Arial" w:cs="Arial"/>
          <w:sz w:val="22"/>
          <w:szCs w:val="22"/>
        </w:rPr>
        <w:t xml:space="preserve"> Najwięcej osób zamieszkuje podregion lubelski.</w:t>
      </w:r>
    </w:p>
    <w:p w14:paraId="571DB488" w14:textId="77777777" w:rsidR="006F10D0" w:rsidRDefault="006F10D0" w:rsidP="006F10D0">
      <w:pPr>
        <w:pStyle w:val="NormalnyWeb"/>
        <w:spacing w:after="0" w:line="360" w:lineRule="auto"/>
        <w:ind w:firstLine="540"/>
        <w:jc w:val="both"/>
        <w:rPr>
          <w:rFonts w:ascii="Arial" w:hAnsi="Arial" w:cs="Arial"/>
          <w:sz w:val="22"/>
          <w:szCs w:val="22"/>
        </w:rPr>
      </w:pPr>
    </w:p>
    <w:p w14:paraId="29A3A59E" w14:textId="77777777" w:rsidR="006F10D0" w:rsidRDefault="00040DA8" w:rsidP="00681DC9">
      <w:pPr>
        <w:pStyle w:val="NormalnyWeb"/>
        <w:spacing w:after="0" w:line="360" w:lineRule="auto"/>
        <w:jc w:val="both"/>
        <w:rPr>
          <w:rFonts w:ascii="Arial" w:hAnsi="Arial" w:cs="Arial"/>
          <w:sz w:val="22"/>
          <w:szCs w:val="22"/>
        </w:rPr>
      </w:pPr>
      <w:r>
        <w:rPr>
          <w:noProof/>
        </w:rPr>
        <w:drawing>
          <wp:anchor distT="0" distB="0" distL="114300" distR="114300" simplePos="0" relativeHeight="251657216" behindDoc="0" locked="0" layoutInCell="1" allowOverlap="1" wp14:anchorId="0AB11507" wp14:editId="468054BB">
            <wp:simplePos x="0" y="0"/>
            <wp:positionH relativeFrom="column">
              <wp:posOffset>738505</wp:posOffset>
            </wp:positionH>
            <wp:positionV relativeFrom="paragraph">
              <wp:align>top</wp:align>
            </wp:positionV>
            <wp:extent cx="4533900" cy="1939290"/>
            <wp:effectExtent l="0" t="0" r="0" b="3810"/>
            <wp:wrapSquare wrapText="bothSides"/>
            <wp:docPr id="46" name="Wykres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06155A92" w14:textId="77777777" w:rsidR="006F10D0" w:rsidRDefault="006F10D0" w:rsidP="006F10D0">
      <w:pPr>
        <w:pStyle w:val="NormalnyWeb"/>
        <w:spacing w:after="0" w:line="360" w:lineRule="auto"/>
        <w:ind w:firstLine="540"/>
        <w:jc w:val="both"/>
        <w:rPr>
          <w:rFonts w:ascii="Arial" w:hAnsi="Arial" w:cs="Arial"/>
          <w:sz w:val="22"/>
          <w:szCs w:val="22"/>
        </w:rPr>
      </w:pPr>
    </w:p>
    <w:p w14:paraId="7C40410B" w14:textId="77777777" w:rsidR="006F10D0" w:rsidRDefault="006F10D0" w:rsidP="006F10D0">
      <w:pPr>
        <w:pStyle w:val="NormalnyWeb"/>
        <w:spacing w:after="0" w:line="360" w:lineRule="auto"/>
        <w:ind w:firstLine="540"/>
        <w:rPr>
          <w:rFonts w:ascii="Arial" w:hAnsi="Arial" w:cs="Arial"/>
          <w:sz w:val="22"/>
          <w:szCs w:val="22"/>
        </w:rPr>
      </w:pPr>
      <w:r>
        <w:rPr>
          <w:rFonts w:ascii="Arial" w:hAnsi="Arial" w:cs="Arial"/>
          <w:sz w:val="22"/>
          <w:szCs w:val="22"/>
        </w:rPr>
        <w:br w:type="textWrapping" w:clear="all"/>
      </w:r>
    </w:p>
    <w:p w14:paraId="480C3111" w14:textId="77777777" w:rsidR="006F10D0" w:rsidRDefault="006F10D0" w:rsidP="006F10D0">
      <w:pPr>
        <w:autoSpaceDE w:val="0"/>
        <w:autoSpaceDN w:val="0"/>
        <w:adjustRightInd w:val="0"/>
        <w:spacing w:after="0" w:line="360" w:lineRule="auto"/>
        <w:ind w:firstLine="567"/>
        <w:jc w:val="both"/>
        <w:rPr>
          <w:rFonts w:ascii="Arial" w:hAnsi="Arial" w:cs="Arial"/>
          <w:sz w:val="18"/>
          <w:szCs w:val="18"/>
        </w:rPr>
      </w:pPr>
      <w:r>
        <w:rPr>
          <w:rFonts w:ascii="Arial" w:hAnsi="Arial" w:cs="Arial"/>
          <w:sz w:val="18"/>
          <w:szCs w:val="18"/>
        </w:rPr>
        <w:t xml:space="preserve">Źródło: opracowanie własne na podstawie </w:t>
      </w:r>
      <w:hyperlink r:id="rId13" w:history="1">
        <w:r w:rsidRPr="00C429A7">
          <w:rPr>
            <w:rStyle w:val="Hipercze"/>
            <w:rFonts w:ascii="Arial" w:hAnsi="Arial" w:cs="Arial"/>
            <w:sz w:val="18"/>
            <w:szCs w:val="18"/>
          </w:rPr>
          <w:t>http://demografia.stat.gov.pl</w:t>
        </w:r>
      </w:hyperlink>
      <w:r>
        <w:rPr>
          <w:rFonts w:ascii="Arial" w:hAnsi="Arial" w:cs="Arial"/>
          <w:sz w:val="18"/>
          <w:szCs w:val="18"/>
        </w:rPr>
        <w:t xml:space="preserve"> ,</w:t>
      </w:r>
      <w:r w:rsidRPr="00E82207">
        <w:rPr>
          <w:rFonts w:ascii="Arial" w:hAnsi="Arial" w:cs="Arial"/>
          <w:sz w:val="18"/>
          <w:szCs w:val="18"/>
        </w:rPr>
        <w:t xml:space="preserve"> data pobrania </w:t>
      </w:r>
      <w:r>
        <w:rPr>
          <w:rFonts w:ascii="Arial" w:hAnsi="Arial" w:cs="Arial"/>
          <w:sz w:val="18"/>
          <w:szCs w:val="18"/>
        </w:rPr>
        <w:t>23.05.2017</w:t>
      </w:r>
      <w:r w:rsidR="00576848">
        <w:rPr>
          <w:rFonts w:ascii="Arial" w:hAnsi="Arial" w:cs="Arial"/>
          <w:sz w:val="18"/>
          <w:szCs w:val="18"/>
        </w:rPr>
        <w:t xml:space="preserve"> r.</w:t>
      </w:r>
    </w:p>
    <w:p w14:paraId="16C32C93" w14:textId="77777777" w:rsidR="006F10D0" w:rsidRPr="00E82207" w:rsidRDefault="006F10D0" w:rsidP="006F10D0">
      <w:pPr>
        <w:autoSpaceDE w:val="0"/>
        <w:autoSpaceDN w:val="0"/>
        <w:adjustRightInd w:val="0"/>
        <w:spacing w:after="0" w:line="360" w:lineRule="auto"/>
        <w:ind w:firstLine="567"/>
        <w:jc w:val="both"/>
        <w:rPr>
          <w:rFonts w:ascii="Arial" w:hAnsi="Arial" w:cs="Arial"/>
          <w:sz w:val="18"/>
          <w:szCs w:val="18"/>
        </w:rPr>
      </w:pPr>
    </w:p>
    <w:p w14:paraId="5891BD3F" w14:textId="77777777" w:rsidR="006F10D0" w:rsidRDefault="006F10D0" w:rsidP="006F10D0">
      <w:pPr>
        <w:autoSpaceDE w:val="0"/>
        <w:autoSpaceDN w:val="0"/>
        <w:adjustRightInd w:val="0"/>
        <w:spacing w:after="0" w:line="360" w:lineRule="auto"/>
        <w:ind w:firstLine="567"/>
        <w:jc w:val="both"/>
        <w:rPr>
          <w:rFonts w:ascii="Arial" w:eastAsia="TimesNewRoman" w:hAnsi="Arial" w:cs="Arial"/>
          <w:color w:val="FF0000"/>
        </w:rPr>
      </w:pPr>
      <w:r w:rsidRPr="0084601F">
        <w:rPr>
          <w:rFonts w:ascii="Arial" w:hAnsi="Arial" w:cs="Arial"/>
        </w:rPr>
        <w:t xml:space="preserve">Stolicą województwa lubelskiego jest Lublin, miasto na prawach powiatu, z </w:t>
      </w:r>
      <w:r>
        <w:rPr>
          <w:rFonts w:ascii="Arial" w:eastAsia="TimesNewRoman" w:hAnsi="Arial" w:cs="Arial"/>
        </w:rPr>
        <w:t>340,5</w:t>
      </w:r>
      <w:r w:rsidRPr="0084601F">
        <w:rPr>
          <w:rFonts w:ascii="Arial" w:eastAsia="TimesNewRoman" w:hAnsi="Arial" w:cs="Arial"/>
        </w:rPr>
        <w:t xml:space="preserve"> tys.</w:t>
      </w:r>
      <w:r>
        <w:rPr>
          <w:rFonts w:ascii="Arial" w:hAnsi="Arial" w:cs="Arial"/>
        </w:rPr>
        <w:t xml:space="preserve"> mieszkańcami na koniec 2016</w:t>
      </w:r>
      <w:r w:rsidRPr="0084601F">
        <w:rPr>
          <w:rFonts w:ascii="Arial" w:hAnsi="Arial" w:cs="Arial"/>
        </w:rPr>
        <w:t xml:space="preserve"> r. </w:t>
      </w:r>
      <w:r>
        <w:rPr>
          <w:rFonts w:ascii="Arial" w:hAnsi="Arial" w:cs="Arial"/>
        </w:rPr>
        <w:t>Mieszkańcy Lublina stanowili 34,4% ludności miast i 16,0%</w:t>
      </w:r>
      <w:r w:rsidRPr="007F7FB9">
        <w:rPr>
          <w:rFonts w:ascii="Arial" w:eastAsia="TimesNewRoman" w:hAnsi="Arial" w:cs="Arial"/>
        </w:rPr>
        <w:t xml:space="preserve"> </w:t>
      </w:r>
      <w:r w:rsidRPr="0084601F">
        <w:rPr>
          <w:rFonts w:ascii="Arial" w:eastAsia="TimesNewRoman" w:hAnsi="Arial" w:cs="Arial"/>
        </w:rPr>
        <w:t>ogółu ludności województwa</w:t>
      </w:r>
      <w:r>
        <w:rPr>
          <w:rFonts w:ascii="Arial" w:eastAsia="TimesNewRoman" w:hAnsi="Arial" w:cs="Arial"/>
        </w:rPr>
        <w:t>.</w:t>
      </w:r>
      <w:r w:rsidRPr="0084601F">
        <w:rPr>
          <w:rFonts w:ascii="Arial" w:eastAsia="TimesNewRoman" w:hAnsi="Arial" w:cs="Arial"/>
        </w:rPr>
        <w:t xml:space="preserve"> </w:t>
      </w:r>
      <w:r w:rsidRPr="006F2CE3">
        <w:rPr>
          <w:rFonts w:ascii="Arial" w:eastAsia="TimesNewRoman" w:hAnsi="Arial" w:cs="Arial"/>
        </w:rPr>
        <w:t>Według danych szac</w:t>
      </w:r>
      <w:r>
        <w:rPr>
          <w:rFonts w:ascii="Arial" w:eastAsia="TimesNewRoman" w:hAnsi="Arial" w:cs="Arial"/>
        </w:rPr>
        <w:t xml:space="preserve">unkowych w dniu 31 grudnia 2016 </w:t>
      </w:r>
      <w:r w:rsidRPr="006F2CE3">
        <w:rPr>
          <w:rFonts w:ascii="Arial" w:eastAsia="TimesNewRoman" w:hAnsi="Arial" w:cs="Arial"/>
        </w:rPr>
        <w:t>roku w</w:t>
      </w:r>
      <w:r>
        <w:rPr>
          <w:rFonts w:ascii="Arial" w:eastAsia="TimesNewRoman" w:hAnsi="Arial" w:cs="Arial"/>
        </w:rPr>
        <w:t> </w:t>
      </w:r>
      <w:r w:rsidRPr="006F2CE3">
        <w:rPr>
          <w:rFonts w:ascii="Arial" w:eastAsia="TimesNewRoman" w:hAnsi="Arial" w:cs="Arial"/>
        </w:rPr>
        <w:t xml:space="preserve">województwie lubelskim mieszkało </w:t>
      </w:r>
      <w:r>
        <w:rPr>
          <w:rFonts w:ascii="Arial" w:eastAsia="TimesNewRoman" w:hAnsi="Arial" w:cs="Arial"/>
        </w:rPr>
        <w:t>2 133 340 osób. W porównaniu z 2015</w:t>
      </w:r>
      <w:r w:rsidRPr="006F2CE3">
        <w:rPr>
          <w:rFonts w:ascii="Arial" w:eastAsia="TimesNewRoman" w:hAnsi="Arial" w:cs="Arial"/>
        </w:rPr>
        <w:t xml:space="preserve"> rokiem liczba ludności zmalała o</w:t>
      </w:r>
      <w:r>
        <w:rPr>
          <w:rFonts w:ascii="Arial" w:eastAsia="TimesNewRoman" w:hAnsi="Arial" w:cs="Arial"/>
        </w:rPr>
        <w:t xml:space="preserve"> 6,3 tys. osób, a w stosunku do 2010 roku o 45,3 tys. </w:t>
      </w:r>
      <w:r w:rsidRPr="006F2CE3">
        <w:rPr>
          <w:rFonts w:ascii="Arial" w:eastAsia="TimesNewRoman" w:hAnsi="Arial" w:cs="Arial"/>
        </w:rPr>
        <w:t>osób</w:t>
      </w:r>
      <w:r w:rsidRPr="004C1071">
        <w:rPr>
          <w:rFonts w:ascii="Arial" w:eastAsia="TimesNewRoman" w:hAnsi="Arial" w:cs="Arial"/>
        </w:rPr>
        <w:t xml:space="preserve">. </w:t>
      </w:r>
      <w:r w:rsidRPr="004C1071">
        <w:rPr>
          <w:rStyle w:val="Odwoanieprzypisudolnego"/>
          <w:rFonts w:ascii="Arial" w:eastAsia="TimesNewRoman" w:hAnsi="Arial" w:cs="Arial"/>
        </w:rPr>
        <w:footnoteReference w:id="2"/>
      </w:r>
      <w:r>
        <w:rPr>
          <w:rFonts w:ascii="Arial" w:eastAsia="TimesNewRoman" w:hAnsi="Arial" w:cs="Arial"/>
          <w:color w:val="FF0000"/>
        </w:rPr>
        <w:t xml:space="preserve"> </w:t>
      </w:r>
    </w:p>
    <w:p w14:paraId="6A15FC6A" w14:textId="77777777" w:rsidR="006F10D0" w:rsidRPr="00A13420" w:rsidRDefault="006F10D0" w:rsidP="006F10D0">
      <w:pPr>
        <w:pStyle w:val="Default"/>
        <w:spacing w:line="360" w:lineRule="auto"/>
        <w:ind w:firstLine="284"/>
        <w:jc w:val="both"/>
        <w:rPr>
          <w:color w:val="auto"/>
          <w:sz w:val="22"/>
          <w:szCs w:val="22"/>
        </w:rPr>
      </w:pPr>
      <w:r w:rsidRPr="00A13420">
        <w:rPr>
          <w:color w:val="auto"/>
          <w:sz w:val="22"/>
          <w:szCs w:val="22"/>
        </w:rPr>
        <w:t>Średnia gęstość zaludnienia w województwie lubelskim była niższa niż w kraju i wyniosła 85 osób na km</w:t>
      </w:r>
      <w:r>
        <w:rPr>
          <w:color w:val="auto"/>
          <w:sz w:val="22"/>
          <w:szCs w:val="22"/>
          <w:vertAlign w:val="superscript"/>
        </w:rPr>
        <w:t>2</w:t>
      </w:r>
      <w:r w:rsidRPr="00A13420">
        <w:rPr>
          <w:color w:val="auto"/>
          <w:sz w:val="22"/>
          <w:szCs w:val="22"/>
        </w:rPr>
        <w:t xml:space="preserve"> wobec 123 osób na km</w:t>
      </w:r>
      <w:r>
        <w:rPr>
          <w:color w:val="auto"/>
          <w:sz w:val="22"/>
          <w:szCs w:val="22"/>
          <w:vertAlign w:val="superscript"/>
        </w:rPr>
        <w:t>2</w:t>
      </w:r>
      <w:r w:rsidRPr="00A13420">
        <w:rPr>
          <w:color w:val="auto"/>
          <w:sz w:val="22"/>
          <w:szCs w:val="22"/>
        </w:rPr>
        <w:t xml:space="preserve"> w kraju. W miastach na 1 km</w:t>
      </w:r>
      <w:r>
        <w:rPr>
          <w:color w:val="auto"/>
          <w:sz w:val="22"/>
          <w:szCs w:val="22"/>
          <w:vertAlign w:val="superscript"/>
        </w:rPr>
        <w:t>2</w:t>
      </w:r>
      <w:r w:rsidRPr="00A13420">
        <w:rPr>
          <w:color w:val="auto"/>
          <w:sz w:val="22"/>
          <w:szCs w:val="22"/>
        </w:rPr>
        <w:t xml:space="preserve"> przypadało średnio 981, a na wsi 47 osób. W poszczególnych powiatach województwa rozmieszczenie ludności nie było równomierne – największe zagęszczenie występowało w Lublinie (2 309 osób na km</w:t>
      </w:r>
      <w:r>
        <w:rPr>
          <w:color w:val="auto"/>
          <w:sz w:val="22"/>
          <w:szCs w:val="22"/>
          <w:vertAlign w:val="superscript"/>
        </w:rPr>
        <w:t>2</w:t>
      </w:r>
      <w:r w:rsidRPr="00A13420">
        <w:rPr>
          <w:color w:val="auto"/>
          <w:sz w:val="22"/>
          <w:szCs w:val="22"/>
        </w:rPr>
        <w:t xml:space="preserve">) i Zamościu (2 131), a najmniejsze w powiecie włodawskim (31) i parczewskim (37). </w:t>
      </w:r>
    </w:p>
    <w:p w14:paraId="6881693D" w14:textId="77777777" w:rsidR="006F10D0" w:rsidRDefault="006F10D0" w:rsidP="006F10D0">
      <w:pPr>
        <w:autoSpaceDE w:val="0"/>
        <w:autoSpaceDN w:val="0"/>
        <w:adjustRightInd w:val="0"/>
        <w:spacing w:after="0" w:line="360" w:lineRule="auto"/>
        <w:ind w:firstLine="567"/>
        <w:jc w:val="both"/>
        <w:rPr>
          <w:rFonts w:ascii="Arial" w:eastAsia="TimesNewRoman" w:hAnsi="Arial" w:cs="Arial"/>
        </w:rPr>
      </w:pPr>
    </w:p>
    <w:p w14:paraId="47AF373B" w14:textId="77777777" w:rsidR="00045A79" w:rsidRDefault="00045A79" w:rsidP="006F10D0">
      <w:pPr>
        <w:autoSpaceDE w:val="0"/>
        <w:autoSpaceDN w:val="0"/>
        <w:adjustRightInd w:val="0"/>
        <w:spacing w:after="0" w:line="360" w:lineRule="auto"/>
        <w:ind w:firstLine="567"/>
        <w:jc w:val="both"/>
        <w:rPr>
          <w:rFonts w:ascii="Arial" w:eastAsia="TimesNewRoman" w:hAnsi="Arial" w:cs="Arial"/>
        </w:rPr>
      </w:pPr>
    </w:p>
    <w:p w14:paraId="27E6A5C1" w14:textId="77777777" w:rsidR="00045A79" w:rsidRDefault="00045A79" w:rsidP="006F10D0">
      <w:pPr>
        <w:autoSpaceDE w:val="0"/>
        <w:autoSpaceDN w:val="0"/>
        <w:adjustRightInd w:val="0"/>
        <w:spacing w:after="0" w:line="360" w:lineRule="auto"/>
        <w:ind w:firstLine="567"/>
        <w:jc w:val="both"/>
        <w:rPr>
          <w:rFonts w:ascii="Arial" w:eastAsia="TimesNewRoman" w:hAnsi="Arial" w:cs="Arial"/>
        </w:rPr>
      </w:pPr>
    </w:p>
    <w:p w14:paraId="5671B65A" w14:textId="77777777" w:rsidR="00045A79" w:rsidRDefault="00045A79" w:rsidP="006F10D0">
      <w:pPr>
        <w:autoSpaceDE w:val="0"/>
        <w:autoSpaceDN w:val="0"/>
        <w:adjustRightInd w:val="0"/>
        <w:spacing w:after="0" w:line="360" w:lineRule="auto"/>
        <w:ind w:firstLine="567"/>
        <w:jc w:val="both"/>
        <w:rPr>
          <w:rFonts w:ascii="Arial" w:eastAsia="TimesNewRoman" w:hAnsi="Arial" w:cs="Arial"/>
        </w:rPr>
      </w:pPr>
    </w:p>
    <w:p w14:paraId="636D8158" w14:textId="77777777" w:rsidR="002E17F4" w:rsidRDefault="002E17F4" w:rsidP="006F10D0">
      <w:pPr>
        <w:autoSpaceDE w:val="0"/>
        <w:autoSpaceDN w:val="0"/>
        <w:adjustRightInd w:val="0"/>
        <w:spacing w:after="0" w:line="360" w:lineRule="auto"/>
        <w:ind w:firstLine="567"/>
        <w:jc w:val="both"/>
        <w:rPr>
          <w:rFonts w:ascii="Arial" w:eastAsia="TimesNewRoman" w:hAnsi="Arial" w:cs="Arial"/>
        </w:rPr>
      </w:pPr>
    </w:p>
    <w:p w14:paraId="7B080753" w14:textId="77777777" w:rsidR="002E17F4" w:rsidRDefault="002E17F4" w:rsidP="006F10D0">
      <w:pPr>
        <w:autoSpaceDE w:val="0"/>
        <w:autoSpaceDN w:val="0"/>
        <w:adjustRightInd w:val="0"/>
        <w:spacing w:after="0" w:line="360" w:lineRule="auto"/>
        <w:ind w:firstLine="567"/>
        <w:jc w:val="both"/>
        <w:rPr>
          <w:rFonts w:ascii="Arial" w:eastAsia="TimesNewRoman" w:hAnsi="Arial" w:cs="Arial"/>
        </w:rPr>
      </w:pPr>
    </w:p>
    <w:p w14:paraId="7E0DECBD" w14:textId="77777777" w:rsidR="006F10D0" w:rsidRPr="00045A79" w:rsidRDefault="006F10D0" w:rsidP="006F10D0">
      <w:pPr>
        <w:pStyle w:val="NormalnyWeb"/>
        <w:spacing w:before="120" w:after="0" w:line="360" w:lineRule="auto"/>
        <w:jc w:val="both"/>
        <w:rPr>
          <w:rFonts w:ascii="Arial" w:hAnsi="Arial" w:cs="Arial"/>
          <w:b/>
          <w:sz w:val="18"/>
          <w:szCs w:val="18"/>
        </w:rPr>
      </w:pPr>
      <w:r w:rsidRPr="00045A79">
        <w:rPr>
          <w:rFonts w:ascii="Arial" w:hAnsi="Arial" w:cs="Arial"/>
          <w:b/>
          <w:sz w:val="18"/>
          <w:szCs w:val="18"/>
        </w:rPr>
        <w:lastRenderedPageBreak/>
        <w:t>Tabela nr 2. Struktura podregionów województwa lubelskiego</w:t>
      </w:r>
    </w:p>
    <w:tbl>
      <w:tblPr>
        <w:tblW w:w="8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1733"/>
        <w:gridCol w:w="1786"/>
        <w:gridCol w:w="1745"/>
        <w:gridCol w:w="1747"/>
      </w:tblGrid>
      <w:tr w:rsidR="00D2536C" w:rsidRPr="00D2536C" w14:paraId="25B504C9" w14:textId="77777777" w:rsidTr="00727203">
        <w:trPr>
          <w:trHeight w:val="155"/>
        </w:trPr>
        <w:tc>
          <w:tcPr>
            <w:tcW w:w="1755"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77401CF2" w14:textId="77777777" w:rsidR="006F10D0" w:rsidRPr="00D2536C" w:rsidRDefault="006F10D0" w:rsidP="00D2536C">
            <w:pPr>
              <w:pStyle w:val="NormalnyWeb"/>
              <w:spacing w:after="0" w:line="360" w:lineRule="auto"/>
              <w:jc w:val="center"/>
              <w:rPr>
                <w:rFonts w:ascii="Arial" w:hAnsi="Arial" w:cs="Arial"/>
                <w:b/>
                <w:sz w:val="18"/>
                <w:szCs w:val="18"/>
                <w:lang w:eastAsia="en-US"/>
              </w:rPr>
            </w:pPr>
            <w:r w:rsidRPr="00D2536C">
              <w:rPr>
                <w:rFonts w:ascii="Arial" w:hAnsi="Arial" w:cs="Arial"/>
                <w:b/>
                <w:sz w:val="18"/>
                <w:szCs w:val="18"/>
                <w:lang w:eastAsia="en-US"/>
              </w:rPr>
              <w:t>Wyszczególnienie</w:t>
            </w:r>
          </w:p>
        </w:tc>
        <w:tc>
          <w:tcPr>
            <w:tcW w:w="7013" w:type="dxa"/>
            <w:gridSpan w:val="4"/>
            <w:tcBorders>
              <w:top w:val="single" w:sz="4" w:space="0" w:color="auto"/>
              <w:left w:val="single" w:sz="4" w:space="0" w:color="auto"/>
              <w:bottom w:val="single" w:sz="4" w:space="0" w:color="auto"/>
              <w:right w:val="single" w:sz="4" w:space="0" w:color="auto"/>
            </w:tcBorders>
            <w:shd w:val="clear" w:color="auto" w:fill="FBD4B4"/>
            <w:vAlign w:val="center"/>
            <w:hideMark/>
          </w:tcPr>
          <w:p w14:paraId="71A36DB7" w14:textId="77777777" w:rsidR="006F10D0" w:rsidRPr="00D2536C" w:rsidRDefault="006F10D0" w:rsidP="00D2536C">
            <w:pPr>
              <w:pStyle w:val="NormalnyWeb"/>
              <w:spacing w:after="0" w:line="360" w:lineRule="auto"/>
              <w:jc w:val="center"/>
              <w:rPr>
                <w:rFonts w:ascii="Arial" w:hAnsi="Arial" w:cs="Arial"/>
                <w:b/>
                <w:sz w:val="18"/>
                <w:szCs w:val="18"/>
                <w:lang w:eastAsia="en-US"/>
              </w:rPr>
            </w:pPr>
            <w:r w:rsidRPr="00D2536C">
              <w:rPr>
                <w:rFonts w:ascii="Arial" w:hAnsi="Arial" w:cs="Arial"/>
                <w:b/>
                <w:sz w:val="18"/>
                <w:szCs w:val="18"/>
                <w:lang w:eastAsia="en-US"/>
              </w:rPr>
              <w:t>Podregiony</w:t>
            </w:r>
          </w:p>
        </w:tc>
      </w:tr>
      <w:tr w:rsidR="00D2536C" w:rsidRPr="00D2536C" w14:paraId="5A770763" w14:textId="77777777" w:rsidTr="00727203">
        <w:trPr>
          <w:trHeight w:val="187"/>
        </w:trPr>
        <w:tc>
          <w:tcPr>
            <w:tcW w:w="0" w:type="auto"/>
            <w:vMerge/>
            <w:tcBorders>
              <w:top w:val="single" w:sz="4" w:space="0" w:color="auto"/>
              <w:left w:val="single" w:sz="4" w:space="0" w:color="auto"/>
              <w:bottom w:val="single" w:sz="4" w:space="0" w:color="auto"/>
              <w:right w:val="single" w:sz="4" w:space="0" w:color="auto"/>
            </w:tcBorders>
            <w:shd w:val="clear" w:color="auto" w:fill="FBD4B4"/>
            <w:vAlign w:val="center"/>
            <w:hideMark/>
          </w:tcPr>
          <w:p w14:paraId="2C855DE0" w14:textId="77777777" w:rsidR="006F10D0" w:rsidRPr="00D2536C" w:rsidRDefault="006F10D0" w:rsidP="00D2536C">
            <w:pPr>
              <w:spacing w:after="0" w:line="240" w:lineRule="auto"/>
              <w:jc w:val="center"/>
              <w:rPr>
                <w:rFonts w:ascii="Arial" w:hAnsi="Arial" w:cs="Arial"/>
                <w:b/>
                <w:sz w:val="18"/>
                <w:szCs w:val="18"/>
              </w:rPr>
            </w:pPr>
          </w:p>
        </w:tc>
        <w:tc>
          <w:tcPr>
            <w:tcW w:w="1734"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136F1F76" w14:textId="77777777" w:rsidR="006F10D0" w:rsidRPr="00D2536C" w:rsidRDefault="006F10D0" w:rsidP="00D2536C">
            <w:pPr>
              <w:pStyle w:val="NormalnyWeb"/>
              <w:spacing w:after="0" w:line="360" w:lineRule="auto"/>
              <w:jc w:val="center"/>
              <w:rPr>
                <w:rFonts w:ascii="Arial" w:hAnsi="Arial" w:cs="Arial"/>
                <w:b/>
                <w:sz w:val="18"/>
                <w:szCs w:val="18"/>
                <w:lang w:eastAsia="en-US"/>
              </w:rPr>
            </w:pPr>
            <w:r w:rsidRPr="00D2536C">
              <w:rPr>
                <w:rFonts w:ascii="Arial" w:hAnsi="Arial" w:cs="Arial"/>
                <w:b/>
                <w:sz w:val="18"/>
                <w:szCs w:val="18"/>
                <w:lang w:eastAsia="en-US"/>
              </w:rPr>
              <w:t>bialski</w:t>
            </w:r>
          </w:p>
        </w:tc>
        <w:tc>
          <w:tcPr>
            <w:tcW w:w="1786"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2916B77A" w14:textId="77777777" w:rsidR="006F10D0" w:rsidRPr="00D2536C" w:rsidRDefault="006F10D0" w:rsidP="00D2536C">
            <w:pPr>
              <w:pStyle w:val="NormalnyWeb"/>
              <w:spacing w:after="0" w:line="360" w:lineRule="auto"/>
              <w:jc w:val="center"/>
              <w:rPr>
                <w:rFonts w:ascii="Arial" w:hAnsi="Arial" w:cs="Arial"/>
                <w:b/>
                <w:sz w:val="18"/>
                <w:szCs w:val="18"/>
                <w:lang w:eastAsia="en-US"/>
              </w:rPr>
            </w:pPr>
            <w:r w:rsidRPr="00D2536C">
              <w:rPr>
                <w:rFonts w:ascii="Arial" w:hAnsi="Arial" w:cs="Arial"/>
                <w:b/>
                <w:sz w:val="18"/>
                <w:szCs w:val="18"/>
                <w:lang w:eastAsia="en-US"/>
              </w:rPr>
              <w:t>chełmsko-zamojski</w:t>
            </w:r>
          </w:p>
        </w:tc>
        <w:tc>
          <w:tcPr>
            <w:tcW w:w="1746"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67899357" w14:textId="77777777" w:rsidR="006F10D0" w:rsidRPr="00D2536C" w:rsidRDefault="006F10D0" w:rsidP="00D2536C">
            <w:pPr>
              <w:pStyle w:val="NormalnyWeb"/>
              <w:spacing w:after="0" w:line="360" w:lineRule="auto"/>
              <w:jc w:val="center"/>
              <w:rPr>
                <w:rFonts w:ascii="Arial" w:hAnsi="Arial" w:cs="Arial"/>
                <w:b/>
                <w:sz w:val="18"/>
                <w:szCs w:val="18"/>
                <w:lang w:eastAsia="en-US"/>
              </w:rPr>
            </w:pPr>
            <w:r w:rsidRPr="00D2536C">
              <w:rPr>
                <w:rFonts w:ascii="Arial" w:hAnsi="Arial" w:cs="Arial"/>
                <w:b/>
                <w:sz w:val="18"/>
                <w:szCs w:val="18"/>
                <w:lang w:eastAsia="en-US"/>
              </w:rPr>
              <w:t>lubelski</w:t>
            </w:r>
          </w:p>
        </w:tc>
        <w:tc>
          <w:tcPr>
            <w:tcW w:w="1748" w:type="dxa"/>
            <w:tcBorders>
              <w:top w:val="single" w:sz="4" w:space="0" w:color="auto"/>
              <w:left w:val="single" w:sz="4" w:space="0" w:color="auto"/>
              <w:bottom w:val="single" w:sz="4" w:space="0" w:color="auto"/>
              <w:right w:val="single" w:sz="4" w:space="0" w:color="auto"/>
            </w:tcBorders>
            <w:shd w:val="clear" w:color="auto" w:fill="FBD4B4"/>
            <w:vAlign w:val="center"/>
            <w:hideMark/>
          </w:tcPr>
          <w:p w14:paraId="23E67083" w14:textId="77777777" w:rsidR="006F10D0" w:rsidRPr="00D2536C" w:rsidRDefault="006F10D0" w:rsidP="00D2536C">
            <w:pPr>
              <w:pStyle w:val="NormalnyWeb"/>
              <w:spacing w:after="0" w:line="360" w:lineRule="auto"/>
              <w:jc w:val="center"/>
              <w:rPr>
                <w:rFonts w:ascii="Arial" w:hAnsi="Arial" w:cs="Arial"/>
                <w:b/>
                <w:sz w:val="18"/>
                <w:szCs w:val="18"/>
                <w:lang w:eastAsia="en-US"/>
              </w:rPr>
            </w:pPr>
            <w:r w:rsidRPr="00D2536C">
              <w:rPr>
                <w:rFonts w:ascii="Arial" w:hAnsi="Arial" w:cs="Arial"/>
                <w:b/>
                <w:sz w:val="18"/>
                <w:szCs w:val="18"/>
                <w:lang w:eastAsia="en-US"/>
              </w:rPr>
              <w:t>Puławski</w:t>
            </w:r>
          </w:p>
        </w:tc>
      </w:tr>
      <w:tr w:rsidR="00D2536C" w:rsidRPr="00D2536C" w14:paraId="3B8CAAD1" w14:textId="77777777" w:rsidTr="00727203">
        <w:trPr>
          <w:trHeight w:val="971"/>
        </w:trPr>
        <w:tc>
          <w:tcPr>
            <w:tcW w:w="1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34AD7" w14:textId="77777777" w:rsidR="006F10D0" w:rsidRPr="00D2536C" w:rsidRDefault="006F10D0" w:rsidP="00D2536C">
            <w:pPr>
              <w:pStyle w:val="NormalnyWeb"/>
              <w:spacing w:after="0" w:line="360" w:lineRule="auto"/>
              <w:jc w:val="center"/>
              <w:rPr>
                <w:rFonts w:ascii="Arial" w:hAnsi="Arial" w:cs="Arial"/>
                <w:sz w:val="18"/>
                <w:szCs w:val="18"/>
                <w:lang w:eastAsia="en-US"/>
              </w:rPr>
            </w:pPr>
            <w:r w:rsidRPr="00D2536C">
              <w:rPr>
                <w:rFonts w:ascii="Arial" w:hAnsi="Arial" w:cs="Arial"/>
                <w:sz w:val="18"/>
                <w:szCs w:val="18"/>
                <w:lang w:eastAsia="en-US"/>
              </w:rPr>
              <w:t>Powiaty</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AE6D5" w14:textId="77777777" w:rsidR="006F10D0" w:rsidRPr="00D2536C" w:rsidRDefault="006F10D0" w:rsidP="00D1516D">
            <w:pPr>
              <w:pStyle w:val="NormalnyWeb"/>
              <w:spacing w:after="0" w:line="360" w:lineRule="auto"/>
              <w:rPr>
                <w:rFonts w:ascii="Arial" w:hAnsi="Arial" w:cs="Arial"/>
                <w:sz w:val="18"/>
                <w:szCs w:val="18"/>
                <w:lang w:eastAsia="en-US"/>
              </w:rPr>
            </w:pPr>
            <w:r w:rsidRPr="00D2536C">
              <w:rPr>
                <w:rFonts w:ascii="Arial" w:hAnsi="Arial" w:cs="Arial"/>
                <w:sz w:val="18"/>
                <w:szCs w:val="18"/>
                <w:lang w:eastAsia="en-US"/>
              </w:rPr>
              <w:t xml:space="preserve"> bialski</w:t>
            </w:r>
          </w:p>
          <w:p w14:paraId="75B65337" w14:textId="77777777" w:rsidR="006F10D0" w:rsidRPr="00D2536C" w:rsidRDefault="00D1516D" w:rsidP="00D1516D">
            <w:pPr>
              <w:pStyle w:val="NormalnyWeb"/>
              <w:spacing w:after="0" w:line="360" w:lineRule="auto"/>
              <w:rPr>
                <w:rFonts w:ascii="Arial" w:hAnsi="Arial" w:cs="Arial"/>
                <w:sz w:val="18"/>
                <w:szCs w:val="18"/>
                <w:lang w:eastAsia="en-US"/>
              </w:rPr>
            </w:pPr>
            <w:r>
              <w:rPr>
                <w:rFonts w:ascii="Arial" w:hAnsi="Arial" w:cs="Arial"/>
                <w:sz w:val="18"/>
                <w:szCs w:val="18"/>
                <w:lang w:eastAsia="en-US"/>
              </w:rPr>
              <w:t>p</w:t>
            </w:r>
            <w:r w:rsidR="006F10D0" w:rsidRPr="00D2536C">
              <w:rPr>
                <w:rFonts w:ascii="Arial" w:hAnsi="Arial" w:cs="Arial"/>
                <w:sz w:val="18"/>
                <w:szCs w:val="18"/>
                <w:lang w:eastAsia="en-US"/>
              </w:rPr>
              <w:t>arczewski</w:t>
            </w:r>
          </w:p>
          <w:p w14:paraId="6EA35D03" w14:textId="77777777" w:rsidR="006F10D0" w:rsidRPr="00D2536C" w:rsidRDefault="006F10D0" w:rsidP="00D1516D">
            <w:pPr>
              <w:pStyle w:val="NormalnyWeb"/>
              <w:spacing w:after="0" w:line="360" w:lineRule="auto"/>
              <w:rPr>
                <w:rFonts w:ascii="Arial" w:hAnsi="Arial" w:cs="Arial"/>
                <w:sz w:val="18"/>
                <w:szCs w:val="18"/>
                <w:lang w:eastAsia="en-US"/>
              </w:rPr>
            </w:pPr>
            <w:r w:rsidRPr="00D2536C">
              <w:rPr>
                <w:rFonts w:ascii="Arial" w:hAnsi="Arial" w:cs="Arial"/>
                <w:sz w:val="18"/>
                <w:szCs w:val="18"/>
                <w:lang w:eastAsia="en-US"/>
              </w:rPr>
              <w:t xml:space="preserve"> radzyński</w:t>
            </w:r>
          </w:p>
          <w:p w14:paraId="0C343BFF" w14:textId="77777777" w:rsidR="006F10D0" w:rsidRPr="00D2536C" w:rsidRDefault="006F10D0" w:rsidP="00D1516D">
            <w:pPr>
              <w:pStyle w:val="NormalnyWeb"/>
              <w:spacing w:after="0" w:line="360" w:lineRule="auto"/>
              <w:rPr>
                <w:rFonts w:ascii="Arial" w:hAnsi="Arial" w:cs="Arial"/>
                <w:sz w:val="18"/>
                <w:szCs w:val="18"/>
                <w:lang w:eastAsia="en-US"/>
              </w:rPr>
            </w:pPr>
            <w:r w:rsidRPr="00D2536C">
              <w:rPr>
                <w:rFonts w:ascii="Arial" w:hAnsi="Arial" w:cs="Arial"/>
                <w:sz w:val="18"/>
                <w:szCs w:val="18"/>
                <w:lang w:eastAsia="en-US"/>
              </w:rPr>
              <w:t>włodawski</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E5B83" w14:textId="77777777" w:rsidR="006F10D0" w:rsidRPr="00D2536C" w:rsidRDefault="006F10D0" w:rsidP="00D1516D">
            <w:pPr>
              <w:pStyle w:val="NormalnyWeb"/>
              <w:spacing w:after="0" w:line="360" w:lineRule="auto"/>
              <w:rPr>
                <w:rFonts w:ascii="Arial" w:hAnsi="Arial" w:cs="Arial"/>
                <w:sz w:val="18"/>
                <w:szCs w:val="18"/>
                <w:lang w:eastAsia="en-US"/>
              </w:rPr>
            </w:pPr>
            <w:r w:rsidRPr="00D2536C">
              <w:rPr>
                <w:rFonts w:ascii="Arial" w:hAnsi="Arial" w:cs="Arial"/>
                <w:sz w:val="18"/>
                <w:szCs w:val="18"/>
                <w:lang w:eastAsia="en-US"/>
              </w:rPr>
              <w:t>biłgorajski</w:t>
            </w:r>
          </w:p>
          <w:p w14:paraId="35397B12" w14:textId="77777777" w:rsidR="006F10D0" w:rsidRPr="00D2536C" w:rsidRDefault="006F10D0" w:rsidP="00D1516D">
            <w:pPr>
              <w:pStyle w:val="NormalnyWeb"/>
              <w:spacing w:after="0" w:line="360" w:lineRule="auto"/>
              <w:rPr>
                <w:rFonts w:ascii="Arial" w:hAnsi="Arial" w:cs="Arial"/>
                <w:sz w:val="18"/>
                <w:szCs w:val="18"/>
                <w:lang w:eastAsia="en-US"/>
              </w:rPr>
            </w:pPr>
            <w:r w:rsidRPr="00D2536C">
              <w:rPr>
                <w:rFonts w:ascii="Arial" w:hAnsi="Arial" w:cs="Arial"/>
                <w:sz w:val="18"/>
                <w:szCs w:val="18"/>
                <w:lang w:eastAsia="en-US"/>
              </w:rPr>
              <w:t xml:space="preserve"> chełmski</w:t>
            </w:r>
          </w:p>
          <w:p w14:paraId="79332A24" w14:textId="77777777" w:rsidR="006F10D0" w:rsidRPr="00D2536C" w:rsidRDefault="006F10D0" w:rsidP="00D1516D">
            <w:pPr>
              <w:pStyle w:val="NormalnyWeb"/>
              <w:spacing w:after="0" w:line="360" w:lineRule="auto"/>
              <w:rPr>
                <w:rFonts w:ascii="Arial" w:hAnsi="Arial" w:cs="Arial"/>
                <w:sz w:val="18"/>
                <w:szCs w:val="18"/>
                <w:lang w:eastAsia="en-US"/>
              </w:rPr>
            </w:pPr>
            <w:r w:rsidRPr="00D2536C">
              <w:rPr>
                <w:rFonts w:ascii="Arial" w:hAnsi="Arial" w:cs="Arial"/>
                <w:sz w:val="18"/>
                <w:szCs w:val="18"/>
                <w:lang w:eastAsia="en-US"/>
              </w:rPr>
              <w:t xml:space="preserve"> hrubieszowski</w:t>
            </w:r>
          </w:p>
          <w:p w14:paraId="3AE4A7A8" w14:textId="77777777" w:rsidR="006F10D0" w:rsidRPr="00D2536C" w:rsidRDefault="006F10D0" w:rsidP="00D1516D">
            <w:pPr>
              <w:pStyle w:val="NormalnyWeb"/>
              <w:spacing w:after="0" w:line="360" w:lineRule="auto"/>
              <w:rPr>
                <w:rFonts w:ascii="Arial" w:hAnsi="Arial" w:cs="Arial"/>
                <w:sz w:val="18"/>
                <w:szCs w:val="18"/>
                <w:lang w:eastAsia="en-US"/>
              </w:rPr>
            </w:pPr>
            <w:r w:rsidRPr="00D2536C">
              <w:rPr>
                <w:rFonts w:ascii="Arial" w:hAnsi="Arial" w:cs="Arial"/>
                <w:sz w:val="18"/>
                <w:szCs w:val="18"/>
                <w:lang w:eastAsia="en-US"/>
              </w:rPr>
              <w:t xml:space="preserve"> krasnostawski</w:t>
            </w:r>
          </w:p>
          <w:p w14:paraId="7100A62E" w14:textId="77777777" w:rsidR="006F10D0" w:rsidRPr="00D2536C" w:rsidRDefault="006F10D0" w:rsidP="00D1516D">
            <w:pPr>
              <w:pStyle w:val="NormalnyWeb"/>
              <w:spacing w:after="0" w:line="360" w:lineRule="auto"/>
              <w:rPr>
                <w:rFonts w:ascii="Arial" w:hAnsi="Arial" w:cs="Arial"/>
                <w:sz w:val="18"/>
                <w:szCs w:val="18"/>
                <w:lang w:eastAsia="en-US"/>
              </w:rPr>
            </w:pPr>
            <w:r w:rsidRPr="00D2536C">
              <w:rPr>
                <w:rFonts w:ascii="Arial" w:hAnsi="Arial" w:cs="Arial"/>
                <w:sz w:val="18"/>
                <w:szCs w:val="18"/>
                <w:lang w:eastAsia="en-US"/>
              </w:rPr>
              <w:t>tomaszowski</w:t>
            </w:r>
          </w:p>
          <w:p w14:paraId="40F41DDC" w14:textId="77777777" w:rsidR="006F10D0" w:rsidRPr="00D2536C" w:rsidRDefault="006F10D0" w:rsidP="00D1516D">
            <w:pPr>
              <w:pStyle w:val="NormalnyWeb"/>
              <w:spacing w:after="0" w:line="360" w:lineRule="auto"/>
              <w:rPr>
                <w:rFonts w:ascii="Arial" w:hAnsi="Arial" w:cs="Arial"/>
                <w:sz w:val="18"/>
                <w:szCs w:val="18"/>
                <w:lang w:eastAsia="en-US"/>
              </w:rPr>
            </w:pPr>
            <w:r w:rsidRPr="00D2536C">
              <w:rPr>
                <w:rFonts w:ascii="Arial" w:hAnsi="Arial" w:cs="Arial"/>
                <w:sz w:val="18"/>
                <w:szCs w:val="18"/>
                <w:lang w:eastAsia="en-US"/>
              </w:rPr>
              <w:t xml:space="preserve"> zamojski</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14:paraId="702A512B" w14:textId="77777777" w:rsidR="006F10D0" w:rsidRPr="00D2536C" w:rsidRDefault="006F10D0" w:rsidP="00D1516D">
            <w:pPr>
              <w:pStyle w:val="NormalnyWeb"/>
              <w:spacing w:after="0" w:line="360" w:lineRule="auto"/>
              <w:rPr>
                <w:rFonts w:ascii="Arial" w:hAnsi="Arial" w:cs="Arial"/>
                <w:sz w:val="18"/>
                <w:szCs w:val="18"/>
                <w:lang w:eastAsia="en-US"/>
              </w:rPr>
            </w:pPr>
          </w:p>
          <w:p w14:paraId="2278CD11" w14:textId="77777777" w:rsidR="006F10D0" w:rsidRPr="00D2536C" w:rsidRDefault="006F10D0" w:rsidP="00D1516D">
            <w:pPr>
              <w:pStyle w:val="NormalnyWeb"/>
              <w:spacing w:after="0" w:line="360" w:lineRule="auto"/>
              <w:rPr>
                <w:rFonts w:ascii="Arial" w:hAnsi="Arial" w:cs="Arial"/>
                <w:sz w:val="18"/>
                <w:szCs w:val="18"/>
                <w:lang w:eastAsia="en-US"/>
              </w:rPr>
            </w:pPr>
            <w:r w:rsidRPr="00D2536C">
              <w:rPr>
                <w:rFonts w:ascii="Arial" w:hAnsi="Arial" w:cs="Arial"/>
                <w:sz w:val="18"/>
                <w:szCs w:val="18"/>
                <w:lang w:eastAsia="en-US"/>
              </w:rPr>
              <w:t>lubartowski</w:t>
            </w:r>
          </w:p>
          <w:p w14:paraId="0F5FD521" w14:textId="77777777" w:rsidR="006F10D0" w:rsidRPr="00D2536C" w:rsidRDefault="006F10D0" w:rsidP="00D1516D">
            <w:pPr>
              <w:pStyle w:val="NormalnyWeb"/>
              <w:spacing w:after="0" w:line="360" w:lineRule="auto"/>
              <w:rPr>
                <w:rFonts w:ascii="Arial" w:hAnsi="Arial" w:cs="Arial"/>
                <w:sz w:val="18"/>
                <w:szCs w:val="18"/>
                <w:lang w:eastAsia="en-US"/>
              </w:rPr>
            </w:pPr>
            <w:r w:rsidRPr="00D2536C">
              <w:rPr>
                <w:rFonts w:ascii="Arial" w:hAnsi="Arial" w:cs="Arial"/>
                <w:sz w:val="18"/>
                <w:szCs w:val="18"/>
                <w:lang w:eastAsia="en-US"/>
              </w:rPr>
              <w:t xml:space="preserve"> lubelski</w:t>
            </w:r>
          </w:p>
          <w:p w14:paraId="6A7FFF32" w14:textId="77777777" w:rsidR="006F10D0" w:rsidRPr="00D2536C" w:rsidRDefault="006F10D0" w:rsidP="00D1516D">
            <w:pPr>
              <w:pStyle w:val="NormalnyWeb"/>
              <w:spacing w:after="0" w:line="360" w:lineRule="auto"/>
              <w:rPr>
                <w:rFonts w:ascii="Arial" w:hAnsi="Arial" w:cs="Arial"/>
                <w:sz w:val="18"/>
                <w:szCs w:val="18"/>
                <w:lang w:eastAsia="en-US"/>
              </w:rPr>
            </w:pPr>
            <w:r w:rsidRPr="00D2536C">
              <w:rPr>
                <w:rFonts w:ascii="Arial" w:hAnsi="Arial" w:cs="Arial"/>
                <w:sz w:val="18"/>
                <w:szCs w:val="18"/>
                <w:lang w:eastAsia="en-US"/>
              </w:rPr>
              <w:t xml:space="preserve"> łęczyński</w:t>
            </w:r>
          </w:p>
          <w:p w14:paraId="4B6E0172" w14:textId="77777777" w:rsidR="006F10D0" w:rsidRPr="00D2536C" w:rsidRDefault="006F10D0" w:rsidP="00D1516D">
            <w:pPr>
              <w:pStyle w:val="NormalnyWeb"/>
              <w:spacing w:after="0" w:line="360" w:lineRule="auto"/>
              <w:rPr>
                <w:rFonts w:ascii="Arial" w:hAnsi="Arial" w:cs="Arial"/>
                <w:sz w:val="18"/>
                <w:szCs w:val="18"/>
                <w:lang w:eastAsia="en-US"/>
              </w:rPr>
            </w:pPr>
            <w:r w:rsidRPr="00D2536C">
              <w:rPr>
                <w:rFonts w:ascii="Arial" w:hAnsi="Arial" w:cs="Arial"/>
                <w:sz w:val="18"/>
                <w:szCs w:val="18"/>
                <w:lang w:eastAsia="en-US"/>
              </w:rPr>
              <w:t>świdnicki</w:t>
            </w:r>
          </w:p>
          <w:p w14:paraId="563A5BE9" w14:textId="77777777" w:rsidR="006F10D0" w:rsidRPr="00D2536C" w:rsidRDefault="006F10D0" w:rsidP="00D1516D">
            <w:pPr>
              <w:pStyle w:val="NormalnyWeb"/>
              <w:spacing w:after="0" w:line="360" w:lineRule="auto"/>
              <w:rPr>
                <w:rFonts w:ascii="Arial" w:hAnsi="Arial" w:cs="Arial"/>
                <w:sz w:val="18"/>
                <w:szCs w:val="18"/>
                <w:lang w:eastAsia="en-US"/>
              </w:rPr>
            </w:pP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E4F042" w14:textId="77777777" w:rsidR="006F10D0" w:rsidRPr="00D2536C" w:rsidRDefault="006F10D0" w:rsidP="00D1516D">
            <w:pPr>
              <w:pStyle w:val="NormalnyWeb"/>
              <w:spacing w:after="0" w:line="360" w:lineRule="auto"/>
              <w:rPr>
                <w:rFonts w:ascii="Arial" w:hAnsi="Arial" w:cs="Arial"/>
                <w:sz w:val="18"/>
                <w:szCs w:val="18"/>
                <w:lang w:eastAsia="en-US"/>
              </w:rPr>
            </w:pPr>
            <w:r w:rsidRPr="00D2536C">
              <w:rPr>
                <w:rFonts w:ascii="Arial" w:hAnsi="Arial" w:cs="Arial"/>
                <w:sz w:val="18"/>
                <w:szCs w:val="18"/>
                <w:lang w:eastAsia="en-US"/>
              </w:rPr>
              <w:t xml:space="preserve"> janowski</w:t>
            </w:r>
          </w:p>
          <w:p w14:paraId="44E1DC0F" w14:textId="77777777" w:rsidR="006F10D0" w:rsidRPr="00D2536C" w:rsidRDefault="006F10D0" w:rsidP="00D1516D">
            <w:pPr>
              <w:pStyle w:val="NormalnyWeb"/>
              <w:spacing w:after="0" w:line="360" w:lineRule="auto"/>
              <w:rPr>
                <w:rFonts w:ascii="Arial" w:hAnsi="Arial" w:cs="Arial"/>
                <w:sz w:val="18"/>
                <w:szCs w:val="18"/>
                <w:lang w:eastAsia="en-US"/>
              </w:rPr>
            </w:pPr>
            <w:r w:rsidRPr="00D2536C">
              <w:rPr>
                <w:rFonts w:ascii="Arial" w:hAnsi="Arial" w:cs="Arial"/>
                <w:sz w:val="18"/>
                <w:szCs w:val="18"/>
                <w:lang w:eastAsia="en-US"/>
              </w:rPr>
              <w:t>kraśnicki</w:t>
            </w:r>
          </w:p>
          <w:p w14:paraId="27C3FB40" w14:textId="77777777" w:rsidR="006F10D0" w:rsidRPr="00D2536C" w:rsidRDefault="006F10D0" w:rsidP="00D1516D">
            <w:pPr>
              <w:pStyle w:val="NormalnyWeb"/>
              <w:spacing w:after="0" w:line="360" w:lineRule="auto"/>
              <w:rPr>
                <w:rFonts w:ascii="Arial" w:hAnsi="Arial" w:cs="Arial"/>
                <w:sz w:val="18"/>
                <w:szCs w:val="18"/>
                <w:lang w:eastAsia="en-US"/>
              </w:rPr>
            </w:pPr>
            <w:r w:rsidRPr="00D2536C">
              <w:rPr>
                <w:rFonts w:ascii="Arial" w:hAnsi="Arial" w:cs="Arial"/>
                <w:sz w:val="18"/>
                <w:szCs w:val="18"/>
                <w:lang w:eastAsia="en-US"/>
              </w:rPr>
              <w:t>łukowski</w:t>
            </w:r>
          </w:p>
          <w:p w14:paraId="248A8AE3" w14:textId="77777777" w:rsidR="006F10D0" w:rsidRPr="00D2536C" w:rsidRDefault="006F10D0" w:rsidP="00D1516D">
            <w:pPr>
              <w:pStyle w:val="NormalnyWeb"/>
              <w:spacing w:after="0" w:line="360" w:lineRule="auto"/>
              <w:rPr>
                <w:rFonts w:ascii="Arial" w:hAnsi="Arial" w:cs="Arial"/>
                <w:sz w:val="18"/>
                <w:szCs w:val="18"/>
                <w:lang w:eastAsia="en-US"/>
              </w:rPr>
            </w:pPr>
            <w:r w:rsidRPr="00D2536C">
              <w:rPr>
                <w:rFonts w:ascii="Arial" w:hAnsi="Arial" w:cs="Arial"/>
                <w:sz w:val="18"/>
                <w:szCs w:val="18"/>
                <w:lang w:eastAsia="en-US"/>
              </w:rPr>
              <w:t>opolski</w:t>
            </w:r>
          </w:p>
          <w:p w14:paraId="71FEE8A0" w14:textId="77777777" w:rsidR="006F10D0" w:rsidRPr="00D2536C" w:rsidRDefault="006F10D0" w:rsidP="00D1516D">
            <w:pPr>
              <w:pStyle w:val="NormalnyWeb"/>
              <w:spacing w:after="0" w:line="360" w:lineRule="auto"/>
              <w:rPr>
                <w:rFonts w:ascii="Arial" w:hAnsi="Arial" w:cs="Arial"/>
                <w:sz w:val="18"/>
                <w:szCs w:val="18"/>
                <w:lang w:eastAsia="en-US"/>
              </w:rPr>
            </w:pPr>
            <w:r w:rsidRPr="00D2536C">
              <w:rPr>
                <w:rFonts w:ascii="Arial" w:hAnsi="Arial" w:cs="Arial"/>
                <w:sz w:val="18"/>
                <w:szCs w:val="18"/>
                <w:lang w:eastAsia="en-US"/>
              </w:rPr>
              <w:t xml:space="preserve"> puławski</w:t>
            </w:r>
          </w:p>
          <w:p w14:paraId="5B2F2AE0" w14:textId="77777777" w:rsidR="006F10D0" w:rsidRPr="00D2536C" w:rsidRDefault="006F10D0" w:rsidP="00D1516D">
            <w:pPr>
              <w:pStyle w:val="NormalnyWeb"/>
              <w:spacing w:after="0" w:line="360" w:lineRule="auto"/>
              <w:rPr>
                <w:rFonts w:ascii="Arial" w:hAnsi="Arial" w:cs="Arial"/>
                <w:sz w:val="18"/>
                <w:szCs w:val="18"/>
                <w:lang w:eastAsia="en-US"/>
              </w:rPr>
            </w:pPr>
            <w:r w:rsidRPr="00D2536C">
              <w:rPr>
                <w:rFonts w:ascii="Arial" w:hAnsi="Arial" w:cs="Arial"/>
                <w:sz w:val="18"/>
                <w:szCs w:val="18"/>
                <w:lang w:eastAsia="en-US"/>
              </w:rPr>
              <w:t>rycki</w:t>
            </w:r>
          </w:p>
        </w:tc>
      </w:tr>
      <w:tr w:rsidR="00D2536C" w:rsidRPr="00D2536C" w14:paraId="2E7E7E32" w14:textId="77777777" w:rsidTr="00727203">
        <w:trPr>
          <w:trHeight w:val="305"/>
        </w:trPr>
        <w:tc>
          <w:tcPr>
            <w:tcW w:w="1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1ECCB" w14:textId="77777777" w:rsidR="006F10D0" w:rsidRPr="00D2536C" w:rsidRDefault="006F10D0" w:rsidP="00D2536C">
            <w:pPr>
              <w:pStyle w:val="NormalnyWeb"/>
              <w:spacing w:after="0" w:line="360" w:lineRule="auto"/>
              <w:jc w:val="center"/>
              <w:rPr>
                <w:rFonts w:ascii="Arial" w:hAnsi="Arial" w:cs="Arial"/>
                <w:sz w:val="18"/>
                <w:szCs w:val="18"/>
                <w:lang w:eastAsia="en-US"/>
              </w:rPr>
            </w:pPr>
            <w:r w:rsidRPr="00D2536C">
              <w:rPr>
                <w:rFonts w:ascii="Arial" w:hAnsi="Arial" w:cs="Arial"/>
                <w:sz w:val="18"/>
                <w:szCs w:val="18"/>
                <w:lang w:eastAsia="en-US"/>
              </w:rPr>
              <w:t>Miasto na prawach powiatu</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5EB8E" w14:textId="77777777" w:rsidR="006F10D0" w:rsidRPr="00D2536C" w:rsidRDefault="006F10D0" w:rsidP="00D1516D">
            <w:pPr>
              <w:pStyle w:val="NormalnyWeb"/>
              <w:spacing w:after="0" w:line="360" w:lineRule="auto"/>
              <w:jc w:val="both"/>
              <w:rPr>
                <w:rFonts w:ascii="Arial" w:hAnsi="Arial" w:cs="Arial"/>
                <w:sz w:val="18"/>
                <w:szCs w:val="18"/>
                <w:lang w:eastAsia="en-US"/>
              </w:rPr>
            </w:pPr>
            <w:r w:rsidRPr="00D2536C">
              <w:rPr>
                <w:rFonts w:ascii="Arial" w:hAnsi="Arial" w:cs="Arial"/>
                <w:sz w:val="18"/>
                <w:szCs w:val="18"/>
                <w:lang w:eastAsia="en-US"/>
              </w:rPr>
              <w:t xml:space="preserve"> Biała Podlaska</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A8F2F" w14:textId="77777777" w:rsidR="006F10D0" w:rsidRPr="00D2536C" w:rsidRDefault="006F10D0" w:rsidP="00D1516D">
            <w:pPr>
              <w:pStyle w:val="NormalnyWeb"/>
              <w:spacing w:after="0" w:line="360" w:lineRule="auto"/>
              <w:jc w:val="both"/>
              <w:rPr>
                <w:rFonts w:ascii="Arial" w:hAnsi="Arial" w:cs="Arial"/>
                <w:sz w:val="18"/>
                <w:szCs w:val="18"/>
                <w:lang w:eastAsia="en-US"/>
              </w:rPr>
            </w:pPr>
            <w:r w:rsidRPr="00D2536C">
              <w:rPr>
                <w:rFonts w:ascii="Arial" w:hAnsi="Arial" w:cs="Arial"/>
                <w:sz w:val="18"/>
                <w:szCs w:val="18"/>
                <w:lang w:eastAsia="en-US"/>
              </w:rPr>
              <w:t xml:space="preserve"> Chełm</w:t>
            </w:r>
          </w:p>
          <w:p w14:paraId="6E23EDCA" w14:textId="77777777" w:rsidR="006F10D0" w:rsidRPr="00D2536C" w:rsidRDefault="006F10D0" w:rsidP="00D1516D">
            <w:pPr>
              <w:pStyle w:val="NormalnyWeb"/>
              <w:spacing w:after="0" w:line="360" w:lineRule="auto"/>
              <w:jc w:val="both"/>
              <w:rPr>
                <w:rFonts w:ascii="Arial" w:hAnsi="Arial" w:cs="Arial"/>
                <w:sz w:val="18"/>
                <w:szCs w:val="18"/>
                <w:lang w:eastAsia="en-US"/>
              </w:rPr>
            </w:pPr>
            <w:r w:rsidRPr="00D2536C">
              <w:rPr>
                <w:rFonts w:ascii="Arial" w:hAnsi="Arial" w:cs="Arial"/>
                <w:sz w:val="18"/>
                <w:szCs w:val="18"/>
                <w:lang w:eastAsia="en-US"/>
              </w:rPr>
              <w:t xml:space="preserve"> Zamość</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657EA" w14:textId="77777777" w:rsidR="006F10D0" w:rsidRPr="00D2536C" w:rsidRDefault="006F10D0" w:rsidP="00D1516D">
            <w:pPr>
              <w:pStyle w:val="NormalnyWeb"/>
              <w:spacing w:after="0" w:line="360" w:lineRule="auto"/>
              <w:jc w:val="both"/>
              <w:rPr>
                <w:rFonts w:ascii="Arial" w:hAnsi="Arial" w:cs="Arial"/>
                <w:sz w:val="18"/>
                <w:szCs w:val="18"/>
                <w:lang w:eastAsia="en-US"/>
              </w:rPr>
            </w:pPr>
            <w:r w:rsidRPr="00D2536C">
              <w:rPr>
                <w:rFonts w:ascii="Arial" w:hAnsi="Arial" w:cs="Arial"/>
                <w:sz w:val="18"/>
                <w:szCs w:val="18"/>
                <w:lang w:eastAsia="en-US"/>
              </w:rPr>
              <w:t xml:space="preserve"> Lublin</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38479DD3" w14:textId="77777777" w:rsidR="006F10D0" w:rsidRPr="00D2536C" w:rsidRDefault="006F10D0" w:rsidP="00D1516D">
            <w:pPr>
              <w:pStyle w:val="NormalnyWeb"/>
              <w:spacing w:after="0" w:line="360" w:lineRule="auto"/>
              <w:jc w:val="both"/>
              <w:rPr>
                <w:rFonts w:ascii="Arial" w:hAnsi="Arial" w:cs="Arial"/>
                <w:sz w:val="18"/>
                <w:szCs w:val="18"/>
                <w:lang w:eastAsia="en-US"/>
              </w:rPr>
            </w:pPr>
          </w:p>
        </w:tc>
      </w:tr>
      <w:tr w:rsidR="00D2536C" w:rsidRPr="00D2536C" w14:paraId="064906C2" w14:textId="77777777" w:rsidTr="00727203">
        <w:trPr>
          <w:trHeight w:val="239"/>
        </w:trPr>
        <w:tc>
          <w:tcPr>
            <w:tcW w:w="1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C1623" w14:textId="77777777" w:rsidR="006F10D0" w:rsidRPr="00D2536C" w:rsidRDefault="006F10D0" w:rsidP="00D2536C">
            <w:pPr>
              <w:pStyle w:val="NormalnyWeb"/>
              <w:spacing w:after="0" w:line="360" w:lineRule="auto"/>
              <w:jc w:val="center"/>
              <w:rPr>
                <w:rFonts w:ascii="Arial" w:hAnsi="Arial" w:cs="Arial"/>
                <w:sz w:val="18"/>
                <w:szCs w:val="18"/>
                <w:lang w:eastAsia="en-US"/>
              </w:rPr>
            </w:pPr>
            <w:r w:rsidRPr="00D2536C">
              <w:rPr>
                <w:rFonts w:ascii="Arial" w:hAnsi="Arial" w:cs="Arial"/>
                <w:sz w:val="18"/>
                <w:szCs w:val="18"/>
                <w:lang w:eastAsia="en-US"/>
              </w:rPr>
              <w:t>Ludność (dane na koniec 2015 r.)</w:t>
            </w:r>
          </w:p>
        </w:tc>
        <w:tc>
          <w:tcPr>
            <w:tcW w:w="17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A0B9D" w14:textId="77777777" w:rsidR="006F10D0" w:rsidRPr="00D2536C" w:rsidRDefault="006F10D0" w:rsidP="00D1516D">
            <w:pPr>
              <w:pStyle w:val="NormalnyWeb"/>
              <w:spacing w:after="0" w:line="360" w:lineRule="auto"/>
              <w:jc w:val="both"/>
              <w:rPr>
                <w:rFonts w:ascii="Arial" w:hAnsi="Arial" w:cs="Arial"/>
                <w:sz w:val="18"/>
                <w:szCs w:val="18"/>
                <w:lang w:eastAsia="en-US"/>
              </w:rPr>
            </w:pPr>
            <w:r w:rsidRPr="00D2536C">
              <w:rPr>
                <w:rFonts w:ascii="Arial" w:hAnsi="Arial" w:cs="Arial"/>
                <w:sz w:val="18"/>
                <w:szCs w:val="18"/>
                <w:lang w:eastAsia="en-US"/>
              </w:rPr>
              <w:t>304 212</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center"/>
          </w:tcPr>
          <w:p w14:paraId="258C6A24" w14:textId="77777777" w:rsidR="006F10D0" w:rsidRPr="00D2536C" w:rsidRDefault="006F10D0" w:rsidP="00D1516D">
            <w:pPr>
              <w:pStyle w:val="NormalnyWeb"/>
              <w:spacing w:after="0" w:line="360" w:lineRule="auto"/>
              <w:jc w:val="both"/>
              <w:rPr>
                <w:rFonts w:ascii="Arial" w:hAnsi="Arial" w:cs="Arial"/>
                <w:sz w:val="18"/>
                <w:szCs w:val="18"/>
                <w:lang w:eastAsia="en-US"/>
              </w:rPr>
            </w:pPr>
            <w:r w:rsidRPr="00D2536C">
              <w:rPr>
                <w:rFonts w:ascii="Arial" w:hAnsi="Arial" w:cs="Arial"/>
                <w:sz w:val="18"/>
                <w:szCs w:val="18"/>
                <w:lang w:eastAsia="en-US"/>
              </w:rPr>
              <w:t>632 891</w:t>
            </w:r>
          </w:p>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14:paraId="16D0B455" w14:textId="77777777" w:rsidR="006F10D0" w:rsidRPr="00D2536C" w:rsidRDefault="006F10D0" w:rsidP="00D1516D">
            <w:pPr>
              <w:pStyle w:val="NormalnyWeb"/>
              <w:spacing w:after="0" w:line="360" w:lineRule="auto"/>
              <w:jc w:val="both"/>
              <w:rPr>
                <w:rFonts w:ascii="Arial" w:hAnsi="Arial" w:cs="Arial"/>
                <w:sz w:val="18"/>
                <w:szCs w:val="18"/>
                <w:lang w:eastAsia="en-US"/>
              </w:rPr>
            </w:pPr>
            <w:r w:rsidRPr="00D2536C">
              <w:rPr>
                <w:rFonts w:ascii="Arial" w:hAnsi="Arial" w:cs="Arial"/>
                <w:sz w:val="18"/>
                <w:szCs w:val="18"/>
                <w:lang w:eastAsia="en-US"/>
              </w:rPr>
              <w:t>711 960</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5FA2DEC5" w14:textId="77777777" w:rsidR="006F10D0" w:rsidRPr="00D2536C" w:rsidRDefault="006F10D0" w:rsidP="00D1516D">
            <w:pPr>
              <w:pStyle w:val="NormalnyWeb"/>
              <w:spacing w:after="0" w:line="360" w:lineRule="auto"/>
              <w:jc w:val="both"/>
              <w:rPr>
                <w:rFonts w:ascii="Arial" w:hAnsi="Arial" w:cs="Arial"/>
                <w:sz w:val="18"/>
                <w:szCs w:val="18"/>
                <w:lang w:eastAsia="en-US"/>
              </w:rPr>
            </w:pPr>
            <w:r w:rsidRPr="00D2536C">
              <w:rPr>
                <w:rFonts w:ascii="Arial" w:hAnsi="Arial" w:cs="Arial"/>
                <w:sz w:val="18"/>
                <w:szCs w:val="18"/>
                <w:lang w:eastAsia="en-US"/>
              </w:rPr>
              <w:t>484 277</w:t>
            </w:r>
          </w:p>
        </w:tc>
      </w:tr>
    </w:tbl>
    <w:p w14:paraId="3A94F620" w14:textId="77777777" w:rsidR="006F10D0" w:rsidRDefault="006F10D0" w:rsidP="006F10D0">
      <w:pPr>
        <w:pStyle w:val="Tekstprzypisudolnego"/>
        <w:jc w:val="both"/>
      </w:pPr>
      <w:r w:rsidRPr="00140663">
        <w:rPr>
          <w:rFonts w:ascii="Arial" w:hAnsi="Arial" w:cs="Arial"/>
          <w:sz w:val="18"/>
          <w:szCs w:val="18"/>
        </w:rPr>
        <w:t xml:space="preserve">Źródło: Opracowanie własne na podstawie </w:t>
      </w:r>
      <w:hyperlink r:id="rId14" w:history="1">
        <w:r w:rsidRPr="008114FE">
          <w:rPr>
            <w:rStyle w:val="Hipercze"/>
            <w:rFonts w:ascii="Arial" w:hAnsi="Arial" w:cs="Arial"/>
            <w:sz w:val="18"/>
            <w:szCs w:val="18"/>
          </w:rPr>
          <w:t>http://lublin.stat.gov.pl/</w:t>
        </w:r>
      </w:hyperlink>
      <w:r>
        <w:rPr>
          <w:rFonts w:ascii="Arial" w:hAnsi="Arial" w:cs="Arial"/>
          <w:sz w:val="22"/>
          <w:szCs w:val="22"/>
        </w:rPr>
        <w:t xml:space="preserve"> </w:t>
      </w:r>
      <w:r>
        <w:t>data pobrania 23.05.2017</w:t>
      </w:r>
      <w:r w:rsidR="00576848">
        <w:rPr>
          <w:lang w:val="pl-PL"/>
        </w:rPr>
        <w:t xml:space="preserve"> </w:t>
      </w:r>
      <w:r>
        <w:t xml:space="preserve">r. </w:t>
      </w:r>
    </w:p>
    <w:p w14:paraId="7FB3058F" w14:textId="77777777" w:rsidR="006F10D0" w:rsidRDefault="006F10D0" w:rsidP="006F10D0">
      <w:pPr>
        <w:pStyle w:val="Tekstprzypisudolnego"/>
        <w:jc w:val="both"/>
        <w:rPr>
          <w:rFonts w:ascii="Arial" w:hAnsi="Arial" w:cs="Arial"/>
          <w:sz w:val="18"/>
          <w:szCs w:val="18"/>
        </w:rPr>
      </w:pPr>
    </w:p>
    <w:p w14:paraId="11E93A49" w14:textId="77777777" w:rsidR="006F10D0" w:rsidRDefault="006F10D0" w:rsidP="006F10D0">
      <w:pPr>
        <w:pStyle w:val="Tekstprzypisudolnego"/>
        <w:jc w:val="both"/>
        <w:rPr>
          <w:rFonts w:ascii="Arial" w:hAnsi="Arial" w:cs="Arial"/>
          <w:sz w:val="18"/>
          <w:szCs w:val="18"/>
        </w:rPr>
      </w:pPr>
    </w:p>
    <w:p w14:paraId="3B6DB565" w14:textId="77777777" w:rsidR="006F10D0" w:rsidRPr="000C7DDF" w:rsidRDefault="006F10D0" w:rsidP="006F10D0">
      <w:pPr>
        <w:pStyle w:val="NormalnyWeb"/>
        <w:spacing w:after="0" w:line="360" w:lineRule="auto"/>
        <w:ind w:firstLine="567"/>
        <w:jc w:val="both"/>
        <w:rPr>
          <w:rFonts w:ascii="Arial" w:hAnsi="Arial" w:cs="Arial"/>
          <w:b/>
          <w:sz w:val="22"/>
          <w:szCs w:val="22"/>
        </w:rPr>
      </w:pPr>
      <w:r>
        <w:rPr>
          <w:rFonts w:ascii="Arial" w:hAnsi="Arial" w:cs="Arial"/>
          <w:b/>
          <w:sz w:val="22"/>
          <w:szCs w:val="22"/>
        </w:rPr>
        <w:t>1</w:t>
      </w:r>
      <w:r w:rsidRPr="000C7DDF">
        <w:rPr>
          <w:rFonts w:ascii="Arial" w:hAnsi="Arial" w:cs="Arial"/>
          <w:b/>
          <w:sz w:val="22"/>
          <w:szCs w:val="22"/>
        </w:rPr>
        <w:t>.2. Struktura ludności</w:t>
      </w:r>
    </w:p>
    <w:p w14:paraId="7AD4CA57" w14:textId="77777777" w:rsidR="006F10D0" w:rsidRDefault="006F10D0" w:rsidP="006F10D0">
      <w:pPr>
        <w:spacing w:after="0" w:line="360" w:lineRule="auto"/>
        <w:ind w:firstLine="567"/>
        <w:jc w:val="both"/>
        <w:rPr>
          <w:rFonts w:ascii="Arial" w:hAnsi="Arial" w:cs="Arial"/>
        </w:rPr>
      </w:pPr>
      <w:r>
        <w:rPr>
          <w:rFonts w:ascii="Arial" w:hAnsi="Arial" w:cs="Arial"/>
        </w:rPr>
        <w:t>Z danych statystycznych GUS wynika, że w 2016 roku (stan na 31.12.2016 r.) Polskę zamieszkiwało ogółem 38 432 992 osób. Najwięcej mieszkańców liczy województwo mazowieckie – 5 365 898 osób</w:t>
      </w:r>
      <w:r w:rsidR="007A0AF8">
        <w:rPr>
          <w:rFonts w:ascii="Arial" w:hAnsi="Arial" w:cs="Arial"/>
        </w:rPr>
        <w:t>,</w:t>
      </w:r>
      <w:r>
        <w:rPr>
          <w:rFonts w:ascii="Arial" w:hAnsi="Arial" w:cs="Arial"/>
        </w:rPr>
        <w:t xml:space="preserve"> tj.14% i śląskie – </w:t>
      </w:r>
      <w:r w:rsidRPr="00133635">
        <w:rPr>
          <w:rFonts w:ascii="Arial" w:hAnsi="Arial" w:cs="Arial"/>
          <w:sz w:val="20"/>
          <w:szCs w:val="20"/>
        </w:rPr>
        <w:t>4</w:t>
      </w:r>
      <w:r>
        <w:rPr>
          <w:rFonts w:ascii="Arial" w:hAnsi="Arial" w:cs="Arial"/>
          <w:sz w:val="20"/>
          <w:szCs w:val="20"/>
        </w:rPr>
        <w:t xml:space="preserve"> 559 164 </w:t>
      </w:r>
      <w:r w:rsidRPr="008D30D0">
        <w:rPr>
          <w:rFonts w:ascii="Arial" w:hAnsi="Arial" w:cs="Arial"/>
        </w:rPr>
        <w:t>osób, co stanowi</w:t>
      </w:r>
      <w:r>
        <w:rPr>
          <w:rFonts w:ascii="Arial" w:hAnsi="Arial" w:cs="Arial"/>
          <w:sz w:val="20"/>
          <w:szCs w:val="20"/>
        </w:rPr>
        <w:t xml:space="preserve"> </w:t>
      </w:r>
      <w:r>
        <w:rPr>
          <w:rFonts w:ascii="Arial" w:hAnsi="Arial" w:cs="Arial"/>
        </w:rPr>
        <w:t xml:space="preserve">12% ogółu. </w:t>
      </w:r>
      <w:r>
        <w:rPr>
          <w:rFonts w:ascii="Arial" w:hAnsi="Arial" w:cs="Arial"/>
        </w:rPr>
        <w:br/>
        <w:t xml:space="preserve">Z kolei najmniej mieszkańców Polski zamieszkuje w województwach: lubuskim 2,6% </w:t>
      </w:r>
      <w:r>
        <w:rPr>
          <w:rFonts w:ascii="Arial" w:hAnsi="Arial" w:cs="Arial"/>
        </w:rPr>
        <w:br/>
        <w:t>i opolskim –</w:t>
      </w:r>
      <w:r w:rsidR="007A0AF8">
        <w:rPr>
          <w:rFonts w:ascii="Arial" w:hAnsi="Arial" w:cs="Arial"/>
        </w:rPr>
        <w:t xml:space="preserve"> </w:t>
      </w:r>
      <w:r>
        <w:rPr>
          <w:rFonts w:ascii="Arial" w:hAnsi="Arial" w:cs="Arial"/>
        </w:rPr>
        <w:t>2,6% ogółu. Mieszkańcy województwa lubelskiego stanowili zaś 5,6% ogółu ludności Polski (2 133 340  – 31.12.2016 r.).</w:t>
      </w:r>
    </w:p>
    <w:p w14:paraId="506365F6" w14:textId="77777777" w:rsidR="006F10D0" w:rsidRPr="00E62B6E" w:rsidRDefault="006F10D0" w:rsidP="006F10D0">
      <w:pPr>
        <w:spacing w:after="0" w:line="360" w:lineRule="auto"/>
        <w:ind w:firstLine="567"/>
        <w:jc w:val="both"/>
        <w:rPr>
          <w:rFonts w:ascii="Arial" w:hAnsi="Arial" w:cs="Arial"/>
        </w:rPr>
      </w:pPr>
      <w:r w:rsidRPr="006F2257">
        <w:rPr>
          <w:rFonts w:ascii="Arial" w:hAnsi="Arial" w:cs="Arial"/>
        </w:rPr>
        <w:t>Od połowy lat dziewięćdziesiątych obserwuje się systematyczny spadek liczby ludności województwa lubelskiego. Związany jest on z ujemnym przyrostem naturalnym oraz ujemnym saldem migracji wewnętrznych i zewnętrzny</w:t>
      </w:r>
      <w:r>
        <w:rPr>
          <w:rFonts w:ascii="Arial" w:hAnsi="Arial" w:cs="Arial"/>
        </w:rPr>
        <w:t>ch. W 2016 r. w województwie lubelskim współczynnik przyrostu naturalnego osiągnął wartość – 1,23‰ wobec -</w:t>
      </w:r>
      <w:r w:rsidR="007A0AF8">
        <w:rPr>
          <w:rFonts w:ascii="Arial" w:hAnsi="Arial" w:cs="Arial"/>
        </w:rPr>
        <w:t xml:space="preserve"> </w:t>
      </w:r>
      <w:r>
        <w:rPr>
          <w:rFonts w:ascii="Arial" w:hAnsi="Arial" w:cs="Arial"/>
        </w:rPr>
        <w:t xml:space="preserve">1,45‰ w 2015 r. </w:t>
      </w:r>
      <w:r w:rsidR="00DA171B">
        <w:rPr>
          <w:rFonts w:ascii="Arial" w:hAnsi="Arial" w:cs="Arial"/>
        </w:rPr>
        <w:br/>
      </w:r>
      <w:r>
        <w:rPr>
          <w:rFonts w:ascii="Arial" w:hAnsi="Arial" w:cs="Arial"/>
        </w:rPr>
        <w:t>i -</w:t>
      </w:r>
      <w:r w:rsidR="007A0AF8">
        <w:rPr>
          <w:rFonts w:ascii="Arial" w:hAnsi="Arial" w:cs="Arial"/>
        </w:rPr>
        <w:t xml:space="preserve"> </w:t>
      </w:r>
      <w:r>
        <w:rPr>
          <w:rFonts w:ascii="Arial" w:hAnsi="Arial" w:cs="Arial"/>
        </w:rPr>
        <w:t>0,18</w:t>
      </w:r>
      <w:r w:rsidRPr="00E038A1">
        <w:rPr>
          <w:rFonts w:ascii="Arial" w:hAnsi="Arial" w:cs="Arial"/>
        </w:rPr>
        <w:t>‰</w:t>
      </w:r>
      <w:r>
        <w:rPr>
          <w:rFonts w:ascii="Arial" w:hAnsi="Arial" w:cs="Arial"/>
        </w:rPr>
        <w:t xml:space="preserve"> </w:t>
      </w:r>
      <w:r w:rsidRPr="00E038A1">
        <w:rPr>
          <w:rFonts w:ascii="Arial" w:hAnsi="Arial" w:cs="Arial"/>
        </w:rPr>
        <w:t>w 2010 r</w:t>
      </w:r>
      <w:r w:rsidR="007A0AF8">
        <w:rPr>
          <w:rFonts w:ascii="Arial" w:hAnsi="Arial" w:cs="Arial"/>
          <w:vertAlign w:val="subscript"/>
        </w:rPr>
        <w:t>.</w:t>
      </w:r>
      <w:r>
        <w:rPr>
          <w:rFonts w:ascii="Arial" w:hAnsi="Arial" w:cs="Arial"/>
          <w:vertAlign w:val="subscript"/>
        </w:rPr>
        <w:t xml:space="preserve"> </w:t>
      </w:r>
      <w:r w:rsidR="007A0AF8">
        <w:rPr>
          <w:rFonts w:ascii="Arial" w:hAnsi="Arial" w:cs="Arial"/>
          <w:vertAlign w:val="subscript"/>
        </w:rPr>
        <w:t xml:space="preserve"> </w:t>
      </w:r>
      <w:r w:rsidRPr="00E62B6E">
        <w:rPr>
          <w:rFonts w:ascii="Arial" w:hAnsi="Arial" w:cs="Arial"/>
        </w:rPr>
        <w:t>Najmniejszy przyrost naturalny liczony na</w:t>
      </w:r>
      <w:r>
        <w:rPr>
          <w:rFonts w:ascii="Arial" w:hAnsi="Arial" w:cs="Arial"/>
        </w:rPr>
        <w:t xml:space="preserve"> 1 000 mieszkańców odnotowano w powiecie krasnostawskim (- 5,16), następnie w powiecie hrubieszowskim (-4,67) i zamojskim (- 3,83). W sześciu powiatach odnotowano dodatni przyrost naturalny, w tym największy </w:t>
      </w:r>
      <w:r w:rsidR="00DA171B">
        <w:rPr>
          <w:rFonts w:ascii="Arial" w:hAnsi="Arial" w:cs="Arial"/>
        </w:rPr>
        <w:br/>
      </w:r>
      <w:r w:rsidR="007A0AF8">
        <w:rPr>
          <w:rFonts w:ascii="Arial" w:hAnsi="Arial" w:cs="Arial"/>
        </w:rPr>
        <w:t>w powiecie ł</w:t>
      </w:r>
      <w:r>
        <w:rPr>
          <w:rFonts w:ascii="Arial" w:hAnsi="Arial" w:cs="Arial"/>
        </w:rPr>
        <w:t>ęczyńskim (3,35), w mieście Biała Podlaska (2,51) oraz w powiecie łukowskim (1,25).</w:t>
      </w:r>
    </w:p>
    <w:p w14:paraId="104B8009" w14:textId="77777777" w:rsidR="006F10D0" w:rsidRDefault="006F10D0" w:rsidP="006F10D0">
      <w:pPr>
        <w:spacing w:after="0" w:line="360" w:lineRule="auto"/>
        <w:ind w:firstLine="709"/>
        <w:jc w:val="both"/>
        <w:rPr>
          <w:rFonts w:ascii="Arial" w:hAnsi="Arial" w:cs="Arial"/>
        </w:rPr>
      </w:pPr>
      <w:r w:rsidRPr="00C23CBC">
        <w:rPr>
          <w:rFonts w:ascii="Arial" w:hAnsi="Arial" w:cs="Arial"/>
        </w:rPr>
        <w:t>W 2016 r. podobnie jak w roku 2015 saldo migracji wewnętrznych i zagranicznych ludności na pobyt stały było ujemne</w:t>
      </w:r>
      <w:r w:rsidRPr="00D917B2">
        <w:rPr>
          <w:rFonts w:ascii="Arial" w:hAnsi="Arial" w:cs="Arial"/>
        </w:rPr>
        <w:t>. Współczynnik salda migracji osiągnął wartość – 1,90‰.</w:t>
      </w:r>
      <w:r w:rsidR="00576848">
        <w:rPr>
          <w:rFonts w:ascii="Arial" w:hAnsi="Arial" w:cs="Arial"/>
        </w:rPr>
        <w:t xml:space="preserve"> </w:t>
      </w:r>
      <w:r>
        <w:rPr>
          <w:rFonts w:ascii="Arial" w:hAnsi="Arial" w:cs="Arial"/>
        </w:rPr>
        <w:t xml:space="preserve">Największy ubytek ludności na 1 000 mieszkańców wystąpił w powiecie hrubieszowskim </w:t>
      </w:r>
      <w:r w:rsidR="00576848">
        <w:rPr>
          <w:rFonts w:ascii="Arial" w:hAnsi="Arial" w:cs="Arial"/>
        </w:rPr>
        <w:br/>
      </w:r>
      <w:r>
        <w:rPr>
          <w:rFonts w:ascii="Arial" w:hAnsi="Arial" w:cs="Arial"/>
        </w:rPr>
        <w:t>(- 7,00</w:t>
      </w:r>
      <w:r w:rsidR="007A0AF8" w:rsidRPr="00D917B2">
        <w:rPr>
          <w:rFonts w:ascii="Arial" w:hAnsi="Arial" w:cs="Arial"/>
        </w:rPr>
        <w:t>‰</w:t>
      </w:r>
      <w:r>
        <w:rPr>
          <w:rFonts w:ascii="Arial" w:hAnsi="Arial" w:cs="Arial"/>
        </w:rPr>
        <w:t xml:space="preserve">), następnie w </w:t>
      </w:r>
      <w:r w:rsidR="007A0AF8">
        <w:rPr>
          <w:rFonts w:ascii="Arial" w:hAnsi="Arial" w:cs="Arial"/>
        </w:rPr>
        <w:t>mieście Chełm</w:t>
      </w:r>
      <w:r>
        <w:rPr>
          <w:rFonts w:ascii="Arial" w:hAnsi="Arial" w:cs="Arial"/>
        </w:rPr>
        <w:t xml:space="preserve"> (- 6,68</w:t>
      </w:r>
      <w:r w:rsidR="007A0AF8" w:rsidRPr="00D917B2">
        <w:rPr>
          <w:rFonts w:ascii="Arial" w:hAnsi="Arial" w:cs="Arial"/>
        </w:rPr>
        <w:t>‰</w:t>
      </w:r>
      <w:r>
        <w:rPr>
          <w:rFonts w:ascii="Arial" w:hAnsi="Arial" w:cs="Arial"/>
        </w:rPr>
        <w:t>) i w powiecie ryckim (- 5,57</w:t>
      </w:r>
      <w:r w:rsidR="007A0AF8" w:rsidRPr="00D917B2">
        <w:rPr>
          <w:rFonts w:ascii="Arial" w:hAnsi="Arial" w:cs="Arial"/>
        </w:rPr>
        <w:t>‰</w:t>
      </w:r>
      <w:r>
        <w:rPr>
          <w:rFonts w:ascii="Arial" w:hAnsi="Arial" w:cs="Arial"/>
        </w:rPr>
        <w:t>). Przyrost liczby mieszkańców odnotowano tylko w powiecie lubelskim.</w:t>
      </w:r>
    </w:p>
    <w:p w14:paraId="3B7BA1CD" w14:textId="77777777" w:rsidR="006F10D0" w:rsidRDefault="006F10D0" w:rsidP="006F10D0">
      <w:pPr>
        <w:spacing w:after="0" w:line="360" w:lineRule="auto"/>
        <w:ind w:firstLine="709"/>
        <w:jc w:val="both"/>
        <w:rPr>
          <w:rFonts w:ascii="Arial" w:hAnsi="Arial" w:cs="Arial"/>
        </w:rPr>
      </w:pPr>
    </w:p>
    <w:p w14:paraId="10FB08B9" w14:textId="77777777" w:rsidR="006F10D0" w:rsidRPr="0048453B" w:rsidRDefault="006F10D0" w:rsidP="006F10D0">
      <w:pPr>
        <w:spacing w:after="0" w:line="360" w:lineRule="auto"/>
        <w:jc w:val="both"/>
        <w:rPr>
          <w:rFonts w:ascii="Arial" w:hAnsi="Arial" w:cs="Arial"/>
          <w:b/>
          <w:sz w:val="18"/>
          <w:szCs w:val="18"/>
        </w:rPr>
      </w:pPr>
      <w:r w:rsidRPr="0048453B">
        <w:rPr>
          <w:rFonts w:ascii="Arial" w:hAnsi="Arial" w:cs="Arial"/>
          <w:b/>
          <w:sz w:val="18"/>
          <w:szCs w:val="18"/>
        </w:rPr>
        <w:lastRenderedPageBreak/>
        <w:t xml:space="preserve">Tabela nr 3. Liczba ludności w poszczególnych województwach </w:t>
      </w:r>
      <w:r w:rsidR="007A0AF8">
        <w:rPr>
          <w:rFonts w:ascii="Arial" w:hAnsi="Arial" w:cs="Arial"/>
          <w:b/>
          <w:sz w:val="18"/>
          <w:szCs w:val="18"/>
        </w:rPr>
        <w:t>(stan na 31.12.2016 r.)</w:t>
      </w:r>
    </w:p>
    <w:tbl>
      <w:tblPr>
        <w:tblW w:w="9212" w:type="dxa"/>
        <w:jc w:val="center"/>
        <w:tblCellMar>
          <w:left w:w="70" w:type="dxa"/>
          <w:right w:w="70" w:type="dxa"/>
        </w:tblCellMar>
        <w:tblLook w:val="04A0" w:firstRow="1" w:lastRow="0" w:firstColumn="1" w:lastColumn="0" w:noHBand="0" w:noVBand="1"/>
      </w:tblPr>
      <w:tblGrid>
        <w:gridCol w:w="2645"/>
        <w:gridCol w:w="3543"/>
        <w:gridCol w:w="3024"/>
      </w:tblGrid>
      <w:tr w:rsidR="006F10D0" w:rsidRPr="00D2536C" w14:paraId="4B2AF68A" w14:textId="77777777" w:rsidTr="00D2536C">
        <w:trPr>
          <w:trHeight w:val="654"/>
          <w:jc w:val="center"/>
        </w:trPr>
        <w:tc>
          <w:tcPr>
            <w:tcW w:w="2645" w:type="dxa"/>
            <w:tcBorders>
              <w:top w:val="double" w:sz="6" w:space="0" w:color="auto"/>
              <w:left w:val="double" w:sz="6" w:space="0" w:color="auto"/>
              <w:bottom w:val="single" w:sz="4" w:space="0" w:color="auto"/>
              <w:right w:val="single" w:sz="4" w:space="0" w:color="auto"/>
            </w:tcBorders>
            <w:shd w:val="clear" w:color="auto" w:fill="FBD4B4"/>
            <w:vAlign w:val="center"/>
            <w:hideMark/>
          </w:tcPr>
          <w:p w14:paraId="098A4D1E" w14:textId="77777777" w:rsidR="006F10D0" w:rsidRPr="00AA3DC5" w:rsidRDefault="006F10D0" w:rsidP="00531DE1">
            <w:pPr>
              <w:spacing w:after="0" w:line="360" w:lineRule="auto"/>
              <w:jc w:val="center"/>
              <w:rPr>
                <w:rFonts w:ascii="Arial" w:hAnsi="Arial" w:cs="Arial"/>
                <w:b/>
                <w:bCs/>
                <w:sz w:val="20"/>
                <w:szCs w:val="20"/>
              </w:rPr>
            </w:pPr>
            <w:r>
              <w:rPr>
                <w:rFonts w:ascii="Arial" w:hAnsi="Arial" w:cs="Arial"/>
                <w:b/>
                <w:bCs/>
                <w:sz w:val="20"/>
                <w:szCs w:val="20"/>
              </w:rPr>
              <w:t>J</w:t>
            </w:r>
            <w:r w:rsidRPr="00AA3DC5">
              <w:rPr>
                <w:rFonts w:ascii="Arial" w:hAnsi="Arial" w:cs="Arial"/>
                <w:b/>
                <w:bCs/>
                <w:sz w:val="20"/>
                <w:szCs w:val="20"/>
              </w:rPr>
              <w:t>ednostka terytorialna</w:t>
            </w:r>
          </w:p>
        </w:tc>
        <w:tc>
          <w:tcPr>
            <w:tcW w:w="3543" w:type="dxa"/>
            <w:tcBorders>
              <w:top w:val="double" w:sz="6" w:space="0" w:color="auto"/>
              <w:left w:val="nil"/>
              <w:bottom w:val="single" w:sz="4" w:space="0" w:color="auto"/>
              <w:right w:val="double" w:sz="6" w:space="0" w:color="auto"/>
            </w:tcBorders>
            <w:shd w:val="clear" w:color="auto" w:fill="FBD4B4"/>
            <w:vAlign w:val="center"/>
            <w:hideMark/>
          </w:tcPr>
          <w:p w14:paraId="19BD3C50" w14:textId="77777777" w:rsidR="006F10D0" w:rsidRPr="00AA3DC5" w:rsidRDefault="006F10D0" w:rsidP="00531DE1">
            <w:pPr>
              <w:spacing w:after="0" w:line="360" w:lineRule="auto"/>
              <w:jc w:val="center"/>
              <w:rPr>
                <w:rFonts w:ascii="Arial" w:hAnsi="Arial" w:cs="Arial"/>
                <w:b/>
                <w:bCs/>
                <w:sz w:val="20"/>
                <w:szCs w:val="20"/>
              </w:rPr>
            </w:pPr>
            <w:r>
              <w:rPr>
                <w:rFonts w:ascii="Arial" w:hAnsi="Arial" w:cs="Arial"/>
                <w:b/>
                <w:bCs/>
                <w:sz w:val="20"/>
                <w:szCs w:val="20"/>
              </w:rPr>
              <w:t xml:space="preserve">Liczba ludności </w:t>
            </w:r>
          </w:p>
        </w:tc>
        <w:tc>
          <w:tcPr>
            <w:tcW w:w="3024" w:type="dxa"/>
            <w:tcBorders>
              <w:top w:val="double" w:sz="6" w:space="0" w:color="auto"/>
              <w:left w:val="nil"/>
              <w:bottom w:val="single" w:sz="4" w:space="0" w:color="auto"/>
              <w:right w:val="double" w:sz="6" w:space="0" w:color="auto"/>
            </w:tcBorders>
            <w:shd w:val="clear" w:color="auto" w:fill="FBD4B4"/>
          </w:tcPr>
          <w:p w14:paraId="0BBF7653" w14:textId="77777777" w:rsidR="006F10D0" w:rsidRDefault="006F10D0" w:rsidP="00531DE1">
            <w:pPr>
              <w:spacing w:after="0" w:line="360" w:lineRule="auto"/>
              <w:jc w:val="center"/>
              <w:rPr>
                <w:rFonts w:ascii="Arial" w:hAnsi="Arial" w:cs="Arial"/>
                <w:b/>
                <w:bCs/>
                <w:sz w:val="20"/>
                <w:szCs w:val="20"/>
              </w:rPr>
            </w:pPr>
            <w:r>
              <w:rPr>
                <w:rFonts w:ascii="Arial" w:hAnsi="Arial" w:cs="Arial"/>
                <w:b/>
                <w:bCs/>
                <w:sz w:val="20"/>
                <w:szCs w:val="20"/>
              </w:rPr>
              <w:t>% udział liczby osób</w:t>
            </w:r>
            <w:r>
              <w:rPr>
                <w:rFonts w:ascii="Arial" w:hAnsi="Arial" w:cs="Arial"/>
                <w:b/>
                <w:bCs/>
                <w:sz w:val="20"/>
                <w:szCs w:val="20"/>
              </w:rPr>
              <w:br/>
            </w:r>
            <w:r w:rsidRPr="00AA3DC5">
              <w:rPr>
                <w:rFonts w:ascii="Arial" w:hAnsi="Arial" w:cs="Arial"/>
                <w:b/>
                <w:bCs/>
                <w:sz w:val="20"/>
                <w:szCs w:val="20"/>
              </w:rPr>
              <w:t>w województwach w ogólnej liczbie ludności Polski</w:t>
            </w:r>
          </w:p>
        </w:tc>
      </w:tr>
      <w:tr w:rsidR="006F10D0" w:rsidRPr="00D2536C" w14:paraId="13BBE788" w14:textId="77777777" w:rsidTr="00531DE1">
        <w:trPr>
          <w:trHeight w:val="255"/>
          <w:jc w:val="center"/>
        </w:trPr>
        <w:tc>
          <w:tcPr>
            <w:tcW w:w="2645" w:type="dxa"/>
            <w:tcBorders>
              <w:top w:val="nil"/>
              <w:left w:val="double" w:sz="6" w:space="0" w:color="auto"/>
              <w:bottom w:val="single" w:sz="4" w:space="0" w:color="auto"/>
              <w:right w:val="single" w:sz="4" w:space="0" w:color="auto"/>
            </w:tcBorders>
            <w:vAlign w:val="center"/>
            <w:hideMark/>
          </w:tcPr>
          <w:p w14:paraId="4A40E24D" w14:textId="77777777" w:rsidR="006F10D0" w:rsidRDefault="006F10D0" w:rsidP="00531DE1">
            <w:pPr>
              <w:spacing w:after="0" w:line="360" w:lineRule="auto"/>
              <w:rPr>
                <w:rFonts w:ascii="Arial" w:hAnsi="Arial" w:cs="Arial"/>
                <w:sz w:val="20"/>
                <w:szCs w:val="20"/>
              </w:rPr>
            </w:pPr>
            <w:r>
              <w:rPr>
                <w:rFonts w:ascii="Arial" w:hAnsi="Arial" w:cs="Arial"/>
                <w:sz w:val="20"/>
                <w:szCs w:val="20"/>
              </w:rPr>
              <w:t>POLSKA</w:t>
            </w:r>
          </w:p>
        </w:tc>
        <w:tc>
          <w:tcPr>
            <w:tcW w:w="3543" w:type="dxa"/>
            <w:tcBorders>
              <w:top w:val="nil"/>
              <w:left w:val="nil"/>
              <w:bottom w:val="single" w:sz="4" w:space="0" w:color="auto"/>
              <w:right w:val="double" w:sz="6" w:space="0" w:color="auto"/>
            </w:tcBorders>
            <w:noWrap/>
            <w:hideMark/>
          </w:tcPr>
          <w:p w14:paraId="36367977"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38 432 992</w:t>
            </w:r>
          </w:p>
        </w:tc>
        <w:tc>
          <w:tcPr>
            <w:tcW w:w="3024" w:type="dxa"/>
            <w:tcBorders>
              <w:top w:val="nil"/>
              <w:left w:val="nil"/>
              <w:bottom w:val="single" w:sz="4" w:space="0" w:color="auto"/>
              <w:right w:val="double" w:sz="6" w:space="0" w:color="auto"/>
            </w:tcBorders>
          </w:tcPr>
          <w:p w14:paraId="62DEADBC" w14:textId="77777777" w:rsidR="006F10D0" w:rsidRDefault="006F10D0" w:rsidP="00935050">
            <w:pPr>
              <w:spacing w:after="0" w:line="360" w:lineRule="auto"/>
              <w:jc w:val="center"/>
              <w:rPr>
                <w:rFonts w:ascii="Arial" w:hAnsi="Arial" w:cs="Arial"/>
                <w:sz w:val="20"/>
                <w:szCs w:val="20"/>
              </w:rPr>
            </w:pPr>
          </w:p>
        </w:tc>
      </w:tr>
      <w:tr w:rsidR="006F10D0" w:rsidRPr="00D2536C" w14:paraId="77BAC899" w14:textId="77777777" w:rsidTr="00531DE1">
        <w:trPr>
          <w:trHeight w:val="255"/>
          <w:jc w:val="center"/>
        </w:trPr>
        <w:tc>
          <w:tcPr>
            <w:tcW w:w="2645" w:type="dxa"/>
            <w:tcBorders>
              <w:top w:val="nil"/>
              <w:left w:val="double" w:sz="6" w:space="0" w:color="auto"/>
              <w:bottom w:val="single" w:sz="4" w:space="0" w:color="auto"/>
              <w:right w:val="single" w:sz="4" w:space="0" w:color="auto"/>
            </w:tcBorders>
            <w:vAlign w:val="center"/>
          </w:tcPr>
          <w:p w14:paraId="2AAE04E7" w14:textId="77777777" w:rsidR="006F10D0" w:rsidRDefault="006F10D0" w:rsidP="00531DE1">
            <w:pPr>
              <w:spacing w:after="0" w:line="360" w:lineRule="auto"/>
              <w:rPr>
                <w:rFonts w:ascii="Arial" w:hAnsi="Arial" w:cs="Arial"/>
                <w:sz w:val="20"/>
                <w:szCs w:val="20"/>
              </w:rPr>
            </w:pPr>
            <w:r>
              <w:rPr>
                <w:rFonts w:ascii="Arial" w:hAnsi="Arial" w:cs="Arial"/>
                <w:sz w:val="20"/>
                <w:szCs w:val="20"/>
              </w:rPr>
              <w:t>Dolnośląskie</w:t>
            </w:r>
          </w:p>
        </w:tc>
        <w:tc>
          <w:tcPr>
            <w:tcW w:w="3543" w:type="dxa"/>
            <w:tcBorders>
              <w:top w:val="nil"/>
              <w:left w:val="nil"/>
              <w:bottom w:val="single" w:sz="4" w:space="0" w:color="auto"/>
              <w:right w:val="double" w:sz="6" w:space="0" w:color="auto"/>
            </w:tcBorders>
            <w:noWrap/>
          </w:tcPr>
          <w:p w14:paraId="70FEEA1B"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2 903 710</w:t>
            </w:r>
          </w:p>
        </w:tc>
        <w:tc>
          <w:tcPr>
            <w:tcW w:w="3024" w:type="dxa"/>
            <w:tcBorders>
              <w:top w:val="nil"/>
              <w:left w:val="nil"/>
              <w:bottom w:val="single" w:sz="4" w:space="0" w:color="auto"/>
              <w:right w:val="double" w:sz="6" w:space="0" w:color="auto"/>
            </w:tcBorders>
          </w:tcPr>
          <w:p w14:paraId="7E6805FD"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7,6%</w:t>
            </w:r>
          </w:p>
        </w:tc>
      </w:tr>
      <w:tr w:rsidR="006F10D0" w:rsidRPr="00D2536C" w14:paraId="45D9E4E3" w14:textId="77777777" w:rsidTr="00531DE1">
        <w:trPr>
          <w:trHeight w:val="255"/>
          <w:jc w:val="center"/>
        </w:trPr>
        <w:tc>
          <w:tcPr>
            <w:tcW w:w="2645" w:type="dxa"/>
            <w:tcBorders>
              <w:top w:val="nil"/>
              <w:left w:val="double" w:sz="6" w:space="0" w:color="auto"/>
              <w:bottom w:val="single" w:sz="4" w:space="0" w:color="auto"/>
              <w:right w:val="single" w:sz="4" w:space="0" w:color="auto"/>
            </w:tcBorders>
            <w:vAlign w:val="center"/>
          </w:tcPr>
          <w:p w14:paraId="53AE8201" w14:textId="77777777" w:rsidR="006F10D0" w:rsidRDefault="006F10D0" w:rsidP="00531DE1">
            <w:pPr>
              <w:spacing w:after="0" w:line="360" w:lineRule="auto"/>
              <w:rPr>
                <w:rFonts w:ascii="Arial" w:hAnsi="Arial" w:cs="Arial"/>
                <w:sz w:val="20"/>
                <w:szCs w:val="20"/>
              </w:rPr>
            </w:pPr>
            <w:r>
              <w:rPr>
                <w:rFonts w:ascii="Arial" w:hAnsi="Arial" w:cs="Arial"/>
                <w:sz w:val="20"/>
                <w:szCs w:val="20"/>
              </w:rPr>
              <w:t>Kujawsko – Pomorskie</w:t>
            </w:r>
          </w:p>
        </w:tc>
        <w:tc>
          <w:tcPr>
            <w:tcW w:w="3543" w:type="dxa"/>
            <w:tcBorders>
              <w:top w:val="nil"/>
              <w:left w:val="nil"/>
              <w:bottom w:val="single" w:sz="4" w:space="0" w:color="auto"/>
              <w:right w:val="double" w:sz="6" w:space="0" w:color="auto"/>
            </w:tcBorders>
            <w:noWrap/>
          </w:tcPr>
          <w:p w14:paraId="68BE33E8"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2 083 927</w:t>
            </w:r>
          </w:p>
        </w:tc>
        <w:tc>
          <w:tcPr>
            <w:tcW w:w="3024" w:type="dxa"/>
            <w:tcBorders>
              <w:top w:val="nil"/>
              <w:left w:val="nil"/>
              <w:bottom w:val="single" w:sz="4" w:space="0" w:color="auto"/>
              <w:right w:val="double" w:sz="6" w:space="0" w:color="auto"/>
            </w:tcBorders>
          </w:tcPr>
          <w:p w14:paraId="63DA396D"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5,4</w:t>
            </w:r>
          </w:p>
        </w:tc>
      </w:tr>
      <w:tr w:rsidR="006F10D0" w:rsidRPr="00D2536C" w14:paraId="3FE5EA5A" w14:textId="77777777" w:rsidTr="00D2536C">
        <w:trPr>
          <w:trHeight w:val="255"/>
          <w:jc w:val="center"/>
        </w:trPr>
        <w:tc>
          <w:tcPr>
            <w:tcW w:w="2645" w:type="dxa"/>
            <w:tcBorders>
              <w:top w:val="nil"/>
              <w:left w:val="double" w:sz="6" w:space="0" w:color="auto"/>
              <w:bottom w:val="single" w:sz="4" w:space="0" w:color="auto"/>
              <w:right w:val="single" w:sz="4" w:space="0" w:color="auto"/>
            </w:tcBorders>
            <w:shd w:val="clear" w:color="auto" w:fill="FDE9D9"/>
            <w:vAlign w:val="center"/>
          </w:tcPr>
          <w:p w14:paraId="532EAD95" w14:textId="77777777" w:rsidR="006F10D0" w:rsidRPr="00414410" w:rsidRDefault="006F10D0" w:rsidP="00531DE1">
            <w:pPr>
              <w:spacing w:after="0" w:line="360" w:lineRule="auto"/>
              <w:rPr>
                <w:rFonts w:ascii="Arial" w:hAnsi="Arial" w:cs="Arial"/>
                <w:b/>
                <w:sz w:val="20"/>
                <w:szCs w:val="20"/>
              </w:rPr>
            </w:pPr>
            <w:r w:rsidRPr="00414410">
              <w:rPr>
                <w:rFonts w:ascii="Arial" w:hAnsi="Arial" w:cs="Arial"/>
                <w:b/>
                <w:sz w:val="20"/>
                <w:szCs w:val="20"/>
              </w:rPr>
              <w:t>Lubelskie</w:t>
            </w:r>
          </w:p>
        </w:tc>
        <w:tc>
          <w:tcPr>
            <w:tcW w:w="3543" w:type="dxa"/>
            <w:tcBorders>
              <w:top w:val="nil"/>
              <w:left w:val="nil"/>
              <w:bottom w:val="single" w:sz="4" w:space="0" w:color="auto"/>
              <w:right w:val="double" w:sz="6" w:space="0" w:color="auto"/>
            </w:tcBorders>
            <w:shd w:val="clear" w:color="auto" w:fill="FDE9D9"/>
            <w:noWrap/>
          </w:tcPr>
          <w:p w14:paraId="40C61428" w14:textId="77777777" w:rsidR="006F10D0" w:rsidRPr="00B63D63" w:rsidRDefault="006F10D0" w:rsidP="00935050">
            <w:pPr>
              <w:spacing w:after="0" w:line="360" w:lineRule="auto"/>
              <w:jc w:val="center"/>
              <w:rPr>
                <w:rFonts w:ascii="Arial" w:hAnsi="Arial" w:cs="Arial"/>
                <w:b/>
                <w:sz w:val="20"/>
                <w:szCs w:val="20"/>
              </w:rPr>
            </w:pPr>
            <w:r>
              <w:rPr>
                <w:rFonts w:ascii="Arial" w:hAnsi="Arial" w:cs="Arial"/>
                <w:b/>
                <w:sz w:val="20"/>
                <w:szCs w:val="20"/>
              </w:rPr>
              <w:t>2 133 340</w:t>
            </w:r>
          </w:p>
        </w:tc>
        <w:tc>
          <w:tcPr>
            <w:tcW w:w="3024" w:type="dxa"/>
            <w:tcBorders>
              <w:top w:val="nil"/>
              <w:left w:val="nil"/>
              <w:bottom w:val="single" w:sz="4" w:space="0" w:color="auto"/>
              <w:right w:val="double" w:sz="6" w:space="0" w:color="auto"/>
            </w:tcBorders>
            <w:shd w:val="clear" w:color="auto" w:fill="FDE9D9"/>
          </w:tcPr>
          <w:p w14:paraId="0A001302" w14:textId="77777777" w:rsidR="006F10D0" w:rsidRDefault="006F10D0" w:rsidP="00935050">
            <w:pPr>
              <w:spacing w:after="0" w:line="360" w:lineRule="auto"/>
              <w:jc w:val="center"/>
              <w:rPr>
                <w:rFonts w:ascii="Arial" w:hAnsi="Arial" w:cs="Arial"/>
                <w:b/>
                <w:sz w:val="20"/>
                <w:szCs w:val="20"/>
              </w:rPr>
            </w:pPr>
            <w:r>
              <w:rPr>
                <w:rFonts w:ascii="Arial" w:hAnsi="Arial" w:cs="Arial"/>
                <w:b/>
                <w:sz w:val="20"/>
                <w:szCs w:val="20"/>
              </w:rPr>
              <w:t>5,6%</w:t>
            </w:r>
          </w:p>
        </w:tc>
      </w:tr>
      <w:tr w:rsidR="006F10D0" w:rsidRPr="00D2536C" w14:paraId="41F23185" w14:textId="77777777" w:rsidTr="00531DE1">
        <w:trPr>
          <w:trHeight w:val="255"/>
          <w:jc w:val="center"/>
        </w:trPr>
        <w:tc>
          <w:tcPr>
            <w:tcW w:w="2645" w:type="dxa"/>
            <w:tcBorders>
              <w:top w:val="nil"/>
              <w:left w:val="double" w:sz="6" w:space="0" w:color="auto"/>
              <w:bottom w:val="single" w:sz="4" w:space="0" w:color="auto"/>
              <w:right w:val="single" w:sz="4" w:space="0" w:color="auto"/>
            </w:tcBorders>
            <w:vAlign w:val="center"/>
          </w:tcPr>
          <w:p w14:paraId="725C4221" w14:textId="77777777" w:rsidR="006F10D0" w:rsidRDefault="006F10D0" w:rsidP="00531DE1">
            <w:pPr>
              <w:spacing w:after="0" w:line="360" w:lineRule="auto"/>
              <w:rPr>
                <w:rFonts w:ascii="Arial" w:hAnsi="Arial" w:cs="Arial"/>
                <w:sz w:val="20"/>
                <w:szCs w:val="20"/>
              </w:rPr>
            </w:pPr>
            <w:r>
              <w:rPr>
                <w:rFonts w:ascii="Arial" w:hAnsi="Arial" w:cs="Arial"/>
                <w:sz w:val="20"/>
                <w:szCs w:val="20"/>
              </w:rPr>
              <w:t>Lubuskie</w:t>
            </w:r>
          </w:p>
        </w:tc>
        <w:tc>
          <w:tcPr>
            <w:tcW w:w="3543" w:type="dxa"/>
            <w:tcBorders>
              <w:top w:val="nil"/>
              <w:left w:val="nil"/>
              <w:bottom w:val="single" w:sz="4" w:space="0" w:color="auto"/>
              <w:right w:val="double" w:sz="6" w:space="0" w:color="auto"/>
            </w:tcBorders>
            <w:noWrap/>
          </w:tcPr>
          <w:p w14:paraId="5861D81C"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1 017 376</w:t>
            </w:r>
          </w:p>
        </w:tc>
        <w:tc>
          <w:tcPr>
            <w:tcW w:w="3024" w:type="dxa"/>
            <w:tcBorders>
              <w:top w:val="nil"/>
              <w:left w:val="nil"/>
              <w:bottom w:val="single" w:sz="4" w:space="0" w:color="auto"/>
              <w:right w:val="double" w:sz="6" w:space="0" w:color="auto"/>
            </w:tcBorders>
          </w:tcPr>
          <w:p w14:paraId="3CAC8835"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2,6%</w:t>
            </w:r>
          </w:p>
        </w:tc>
      </w:tr>
      <w:tr w:rsidR="006F10D0" w:rsidRPr="00D2536C" w14:paraId="0D6D029F" w14:textId="77777777" w:rsidTr="00D2536C">
        <w:trPr>
          <w:trHeight w:val="255"/>
          <w:jc w:val="center"/>
        </w:trPr>
        <w:tc>
          <w:tcPr>
            <w:tcW w:w="2645" w:type="dxa"/>
            <w:tcBorders>
              <w:top w:val="nil"/>
              <w:left w:val="double" w:sz="6" w:space="0" w:color="auto"/>
              <w:bottom w:val="single" w:sz="4" w:space="0" w:color="auto"/>
              <w:right w:val="single" w:sz="4" w:space="0" w:color="auto"/>
            </w:tcBorders>
            <w:shd w:val="clear" w:color="auto" w:fill="FFFFFF"/>
            <w:vAlign w:val="center"/>
          </w:tcPr>
          <w:p w14:paraId="0362941C" w14:textId="77777777" w:rsidR="006F10D0" w:rsidRPr="00414410" w:rsidRDefault="006F10D0" w:rsidP="00531DE1">
            <w:pPr>
              <w:spacing w:after="0" w:line="360" w:lineRule="auto"/>
              <w:rPr>
                <w:rFonts w:ascii="Arial" w:hAnsi="Arial" w:cs="Arial"/>
                <w:sz w:val="20"/>
                <w:szCs w:val="20"/>
              </w:rPr>
            </w:pPr>
            <w:r w:rsidRPr="00414410">
              <w:rPr>
                <w:rFonts w:ascii="Arial" w:hAnsi="Arial" w:cs="Arial"/>
                <w:sz w:val="20"/>
                <w:szCs w:val="20"/>
              </w:rPr>
              <w:t>Łódzkie</w:t>
            </w:r>
          </w:p>
        </w:tc>
        <w:tc>
          <w:tcPr>
            <w:tcW w:w="3543" w:type="dxa"/>
            <w:tcBorders>
              <w:top w:val="nil"/>
              <w:left w:val="nil"/>
              <w:bottom w:val="single" w:sz="4" w:space="0" w:color="auto"/>
              <w:right w:val="double" w:sz="6" w:space="0" w:color="auto"/>
            </w:tcBorders>
            <w:shd w:val="clear" w:color="auto" w:fill="FFFFFF"/>
            <w:noWrap/>
          </w:tcPr>
          <w:p w14:paraId="77D8B303" w14:textId="77777777" w:rsidR="006F10D0" w:rsidRPr="00414410" w:rsidRDefault="006F10D0" w:rsidP="00935050">
            <w:pPr>
              <w:spacing w:after="0" w:line="360" w:lineRule="auto"/>
              <w:jc w:val="center"/>
              <w:rPr>
                <w:rFonts w:ascii="Arial" w:hAnsi="Arial" w:cs="Arial"/>
                <w:sz w:val="20"/>
                <w:szCs w:val="20"/>
              </w:rPr>
            </w:pPr>
            <w:r>
              <w:rPr>
                <w:rFonts w:ascii="Arial" w:hAnsi="Arial" w:cs="Arial"/>
                <w:sz w:val="20"/>
                <w:szCs w:val="20"/>
              </w:rPr>
              <w:t>2 485 323</w:t>
            </w:r>
          </w:p>
        </w:tc>
        <w:tc>
          <w:tcPr>
            <w:tcW w:w="3024" w:type="dxa"/>
            <w:tcBorders>
              <w:top w:val="nil"/>
              <w:left w:val="nil"/>
              <w:bottom w:val="single" w:sz="4" w:space="0" w:color="auto"/>
              <w:right w:val="double" w:sz="6" w:space="0" w:color="auto"/>
            </w:tcBorders>
            <w:shd w:val="clear" w:color="auto" w:fill="FFFFFF"/>
          </w:tcPr>
          <w:p w14:paraId="4F5866CF" w14:textId="77777777" w:rsidR="006F10D0" w:rsidRPr="00414410" w:rsidRDefault="006F10D0" w:rsidP="00935050">
            <w:pPr>
              <w:spacing w:after="0" w:line="360" w:lineRule="auto"/>
              <w:jc w:val="center"/>
              <w:rPr>
                <w:rFonts w:ascii="Arial" w:hAnsi="Arial" w:cs="Arial"/>
                <w:sz w:val="20"/>
                <w:szCs w:val="20"/>
              </w:rPr>
            </w:pPr>
            <w:r>
              <w:rPr>
                <w:rFonts w:ascii="Arial" w:hAnsi="Arial" w:cs="Arial"/>
                <w:sz w:val="20"/>
                <w:szCs w:val="20"/>
              </w:rPr>
              <w:t>6,5%</w:t>
            </w:r>
          </w:p>
        </w:tc>
      </w:tr>
      <w:tr w:rsidR="006F10D0" w:rsidRPr="00D2536C" w14:paraId="74D32421" w14:textId="77777777" w:rsidTr="00531DE1">
        <w:trPr>
          <w:trHeight w:val="255"/>
          <w:jc w:val="center"/>
        </w:trPr>
        <w:tc>
          <w:tcPr>
            <w:tcW w:w="2645" w:type="dxa"/>
            <w:tcBorders>
              <w:top w:val="nil"/>
              <w:left w:val="double" w:sz="6" w:space="0" w:color="auto"/>
              <w:bottom w:val="single" w:sz="4" w:space="0" w:color="auto"/>
              <w:right w:val="single" w:sz="4" w:space="0" w:color="auto"/>
            </w:tcBorders>
            <w:vAlign w:val="center"/>
          </w:tcPr>
          <w:p w14:paraId="2A0A450F" w14:textId="77777777" w:rsidR="006F10D0" w:rsidRDefault="006F10D0" w:rsidP="00531DE1">
            <w:pPr>
              <w:spacing w:after="0" w:line="360" w:lineRule="auto"/>
              <w:rPr>
                <w:rFonts w:ascii="Arial" w:hAnsi="Arial" w:cs="Arial"/>
                <w:sz w:val="20"/>
                <w:szCs w:val="20"/>
              </w:rPr>
            </w:pPr>
            <w:r>
              <w:rPr>
                <w:rFonts w:ascii="Arial" w:hAnsi="Arial" w:cs="Arial"/>
                <w:sz w:val="20"/>
                <w:szCs w:val="20"/>
              </w:rPr>
              <w:t>Małopolskie</w:t>
            </w:r>
          </w:p>
        </w:tc>
        <w:tc>
          <w:tcPr>
            <w:tcW w:w="3543" w:type="dxa"/>
            <w:tcBorders>
              <w:top w:val="nil"/>
              <w:left w:val="nil"/>
              <w:bottom w:val="single" w:sz="4" w:space="0" w:color="auto"/>
              <w:right w:val="double" w:sz="6" w:space="0" w:color="auto"/>
            </w:tcBorders>
            <w:noWrap/>
          </w:tcPr>
          <w:p w14:paraId="67082C3C"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3 382 260</w:t>
            </w:r>
          </w:p>
        </w:tc>
        <w:tc>
          <w:tcPr>
            <w:tcW w:w="3024" w:type="dxa"/>
            <w:tcBorders>
              <w:top w:val="nil"/>
              <w:left w:val="nil"/>
              <w:bottom w:val="single" w:sz="4" w:space="0" w:color="auto"/>
              <w:right w:val="double" w:sz="6" w:space="0" w:color="auto"/>
            </w:tcBorders>
          </w:tcPr>
          <w:p w14:paraId="3F95E731"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8,8%</w:t>
            </w:r>
          </w:p>
        </w:tc>
      </w:tr>
      <w:tr w:rsidR="006F10D0" w:rsidRPr="00D2536C" w14:paraId="2B15A145" w14:textId="77777777" w:rsidTr="00531DE1">
        <w:trPr>
          <w:trHeight w:val="255"/>
          <w:jc w:val="center"/>
        </w:trPr>
        <w:tc>
          <w:tcPr>
            <w:tcW w:w="2645" w:type="dxa"/>
            <w:tcBorders>
              <w:top w:val="nil"/>
              <w:left w:val="double" w:sz="6" w:space="0" w:color="auto"/>
              <w:bottom w:val="single" w:sz="4" w:space="0" w:color="auto"/>
              <w:right w:val="single" w:sz="4" w:space="0" w:color="auto"/>
            </w:tcBorders>
            <w:vAlign w:val="center"/>
          </w:tcPr>
          <w:p w14:paraId="631E0451" w14:textId="77777777" w:rsidR="006F10D0" w:rsidRDefault="006F10D0" w:rsidP="00531DE1">
            <w:pPr>
              <w:spacing w:after="0" w:line="360" w:lineRule="auto"/>
              <w:rPr>
                <w:rFonts w:ascii="Arial" w:hAnsi="Arial" w:cs="Arial"/>
                <w:sz w:val="20"/>
                <w:szCs w:val="20"/>
              </w:rPr>
            </w:pPr>
            <w:r>
              <w:rPr>
                <w:rFonts w:ascii="Arial" w:hAnsi="Arial" w:cs="Arial"/>
                <w:sz w:val="20"/>
                <w:szCs w:val="20"/>
              </w:rPr>
              <w:t>Mazowieckie</w:t>
            </w:r>
          </w:p>
        </w:tc>
        <w:tc>
          <w:tcPr>
            <w:tcW w:w="3543" w:type="dxa"/>
            <w:tcBorders>
              <w:top w:val="nil"/>
              <w:left w:val="nil"/>
              <w:bottom w:val="single" w:sz="4" w:space="0" w:color="auto"/>
              <w:right w:val="double" w:sz="6" w:space="0" w:color="auto"/>
            </w:tcBorders>
            <w:noWrap/>
          </w:tcPr>
          <w:p w14:paraId="11987ADC"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5 365 898</w:t>
            </w:r>
          </w:p>
        </w:tc>
        <w:tc>
          <w:tcPr>
            <w:tcW w:w="3024" w:type="dxa"/>
            <w:tcBorders>
              <w:top w:val="nil"/>
              <w:left w:val="nil"/>
              <w:bottom w:val="single" w:sz="4" w:space="0" w:color="auto"/>
              <w:right w:val="double" w:sz="6" w:space="0" w:color="auto"/>
            </w:tcBorders>
          </w:tcPr>
          <w:p w14:paraId="21ADFED3"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14,0%</w:t>
            </w:r>
          </w:p>
        </w:tc>
      </w:tr>
      <w:tr w:rsidR="006F10D0" w:rsidRPr="00D2536C" w14:paraId="52744B87" w14:textId="77777777" w:rsidTr="00531DE1">
        <w:trPr>
          <w:trHeight w:val="255"/>
          <w:jc w:val="center"/>
        </w:trPr>
        <w:tc>
          <w:tcPr>
            <w:tcW w:w="2645" w:type="dxa"/>
            <w:tcBorders>
              <w:top w:val="nil"/>
              <w:left w:val="double" w:sz="6" w:space="0" w:color="auto"/>
              <w:bottom w:val="single" w:sz="4" w:space="0" w:color="auto"/>
              <w:right w:val="single" w:sz="4" w:space="0" w:color="auto"/>
            </w:tcBorders>
            <w:vAlign w:val="center"/>
          </w:tcPr>
          <w:p w14:paraId="77D8ABE1" w14:textId="77777777" w:rsidR="006F10D0" w:rsidRDefault="006F10D0" w:rsidP="00531DE1">
            <w:pPr>
              <w:spacing w:after="0" w:line="360" w:lineRule="auto"/>
              <w:rPr>
                <w:rFonts w:ascii="Arial" w:hAnsi="Arial" w:cs="Arial"/>
                <w:sz w:val="20"/>
                <w:szCs w:val="20"/>
              </w:rPr>
            </w:pPr>
            <w:r>
              <w:rPr>
                <w:rFonts w:ascii="Arial" w:hAnsi="Arial" w:cs="Arial"/>
                <w:sz w:val="20"/>
                <w:szCs w:val="20"/>
              </w:rPr>
              <w:t>Opolskie</w:t>
            </w:r>
          </w:p>
        </w:tc>
        <w:tc>
          <w:tcPr>
            <w:tcW w:w="3543" w:type="dxa"/>
            <w:tcBorders>
              <w:top w:val="nil"/>
              <w:left w:val="nil"/>
              <w:bottom w:val="single" w:sz="4" w:space="0" w:color="auto"/>
              <w:right w:val="double" w:sz="6" w:space="0" w:color="auto"/>
            </w:tcBorders>
            <w:noWrap/>
          </w:tcPr>
          <w:p w14:paraId="4E46D272"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993 036</w:t>
            </w:r>
          </w:p>
        </w:tc>
        <w:tc>
          <w:tcPr>
            <w:tcW w:w="3024" w:type="dxa"/>
            <w:tcBorders>
              <w:top w:val="nil"/>
              <w:left w:val="nil"/>
              <w:bottom w:val="single" w:sz="4" w:space="0" w:color="auto"/>
              <w:right w:val="double" w:sz="6" w:space="0" w:color="auto"/>
            </w:tcBorders>
          </w:tcPr>
          <w:p w14:paraId="0E04350F"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2,6%</w:t>
            </w:r>
          </w:p>
        </w:tc>
      </w:tr>
      <w:tr w:rsidR="006F10D0" w:rsidRPr="00D2536C" w14:paraId="06200F80" w14:textId="77777777" w:rsidTr="00531DE1">
        <w:trPr>
          <w:trHeight w:val="255"/>
          <w:jc w:val="center"/>
        </w:trPr>
        <w:tc>
          <w:tcPr>
            <w:tcW w:w="2645" w:type="dxa"/>
            <w:tcBorders>
              <w:top w:val="nil"/>
              <w:left w:val="double" w:sz="6" w:space="0" w:color="auto"/>
              <w:bottom w:val="single" w:sz="4" w:space="0" w:color="auto"/>
              <w:right w:val="single" w:sz="4" w:space="0" w:color="auto"/>
            </w:tcBorders>
            <w:vAlign w:val="center"/>
          </w:tcPr>
          <w:p w14:paraId="52825408" w14:textId="77777777" w:rsidR="006F10D0" w:rsidRPr="002E2863" w:rsidRDefault="006F10D0" w:rsidP="00531DE1">
            <w:pPr>
              <w:spacing w:after="0" w:line="360" w:lineRule="auto"/>
              <w:rPr>
                <w:rFonts w:ascii="Arial" w:hAnsi="Arial" w:cs="Arial"/>
                <w:sz w:val="20"/>
                <w:szCs w:val="20"/>
              </w:rPr>
            </w:pPr>
            <w:r w:rsidRPr="002E2863">
              <w:rPr>
                <w:rFonts w:ascii="Arial" w:hAnsi="Arial" w:cs="Arial"/>
                <w:sz w:val="20"/>
                <w:szCs w:val="20"/>
              </w:rPr>
              <w:t>Podkarpackie</w:t>
            </w:r>
          </w:p>
        </w:tc>
        <w:tc>
          <w:tcPr>
            <w:tcW w:w="3543" w:type="dxa"/>
            <w:tcBorders>
              <w:top w:val="nil"/>
              <w:left w:val="nil"/>
              <w:bottom w:val="single" w:sz="4" w:space="0" w:color="auto"/>
              <w:right w:val="double" w:sz="6" w:space="0" w:color="auto"/>
            </w:tcBorders>
            <w:noWrap/>
          </w:tcPr>
          <w:p w14:paraId="6CDE9683" w14:textId="77777777" w:rsidR="006F10D0" w:rsidRPr="002E2863" w:rsidRDefault="006F10D0" w:rsidP="00935050">
            <w:pPr>
              <w:spacing w:after="0" w:line="360" w:lineRule="auto"/>
              <w:jc w:val="center"/>
              <w:rPr>
                <w:rFonts w:ascii="Arial" w:hAnsi="Arial" w:cs="Arial"/>
                <w:sz w:val="20"/>
                <w:szCs w:val="20"/>
              </w:rPr>
            </w:pPr>
            <w:r>
              <w:rPr>
                <w:rFonts w:ascii="Arial" w:hAnsi="Arial" w:cs="Arial"/>
                <w:sz w:val="20"/>
                <w:szCs w:val="20"/>
              </w:rPr>
              <w:t>2 127 656</w:t>
            </w:r>
          </w:p>
        </w:tc>
        <w:tc>
          <w:tcPr>
            <w:tcW w:w="3024" w:type="dxa"/>
            <w:tcBorders>
              <w:top w:val="nil"/>
              <w:left w:val="nil"/>
              <w:bottom w:val="single" w:sz="4" w:space="0" w:color="auto"/>
              <w:right w:val="double" w:sz="6" w:space="0" w:color="auto"/>
            </w:tcBorders>
          </w:tcPr>
          <w:p w14:paraId="3241171A"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5,5%</w:t>
            </w:r>
          </w:p>
        </w:tc>
      </w:tr>
      <w:tr w:rsidR="006F10D0" w:rsidRPr="00D2536C" w14:paraId="1643FE2A" w14:textId="77777777" w:rsidTr="00531DE1">
        <w:trPr>
          <w:trHeight w:val="255"/>
          <w:jc w:val="center"/>
        </w:trPr>
        <w:tc>
          <w:tcPr>
            <w:tcW w:w="2645" w:type="dxa"/>
            <w:tcBorders>
              <w:top w:val="nil"/>
              <w:left w:val="double" w:sz="6" w:space="0" w:color="auto"/>
              <w:bottom w:val="single" w:sz="4" w:space="0" w:color="auto"/>
              <w:right w:val="single" w:sz="4" w:space="0" w:color="auto"/>
            </w:tcBorders>
            <w:vAlign w:val="center"/>
          </w:tcPr>
          <w:p w14:paraId="16FF46D1" w14:textId="77777777" w:rsidR="006F10D0" w:rsidRDefault="006F10D0" w:rsidP="00531DE1">
            <w:pPr>
              <w:spacing w:after="0" w:line="360" w:lineRule="auto"/>
              <w:rPr>
                <w:rFonts w:ascii="Arial" w:hAnsi="Arial" w:cs="Arial"/>
                <w:sz w:val="20"/>
                <w:szCs w:val="20"/>
              </w:rPr>
            </w:pPr>
            <w:r>
              <w:rPr>
                <w:rFonts w:ascii="Arial" w:hAnsi="Arial" w:cs="Arial"/>
                <w:sz w:val="20"/>
                <w:szCs w:val="20"/>
              </w:rPr>
              <w:t>Podlaskie</w:t>
            </w:r>
          </w:p>
        </w:tc>
        <w:tc>
          <w:tcPr>
            <w:tcW w:w="3543" w:type="dxa"/>
            <w:tcBorders>
              <w:top w:val="nil"/>
              <w:left w:val="nil"/>
              <w:bottom w:val="single" w:sz="4" w:space="0" w:color="auto"/>
              <w:right w:val="double" w:sz="6" w:space="0" w:color="auto"/>
            </w:tcBorders>
            <w:noWrap/>
          </w:tcPr>
          <w:p w14:paraId="5A4C84EF"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1 186 625</w:t>
            </w:r>
          </w:p>
        </w:tc>
        <w:tc>
          <w:tcPr>
            <w:tcW w:w="3024" w:type="dxa"/>
            <w:tcBorders>
              <w:top w:val="nil"/>
              <w:left w:val="nil"/>
              <w:bottom w:val="single" w:sz="4" w:space="0" w:color="auto"/>
              <w:right w:val="double" w:sz="6" w:space="0" w:color="auto"/>
            </w:tcBorders>
          </w:tcPr>
          <w:p w14:paraId="4494A9D4"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3,1%</w:t>
            </w:r>
          </w:p>
        </w:tc>
      </w:tr>
      <w:tr w:rsidR="006F10D0" w:rsidRPr="00D2536C" w14:paraId="2488A173" w14:textId="77777777" w:rsidTr="00531DE1">
        <w:trPr>
          <w:trHeight w:val="325"/>
          <w:jc w:val="center"/>
        </w:trPr>
        <w:tc>
          <w:tcPr>
            <w:tcW w:w="2645" w:type="dxa"/>
            <w:tcBorders>
              <w:top w:val="nil"/>
              <w:left w:val="double" w:sz="6" w:space="0" w:color="auto"/>
              <w:bottom w:val="single" w:sz="4" w:space="0" w:color="auto"/>
              <w:right w:val="single" w:sz="4" w:space="0" w:color="auto"/>
            </w:tcBorders>
            <w:vAlign w:val="center"/>
          </w:tcPr>
          <w:p w14:paraId="497A440F" w14:textId="77777777" w:rsidR="006F10D0" w:rsidRDefault="006F10D0" w:rsidP="00531DE1">
            <w:pPr>
              <w:spacing w:after="0" w:line="360" w:lineRule="auto"/>
              <w:rPr>
                <w:rFonts w:ascii="Arial" w:hAnsi="Arial" w:cs="Arial"/>
                <w:sz w:val="20"/>
                <w:szCs w:val="20"/>
              </w:rPr>
            </w:pPr>
            <w:r>
              <w:rPr>
                <w:rFonts w:ascii="Arial" w:hAnsi="Arial" w:cs="Arial"/>
                <w:sz w:val="20"/>
                <w:szCs w:val="20"/>
              </w:rPr>
              <w:t>Pomorskie</w:t>
            </w:r>
          </w:p>
        </w:tc>
        <w:tc>
          <w:tcPr>
            <w:tcW w:w="3543" w:type="dxa"/>
            <w:tcBorders>
              <w:top w:val="nil"/>
              <w:left w:val="nil"/>
              <w:bottom w:val="single" w:sz="4" w:space="0" w:color="auto"/>
              <w:right w:val="double" w:sz="6" w:space="0" w:color="auto"/>
            </w:tcBorders>
            <w:noWrap/>
          </w:tcPr>
          <w:p w14:paraId="7291D321"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2 315 611</w:t>
            </w:r>
          </w:p>
        </w:tc>
        <w:tc>
          <w:tcPr>
            <w:tcW w:w="3024" w:type="dxa"/>
            <w:tcBorders>
              <w:top w:val="nil"/>
              <w:left w:val="nil"/>
              <w:bottom w:val="single" w:sz="4" w:space="0" w:color="auto"/>
              <w:right w:val="double" w:sz="6" w:space="0" w:color="auto"/>
            </w:tcBorders>
          </w:tcPr>
          <w:p w14:paraId="5F5D9777"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6,0%</w:t>
            </w:r>
          </w:p>
        </w:tc>
      </w:tr>
      <w:tr w:rsidR="006F10D0" w:rsidRPr="00D2536C" w14:paraId="72A0C084" w14:textId="77777777" w:rsidTr="00531DE1">
        <w:trPr>
          <w:trHeight w:val="355"/>
          <w:jc w:val="center"/>
        </w:trPr>
        <w:tc>
          <w:tcPr>
            <w:tcW w:w="2645" w:type="dxa"/>
            <w:tcBorders>
              <w:top w:val="nil"/>
              <w:left w:val="double" w:sz="6" w:space="0" w:color="auto"/>
              <w:bottom w:val="single" w:sz="4" w:space="0" w:color="auto"/>
              <w:right w:val="single" w:sz="4" w:space="0" w:color="auto"/>
            </w:tcBorders>
            <w:vAlign w:val="center"/>
          </w:tcPr>
          <w:p w14:paraId="28A67DDD" w14:textId="77777777" w:rsidR="006F10D0" w:rsidRDefault="006F10D0" w:rsidP="00531DE1">
            <w:pPr>
              <w:spacing w:after="0" w:line="360" w:lineRule="auto"/>
              <w:rPr>
                <w:rFonts w:ascii="Arial" w:hAnsi="Arial" w:cs="Arial"/>
                <w:sz w:val="20"/>
                <w:szCs w:val="20"/>
              </w:rPr>
            </w:pPr>
            <w:r>
              <w:rPr>
                <w:rFonts w:ascii="Arial" w:hAnsi="Arial" w:cs="Arial"/>
                <w:sz w:val="20"/>
                <w:szCs w:val="20"/>
              </w:rPr>
              <w:t>Śląskie</w:t>
            </w:r>
          </w:p>
        </w:tc>
        <w:tc>
          <w:tcPr>
            <w:tcW w:w="3543" w:type="dxa"/>
            <w:tcBorders>
              <w:top w:val="nil"/>
              <w:left w:val="nil"/>
              <w:bottom w:val="single" w:sz="4" w:space="0" w:color="auto"/>
              <w:right w:val="double" w:sz="6" w:space="0" w:color="auto"/>
            </w:tcBorders>
            <w:noWrap/>
          </w:tcPr>
          <w:p w14:paraId="16374CE5"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4 559 164</w:t>
            </w:r>
          </w:p>
        </w:tc>
        <w:tc>
          <w:tcPr>
            <w:tcW w:w="3024" w:type="dxa"/>
            <w:tcBorders>
              <w:top w:val="nil"/>
              <w:left w:val="nil"/>
              <w:bottom w:val="single" w:sz="4" w:space="0" w:color="auto"/>
              <w:right w:val="double" w:sz="6" w:space="0" w:color="auto"/>
            </w:tcBorders>
          </w:tcPr>
          <w:p w14:paraId="628DBD37"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12,0%</w:t>
            </w:r>
          </w:p>
        </w:tc>
      </w:tr>
      <w:tr w:rsidR="006F10D0" w:rsidRPr="00D2536C" w14:paraId="586FAE73" w14:textId="77777777" w:rsidTr="00531DE1">
        <w:trPr>
          <w:trHeight w:val="255"/>
          <w:jc w:val="center"/>
        </w:trPr>
        <w:tc>
          <w:tcPr>
            <w:tcW w:w="2645" w:type="dxa"/>
            <w:tcBorders>
              <w:top w:val="nil"/>
              <w:left w:val="double" w:sz="6" w:space="0" w:color="auto"/>
              <w:bottom w:val="single" w:sz="4" w:space="0" w:color="auto"/>
              <w:right w:val="single" w:sz="4" w:space="0" w:color="auto"/>
            </w:tcBorders>
            <w:vAlign w:val="center"/>
          </w:tcPr>
          <w:p w14:paraId="1C068A7B" w14:textId="77777777" w:rsidR="006F10D0" w:rsidRDefault="006F10D0" w:rsidP="00531DE1">
            <w:pPr>
              <w:spacing w:after="0" w:line="360" w:lineRule="auto"/>
              <w:rPr>
                <w:rFonts w:ascii="Arial" w:hAnsi="Arial" w:cs="Arial"/>
                <w:sz w:val="20"/>
                <w:szCs w:val="20"/>
              </w:rPr>
            </w:pPr>
            <w:r>
              <w:rPr>
                <w:rFonts w:ascii="Arial" w:hAnsi="Arial" w:cs="Arial"/>
                <w:sz w:val="20"/>
                <w:szCs w:val="20"/>
              </w:rPr>
              <w:t>Świętokrzyskie</w:t>
            </w:r>
          </w:p>
        </w:tc>
        <w:tc>
          <w:tcPr>
            <w:tcW w:w="3543" w:type="dxa"/>
            <w:tcBorders>
              <w:top w:val="nil"/>
              <w:left w:val="nil"/>
              <w:bottom w:val="single" w:sz="4" w:space="0" w:color="auto"/>
              <w:right w:val="double" w:sz="6" w:space="0" w:color="auto"/>
            </w:tcBorders>
            <w:noWrap/>
          </w:tcPr>
          <w:p w14:paraId="41FB5458"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1 252 900</w:t>
            </w:r>
          </w:p>
        </w:tc>
        <w:tc>
          <w:tcPr>
            <w:tcW w:w="3024" w:type="dxa"/>
            <w:tcBorders>
              <w:top w:val="nil"/>
              <w:left w:val="nil"/>
              <w:bottom w:val="single" w:sz="4" w:space="0" w:color="auto"/>
              <w:right w:val="double" w:sz="6" w:space="0" w:color="auto"/>
            </w:tcBorders>
          </w:tcPr>
          <w:p w14:paraId="61DF8EA1"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3,2%</w:t>
            </w:r>
          </w:p>
        </w:tc>
      </w:tr>
      <w:tr w:rsidR="006F10D0" w:rsidRPr="00D2536C" w14:paraId="338D219D" w14:textId="77777777" w:rsidTr="00531DE1">
        <w:trPr>
          <w:trHeight w:val="324"/>
          <w:jc w:val="center"/>
        </w:trPr>
        <w:tc>
          <w:tcPr>
            <w:tcW w:w="2645" w:type="dxa"/>
            <w:tcBorders>
              <w:top w:val="nil"/>
              <w:left w:val="double" w:sz="6" w:space="0" w:color="auto"/>
              <w:bottom w:val="single" w:sz="4" w:space="0" w:color="auto"/>
              <w:right w:val="single" w:sz="4" w:space="0" w:color="auto"/>
            </w:tcBorders>
            <w:vAlign w:val="center"/>
          </w:tcPr>
          <w:p w14:paraId="4F844433" w14:textId="77777777" w:rsidR="006F10D0" w:rsidRDefault="006F10D0" w:rsidP="00531DE1">
            <w:pPr>
              <w:spacing w:after="0" w:line="360" w:lineRule="auto"/>
              <w:rPr>
                <w:rFonts w:ascii="Arial" w:hAnsi="Arial" w:cs="Arial"/>
                <w:sz w:val="20"/>
                <w:szCs w:val="20"/>
              </w:rPr>
            </w:pPr>
            <w:r>
              <w:rPr>
                <w:rFonts w:ascii="Arial" w:hAnsi="Arial" w:cs="Arial"/>
                <w:sz w:val="20"/>
                <w:szCs w:val="20"/>
              </w:rPr>
              <w:t>Warmińsko – Mazurskie</w:t>
            </w:r>
          </w:p>
        </w:tc>
        <w:tc>
          <w:tcPr>
            <w:tcW w:w="3543" w:type="dxa"/>
            <w:tcBorders>
              <w:top w:val="nil"/>
              <w:left w:val="nil"/>
              <w:bottom w:val="single" w:sz="4" w:space="0" w:color="auto"/>
              <w:right w:val="double" w:sz="6" w:space="0" w:color="auto"/>
            </w:tcBorders>
            <w:noWrap/>
          </w:tcPr>
          <w:p w14:paraId="20392AE0"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1 436 367</w:t>
            </w:r>
          </w:p>
        </w:tc>
        <w:tc>
          <w:tcPr>
            <w:tcW w:w="3024" w:type="dxa"/>
            <w:tcBorders>
              <w:top w:val="nil"/>
              <w:left w:val="nil"/>
              <w:bottom w:val="single" w:sz="4" w:space="0" w:color="auto"/>
              <w:right w:val="double" w:sz="6" w:space="0" w:color="auto"/>
            </w:tcBorders>
          </w:tcPr>
          <w:p w14:paraId="4C2E9EC1"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3,7%</w:t>
            </w:r>
          </w:p>
        </w:tc>
      </w:tr>
      <w:tr w:rsidR="006F10D0" w:rsidRPr="00D2536C" w14:paraId="491043FB" w14:textId="77777777" w:rsidTr="00531DE1">
        <w:trPr>
          <w:trHeight w:val="255"/>
          <w:jc w:val="center"/>
        </w:trPr>
        <w:tc>
          <w:tcPr>
            <w:tcW w:w="2645" w:type="dxa"/>
            <w:tcBorders>
              <w:top w:val="nil"/>
              <w:left w:val="double" w:sz="6" w:space="0" w:color="auto"/>
              <w:bottom w:val="single" w:sz="4" w:space="0" w:color="auto"/>
              <w:right w:val="single" w:sz="4" w:space="0" w:color="auto"/>
            </w:tcBorders>
            <w:vAlign w:val="center"/>
          </w:tcPr>
          <w:p w14:paraId="484F5329" w14:textId="77777777" w:rsidR="006F10D0" w:rsidRDefault="006F10D0" w:rsidP="00531DE1">
            <w:pPr>
              <w:spacing w:after="0" w:line="360" w:lineRule="auto"/>
              <w:rPr>
                <w:rFonts w:ascii="Arial" w:hAnsi="Arial" w:cs="Arial"/>
                <w:sz w:val="20"/>
                <w:szCs w:val="20"/>
              </w:rPr>
            </w:pPr>
            <w:r>
              <w:rPr>
                <w:rFonts w:ascii="Arial" w:hAnsi="Arial" w:cs="Arial"/>
                <w:sz w:val="20"/>
                <w:szCs w:val="20"/>
              </w:rPr>
              <w:t>Wielkopolskie</w:t>
            </w:r>
          </w:p>
        </w:tc>
        <w:tc>
          <w:tcPr>
            <w:tcW w:w="3543" w:type="dxa"/>
            <w:tcBorders>
              <w:top w:val="nil"/>
              <w:left w:val="nil"/>
              <w:bottom w:val="single" w:sz="4" w:space="0" w:color="auto"/>
              <w:right w:val="double" w:sz="6" w:space="0" w:color="auto"/>
            </w:tcBorders>
            <w:noWrap/>
          </w:tcPr>
          <w:p w14:paraId="26361E8B"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3 481 625</w:t>
            </w:r>
          </w:p>
        </w:tc>
        <w:tc>
          <w:tcPr>
            <w:tcW w:w="3024" w:type="dxa"/>
            <w:tcBorders>
              <w:top w:val="nil"/>
              <w:left w:val="nil"/>
              <w:bottom w:val="single" w:sz="4" w:space="0" w:color="auto"/>
              <w:right w:val="double" w:sz="6" w:space="0" w:color="auto"/>
            </w:tcBorders>
          </w:tcPr>
          <w:p w14:paraId="053E7B63"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9,0%</w:t>
            </w:r>
          </w:p>
        </w:tc>
      </w:tr>
      <w:tr w:rsidR="006F10D0" w:rsidRPr="00D2536C" w14:paraId="28A968C7" w14:textId="77777777" w:rsidTr="004B5D9C">
        <w:trPr>
          <w:trHeight w:val="269"/>
          <w:jc w:val="center"/>
        </w:trPr>
        <w:tc>
          <w:tcPr>
            <w:tcW w:w="2645" w:type="dxa"/>
            <w:tcBorders>
              <w:top w:val="nil"/>
              <w:left w:val="double" w:sz="6" w:space="0" w:color="auto"/>
              <w:bottom w:val="double" w:sz="6" w:space="0" w:color="auto"/>
              <w:right w:val="single" w:sz="4" w:space="0" w:color="auto"/>
            </w:tcBorders>
            <w:vAlign w:val="center"/>
          </w:tcPr>
          <w:p w14:paraId="100CC4CF" w14:textId="77777777" w:rsidR="006F10D0" w:rsidRDefault="006F10D0" w:rsidP="00531DE1">
            <w:pPr>
              <w:spacing w:after="0" w:line="360" w:lineRule="auto"/>
              <w:rPr>
                <w:rFonts w:ascii="Arial" w:hAnsi="Arial" w:cs="Arial"/>
                <w:sz w:val="20"/>
                <w:szCs w:val="20"/>
              </w:rPr>
            </w:pPr>
            <w:r>
              <w:rPr>
                <w:rFonts w:ascii="Arial" w:hAnsi="Arial" w:cs="Arial"/>
                <w:sz w:val="20"/>
                <w:szCs w:val="20"/>
              </w:rPr>
              <w:t>Zachodnio - Pomorskie</w:t>
            </w:r>
          </w:p>
        </w:tc>
        <w:tc>
          <w:tcPr>
            <w:tcW w:w="3543" w:type="dxa"/>
            <w:tcBorders>
              <w:top w:val="nil"/>
              <w:left w:val="nil"/>
              <w:bottom w:val="double" w:sz="6" w:space="0" w:color="auto"/>
              <w:right w:val="double" w:sz="6" w:space="0" w:color="auto"/>
            </w:tcBorders>
            <w:noWrap/>
          </w:tcPr>
          <w:p w14:paraId="54E6FDC2"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1 708 174</w:t>
            </w:r>
          </w:p>
        </w:tc>
        <w:tc>
          <w:tcPr>
            <w:tcW w:w="3024" w:type="dxa"/>
            <w:tcBorders>
              <w:top w:val="nil"/>
              <w:left w:val="nil"/>
              <w:bottom w:val="double" w:sz="6" w:space="0" w:color="auto"/>
              <w:right w:val="double" w:sz="6" w:space="0" w:color="auto"/>
            </w:tcBorders>
          </w:tcPr>
          <w:p w14:paraId="3CA1DD09" w14:textId="77777777" w:rsidR="006F10D0" w:rsidRDefault="006F10D0" w:rsidP="00935050">
            <w:pPr>
              <w:spacing w:after="0" w:line="360" w:lineRule="auto"/>
              <w:jc w:val="center"/>
              <w:rPr>
                <w:rFonts w:ascii="Arial" w:hAnsi="Arial" w:cs="Arial"/>
                <w:sz w:val="20"/>
                <w:szCs w:val="20"/>
              </w:rPr>
            </w:pPr>
            <w:r>
              <w:rPr>
                <w:rFonts w:ascii="Arial" w:hAnsi="Arial" w:cs="Arial"/>
                <w:sz w:val="20"/>
                <w:szCs w:val="20"/>
              </w:rPr>
              <w:t>4,4%</w:t>
            </w:r>
          </w:p>
        </w:tc>
      </w:tr>
    </w:tbl>
    <w:p w14:paraId="06257137" w14:textId="77777777" w:rsidR="006F10D0" w:rsidRPr="002A45F8" w:rsidRDefault="006F10D0" w:rsidP="006F10D0">
      <w:pPr>
        <w:spacing w:line="360" w:lineRule="auto"/>
        <w:jc w:val="both"/>
        <w:rPr>
          <w:rFonts w:ascii="Arial" w:hAnsi="Arial" w:cs="Arial"/>
          <w:sz w:val="18"/>
          <w:szCs w:val="18"/>
        </w:rPr>
      </w:pPr>
      <w:r w:rsidRPr="002A45F8">
        <w:rPr>
          <w:rFonts w:ascii="Arial" w:hAnsi="Arial" w:cs="Arial"/>
          <w:sz w:val="18"/>
          <w:szCs w:val="18"/>
        </w:rPr>
        <w:t>Źródło: Opracowanie własne na podstawie</w:t>
      </w:r>
      <w:r>
        <w:rPr>
          <w:rFonts w:ascii="Arial" w:hAnsi="Arial" w:cs="Arial"/>
          <w:sz w:val="18"/>
          <w:szCs w:val="18"/>
        </w:rPr>
        <w:t xml:space="preserve"> </w:t>
      </w:r>
      <w:hyperlink r:id="rId15" w:history="1">
        <w:r w:rsidRPr="00280825">
          <w:rPr>
            <w:rStyle w:val="Hipercze"/>
            <w:rFonts w:ascii="Arial" w:hAnsi="Arial" w:cs="Arial"/>
            <w:sz w:val="18"/>
            <w:szCs w:val="18"/>
          </w:rPr>
          <w:t>http://demografia.stat.gov.pl</w:t>
        </w:r>
      </w:hyperlink>
      <w:r>
        <w:rPr>
          <w:rFonts w:ascii="Arial" w:hAnsi="Arial" w:cs="Arial"/>
          <w:sz w:val="18"/>
          <w:szCs w:val="18"/>
        </w:rPr>
        <w:t xml:space="preserve">, </w:t>
      </w:r>
      <w:r w:rsidRPr="002A45F8">
        <w:rPr>
          <w:rFonts w:ascii="Arial" w:hAnsi="Arial" w:cs="Arial"/>
          <w:sz w:val="18"/>
          <w:szCs w:val="18"/>
        </w:rPr>
        <w:t xml:space="preserve">data </w:t>
      </w:r>
      <w:r>
        <w:rPr>
          <w:rFonts w:ascii="Arial" w:hAnsi="Arial" w:cs="Arial"/>
          <w:sz w:val="18"/>
          <w:szCs w:val="18"/>
        </w:rPr>
        <w:t>pobrania 23.05.2017</w:t>
      </w:r>
      <w:r w:rsidR="00576848">
        <w:rPr>
          <w:rFonts w:ascii="Arial" w:hAnsi="Arial" w:cs="Arial"/>
          <w:sz w:val="18"/>
          <w:szCs w:val="18"/>
        </w:rPr>
        <w:t xml:space="preserve"> </w:t>
      </w:r>
      <w:r>
        <w:rPr>
          <w:rFonts w:ascii="Arial" w:hAnsi="Arial" w:cs="Arial"/>
          <w:sz w:val="18"/>
          <w:szCs w:val="18"/>
        </w:rPr>
        <w:t xml:space="preserve">r. </w:t>
      </w:r>
    </w:p>
    <w:p w14:paraId="6574F311" w14:textId="77777777" w:rsidR="006F10D0" w:rsidRDefault="006F10D0" w:rsidP="006F10D0">
      <w:pPr>
        <w:spacing w:line="360" w:lineRule="auto"/>
        <w:jc w:val="both"/>
        <w:rPr>
          <w:rFonts w:ascii="Arial" w:hAnsi="Arial" w:cs="Arial"/>
        </w:rPr>
      </w:pPr>
      <w:r>
        <w:rPr>
          <w:rFonts w:ascii="Arial" w:hAnsi="Arial" w:cs="Arial"/>
        </w:rPr>
        <w:tab/>
        <w:t xml:space="preserve">Poniższy wykres przedstawia liczbę ludności w poszczególnych województwach. Zakres danych wykresu uporządkowany jest według liczby mieszkańców – od najbardziej zaludnionych do najmniej. Województwo lubelskie zajmuje 8 miejsce. </w:t>
      </w:r>
    </w:p>
    <w:p w14:paraId="529DB3D5" w14:textId="77777777" w:rsidR="006F10D0" w:rsidRDefault="00040DA8" w:rsidP="006F10D0">
      <w:pPr>
        <w:spacing w:line="360" w:lineRule="auto"/>
        <w:jc w:val="center"/>
        <w:rPr>
          <w:rFonts w:ascii="Arial" w:hAnsi="Arial" w:cs="Arial"/>
        </w:rPr>
      </w:pPr>
      <w:r w:rsidRPr="000B4F8E">
        <w:rPr>
          <w:noProof/>
        </w:rPr>
        <w:drawing>
          <wp:inline distT="0" distB="0" distL="0" distR="0" wp14:anchorId="443F63B3" wp14:editId="4EE094BB">
            <wp:extent cx="4845050" cy="2190750"/>
            <wp:effectExtent l="0" t="0" r="0" b="0"/>
            <wp:docPr id="48" name="Obiek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08D85C" w14:textId="77777777" w:rsidR="006F10D0" w:rsidRDefault="006F10D0" w:rsidP="006F10D0">
      <w:pPr>
        <w:spacing w:line="360" w:lineRule="auto"/>
        <w:jc w:val="both"/>
        <w:rPr>
          <w:rFonts w:ascii="Arial" w:hAnsi="Arial" w:cs="Arial"/>
          <w:sz w:val="18"/>
          <w:szCs w:val="18"/>
        </w:rPr>
      </w:pPr>
      <w:r>
        <w:rPr>
          <w:rFonts w:ascii="Arial" w:hAnsi="Arial" w:cs="Arial"/>
          <w:sz w:val="18"/>
          <w:szCs w:val="18"/>
        </w:rPr>
        <w:t xml:space="preserve">Źródło: Opracowanie własne na podstawie </w:t>
      </w:r>
      <w:hyperlink r:id="rId17" w:history="1">
        <w:r w:rsidRPr="00280825">
          <w:rPr>
            <w:rStyle w:val="Hipercze"/>
            <w:rFonts w:ascii="Arial" w:hAnsi="Arial" w:cs="Arial"/>
            <w:sz w:val="18"/>
            <w:szCs w:val="18"/>
          </w:rPr>
          <w:t>http://demografia.stat.gov.pl</w:t>
        </w:r>
      </w:hyperlink>
      <w:r>
        <w:rPr>
          <w:rFonts w:ascii="Arial" w:hAnsi="Arial" w:cs="Arial"/>
          <w:sz w:val="18"/>
          <w:szCs w:val="18"/>
        </w:rPr>
        <w:t>, data pobrania 23.05.2017 r.</w:t>
      </w:r>
    </w:p>
    <w:p w14:paraId="7960FD10" w14:textId="77777777" w:rsidR="00935050" w:rsidRDefault="0048453B" w:rsidP="0048453B">
      <w:pPr>
        <w:spacing w:after="0" w:line="240" w:lineRule="auto"/>
        <w:rPr>
          <w:rFonts w:ascii="Arial" w:hAnsi="Arial" w:cs="Arial"/>
          <w:b/>
          <w:sz w:val="18"/>
          <w:szCs w:val="18"/>
        </w:rPr>
      </w:pPr>
      <w:r>
        <w:rPr>
          <w:rFonts w:ascii="Arial" w:hAnsi="Arial" w:cs="Arial"/>
          <w:b/>
          <w:sz w:val="18"/>
          <w:szCs w:val="18"/>
        </w:rPr>
        <w:lastRenderedPageBreak/>
        <w:t xml:space="preserve">Tabela nr 4. </w:t>
      </w:r>
      <w:r w:rsidR="006F10D0" w:rsidRPr="0048453B">
        <w:rPr>
          <w:rFonts w:ascii="Arial" w:hAnsi="Arial" w:cs="Arial"/>
          <w:b/>
          <w:sz w:val="18"/>
          <w:szCs w:val="18"/>
        </w:rPr>
        <w:t>Struktura ludności w województwie lubelskim w</w:t>
      </w:r>
      <w:r w:rsidR="00A75C3B">
        <w:rPr>
          <w:rFonts w:ascii="Arial" w:hAnsi="Arial" w:cs="Arial"/>
          <w:b/>
          <w:sz w:val="18"/>
          <w:szCs w:val="18"/>
        </w:rPr>
        <w:t>g płci i miejsca zamieszkania</w:t>
      </w:r>
    </w:p>
    <w:p w14:paraId="18D93F22" w14:textId="77777777" w:rsidR="006F10D0" w:rsidRPr="0048453B" w:rsidRDefault="00A75C3B" w:rsidP="0048453B">
      <w:pPr>
        <w:spacing w:after="0" w:line="240" w:lineRule="auto"/>
        <w:rPr>
          <w:rFonts w:ascii="Arial" w:hAnsi="Arial" w:cs="Arial"/>
          <w:b/>
          <w:sz w:val="18"/>
          <w:szCs w:val="18"/>
        </w:rPr>
      </w:pPr>
      <w:r>
        <w:rPr>
          <w:rFonts w:ascii="Arial" w:hAnsi="Arial" w:cs="Arial"/>
          <w:b/>
          <w:sz w:val="18"/>
          <w:szCs w:val="18"/>
        </w:rPr>
        <w:t xml:space="preserve"> (</w:t>
      </w:r>
      <w:r w:rsidR="006F10D0" w:rsidRPr="0048453B">
        <w:rPr>
          <w:rFonts w:ascii="Arial" w:hAnsi="Arial" w:cs="Arial"/>
          <w:b/>
          <w:sz w:val="18"/>
          <w:szCs w:val="18"/>
        </w:rPr>
        <w:t>stan na 31.12.2016 r.)</w:t>
      </w:r>
    </w:p>
    <w:tbl>
      <w:tblPr>
        <w:tblpPr w:leftFromText="141" w:rightFromText="141" w:vertAnchor="text" w:horzAnchor="margin" w:tblpXSpec="center" w:tblpY="159"/>
        <w:tblW w:w="99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330"/>
        <w:gridCol w:w="1057"/>
        <w:gridCol w:w="1021"/>
        <w:gridCol w:w="941"/>
        <w:gridCol w:w="791"/>
        <w:gridCol w:w="1021"/>
        <w:gridCol w:w="801"/>
        <w:gridCol w:w="941"/>
        <w:gridCol w:w="1021"/>
        <w:gridCol w:w="997"/>
      </w:tblGrid>
      <w:tr w:rsidR="006F10D0" w:rsidRPr="0048453B" w14:paraId="6E8BC164" w14:textId="77777777" w:rsidTr="00A75C3B">
        <w:trPr>
          <w:trHeight w:val="255"/>
        </w:trPr>
        <w:tc>
          <w:tcPr>
            <w:tcW w:w="1330" w:type="dxa"/>
            <w:vMerge w:val="restart"/>
            <w:tcBorders>
              <w:top w:val="single" w:sz="18" w:space="0" w:color="auto"/>
              <w:left w:val="single" w:sz="18" w:space="0" w:color="auto"/>
              <w:bottom w:val="single" w:sz="2" w:space="0" w:color="auto"/>
              <w:right w:val="single" w:sz="2" w:space="0" w:color="auto"/>
            </w:tcBorders>
            <w:shd w:val="clear" w:color="auto" w:fill="FBD4B4"/>
            <w:vAlign w:val="bottom"/>
            <w:hideMark/>
          </w:tcPr>
          <w:p w14:paraId="6157B99E" w14:textId="77777777" w:rsidR="006F10D0" w:rsidRPr="0048453B" w:rsidRDefault="006F10D0" w:rsidP="00531DE1">
            <w:pPr>
              <w:rPr>
                <w:rFonts w:ascii="Arial" w:hAnsi="Arial" w:cs="Arial"/>
                <w:b/>
                <w:bCs/>
                <w:sz w:val="18"/>
                <w:szCs w:val="18"/>
              </w:rPr>
            </w:pPr>
            <w:r w:rsidRPr="0048453B">
              <w:rPr>
                <w:rFonts w:ascii="Arial" w:hAnsi="Arial" w:cs="Arial"/>
                <w:b/>
                <w:bCs/>
                <w:sz w:val="18"/>
                <w:szCs w:val="18"/>
              </w:rPr>
              <w:t>Jednostka terytorialna</w:t>
            </w:r>
          </w:p>
        </w:tc>
        <w:tc>
          <w:tcPr>
            <w:tcW w:w="1057" w:type="dxa"/>
            <w:vMerge w:val="restart"/>
            <w:tcBorders>
              <w:top w:val="single" w:sz="18" w:space="0" w:color="auto"/>
              <w:left w:val="single" w:sz="2" w:space="0" w:color="auto"/>
              <w:bottom w:val="single" w:sz="2" w:space="0" w:color="auto"/>
              <w:right w:val="single" w:sz="2" w:space="0" w:color="auto"/>
            </w:tcBorders>
            <w:shd w:val="clear" w:color="auto" w:fill="FBD4B4"/>
            <w:vAlign w:val="center"/>
            <w:hideMark/>
          </w:tcPr>
          <w:p w14:paraId="7D78BA10" w14:textId="77777777" w:rsidR="006F10D0" w:rsidRPr="0048453B" w:rsidRDefault="006F10D0" w:rsidP="00531DE1">
            <w:pPr>
              <w:rPr>
                <w:rFonts w:ascii="Arial" w:hAnsi="Arial" w:cs="Arial"/>
                <w:b/>
                <w:bCs/>
                <w:sz w:val="18"/>
                <w:szCs w:val="18"/>
              </w:rPr>
            </w:pPr>
            <w:r w:rsidRPr="0048453B">
              <w:rPr>
                <w:rFonts w:ascii="Arial" w:hAnsi="Arial" w:cs="Arial"/>
                <w:b/>
                <w:bCs/>
                <w:sz w:val="18"/>
                <w:szCs w:val="18"/>
              </w:rPr>
              <w:t>Ogółem</w:t>
            </w:r>
          </w:p>
        </w:tc>
        <w:tc>
          <w:tcPr>
            <w:tcW w:w="0" w:type="auto"/>
            <w:vMerge w:val="restart"/>
            <w:tcBorders>
              <w:top w:val="single" w:sz="18" w:space="0" w:color="auto"/>
              <w:left w:val="single" w:sz="2" w:space="0" w:color="auto"/>
              <w:bottom w:val="single" w:sz="2" w:space="0" w:color="auto"/>
              <w:right w:val="single" w:sz="2" w:space="0" w:color="auto"/>
            </w:tcBorders>
            <w:shd w:val="clear" w:color="auto" w:fill="FBD4B4"/>
            <w:noWrap/>
            <w:vAlign w:val="center"/>
            <w:hideMark/>
          </w:tcPr>
          <w:p w14:paraId="1B86E596" w14:textId="77777777" w:rsidR="006F10D0" w:rsidRPr="0048453B" w:rsidRDefault="006F10D0" w:rsidP="00531DE1">
            <w:pPr>
              <w:rPr>
                <w:rFonts w:ascii="Arial" w:hAnsi="Arial" w:cs="Arial"/>
                <w:b/>
                <w:bCs/>
                <w:sz w:val="18"/>
                <w:szCs w:val="18"/>
              </w:rPr>
            </w:pPr>
            <w:r w:rsidRPr="0048453B">
              <w:rPr>
                <w:rFonts w:ascii="Arial" w:hAnsi="Arial" w:cs="Arial"/>
                <w:b/>
                <w:bCs/>
                <w:sz w:val="18"/>
                <w:szCs w:val="18"/>
              </w:rPr>
              <w:t>Mężczyźni</w:t>
            </w:r>
          </w:p>
        </w:tc>
        <w:tc>
          <w:tcPr>
            <w:tcW w:w="0" w:type="auto"/>
            <w:vMerge w:val="restart"/>
            <w:tcBorders>
              <w:top w:val="single" w:sz="18" w:space="0" w:color="auto"/>
              <w:left w:val="single" w:sz="2" w:space="0" w:color="auto"/>
              <w:bottom w:val="single" w:sz="2" w:space="0" w:color="auto"/>
              <w:right w:val="single" w:sz="2" w:space="0" w:color="auto"/>
            </w:tcBorders>
            <w:shd w:val="clear" w:color="auto" w:fill="FBD4B4"/>
            <w:noWrap/>
            <w:vAlign w:val="center"/>
            <w:hideMark/>
          </w:tcPr>
          <w:p w14:paraId="21226304" w14:textId="77777777" w:rsidR="006F10D0" w:rsidRPr="0048453B" w:rsidRDefault="006F10D0" w:rsidP="00531DE1">
            <w:pPr>
              <w:rPr>
                <w:rFonts w:ascii="Arial" w:hAnsi="Arial" w:cs="Arial"/>
                <w:b/>
                <w:bCs/>
                <w:sz w:val="18"/>
                <w:szCs w:val="18"/>
              </w:rPr>
            </w:pPr>
            <w:r w:rsidRPr="0048453B">
              <w:rPr>
                <w:rFonts w:ascii="Arial" w:hAnsi="Arial" w:cs="Arial"/>
                <w:b/>
                <w:bCs/>
                <w:sz w:val="18"/>
                <w:szCs w:val="18"/>
              </w:rPr>
              <w:t>Kobiety</w:t>
            </w:r>
          </w:p>
        </w:tc>
        <w:tc>
          <w:tcPr>
            <w:tcW w:w="0" w:type="auto"/>
            <w:gridSpan w:val="3"/>
            <w:tcBorders>
              <w:top w:val="single" w:sz="18" w:space="0" w:color="auto"/>
              <w:left w:val="single" w:sz="2" w:space="0" w:color="auto"/>
              <w:bottom w:val="single" w:sz="2" w:space="0" w:color="auto"/>
              <w:right w:val="single" w:sz="2" w:space="0" w:color="auto"/>
            </w:tcBorders>
            <w:shd w:val="clear" w:color="auto" w:fill="FBD4B4"/>
            <w:noWrap/>
            <w:vAlign w:val="center"/>
            <w:hideMark/>
          </w:tcPr>
          <w:p w14:paraId="3F3D5AC8" w14:textId="77777777" w:rsidR="006F10D0" w:rsidRPr="0048453B" w:rsidRDefault="006F10D0" w:rsidP="00531DE1">
            <w:pPr>
              <w:jc w:val="center"/>
              <w:rPr>
                <w:rFonts w:ascii="Arial" w:hAnsi="Arial" w:cs="Arial"/>
                <w:b/>
                <w:bCs/>
                <w:sz w:val="18"/>
                <w:szCs w:val="18"/>
              </w:rPr>
            </w:pPr>
            <w:r w:rsidRPr="0048453B">
              <w:rPr>
                <w:rFonts w:ascii="Arial" w:hAnsi="Arial" w:cs="Arial"/>
                <w:b/>
                <w:bCs/>
                <w:sz w:val="18"/>
                <w:szCs w:val="18"/>
              </w:rPr>
              <w:t>Miasta</w:t>
            </w:r>
          </w:p>
        </w:tc>
        <w:tc>
          <w:tcPr>
            <w:tcW w:w="2959" w:type="dxa"/>
            <w:gridSpan w:val="3"/>
            <w:tcBorders>
              <w:top w:val="single" w:sz="18" w:space="0" w:color="auto"/>
              <w:left w:val="single" w:sz="2" w:space="0" w:color="auto"/>
              <w:bottom w:val="single" w:sz="2" w:space="0" w:color="auto"/>
              <w:right w:val="single" w:sz="18" w:space="0" w:color="auto"/>
            </w:tcBorders>
            <w:shd w:val="clear" w:color="auto" w:fill="FBD4B4"/>
            <w:noWrap/>
            <w:vAlign w:val="center"/>
            <w:hideMark/>
          </w:tcPr>
          <w:p w14:paraId="2FD08BB1" w14:textId="77777777" w:rsidR="006F10D0" w:rsidRPr="0048453B" w:rsidRDefault="006F10D0" w:rsidP="00531DE1">
            <w:pPr>
              <w:jc w:val="center"/>
              <w:rPr>
                <w:rFonts w:ascii="Arial" w:hAnsi="Arial" w:cs="Arial"/>
                <w:b/>
                <w:bCs/>
                <w:sz w:val="18"/>
                <w:szCs w:val="18"/>
              </w:rPr>
            </w:pPr>
            <w:r w:rsidRPr="0048453B">
              <w:rPr>
                <w:rFonts w:ascii="Arial" w:hAnsi="Arial" w:cs="Arial"/>
                <w:b/>
                <w:bCs/>
                <w:sz w:val="18"/>
                <w:szCs w:val="18"/>
              </w:rPr>
              <w:t>Wieś</w:t>
            </w:r>
          </w:p>
        </w:tc>
      </w:tr>
      <w:tr w:rsidR="006F10D0" w:rsidRPr="0048453B" w14:paraId="40655077" w14:textId="77777777" w:rsidTr="00A75C3B">
        <w:trPr>
          <w:trHeight w:val="255"/>
        </w:trPr>
        <w:tc>
          <w:tcPr>
            <w:tcW w:w="1330" w:type="dxa"/>
            <w:vMerge/>
            <w:tcBorders>
              <w:top w:val="single" w:sz="2" w:space="0" w:color="auto"/>
              <w:left w:val="single" w:sz="18" w:space="0" w:color="auto"/>
              <w:bottom w:val="single" w:sz="18" w:space="0" w:color="auto"/>
              <w:right w:val="single" w:sz="2" w:space="0" w:color="auto"/>
            </w:tcBorders>
            <w:shd w:val="clear" w:color="auto" w:fill="FBD4B4"/>
            <w:vAlign w:val="bottom"/>
            <w:hideMark/>
          </w:tcPr>
          <w:p w14:paraId="02870D19" w14:textId="77777777" w:rsidR="006F10D0" w:rsidRPr="0048453B" w:rsidRDefault="006F10D0" w:rsidP="00531DE1">
            <w:pPr>
              <w:rPr>
                <w:rFonts w:ascii="Arial" w:hAnsi="Arial" w:cs="Arial"/>
                <w:b/>
                <w:bCs/>
                <w:sz w:val="18"/>
                <w:szCs w:val="18"/>
              </w:rPr>
            </w:pPr>
          </w:p>
        </w:tc>
        <w:tc>
          <w:tcPr>
            <w:tcW w:w="1057" w:type="dxa"/>
            <w:vMerge/>
            <w:tcBorders>
              <w:top w:val="single" w:sz="2" w:space="0" w:color="auto"/>
              <w:left w:val="single" w:sz="2" w:space="0" w:color="auto"/>
              <w:bottom w:val="single" w:sz="18" w:space="0" w:color="auto"/>
              <w:right w:val="single" w:sz="2" w:space="0" w:color="auto"/>
            </w:tcBorders>
            <w:shd w:val="clear" w:color="auto" w:fill="FBD4B4"/>
            <w:vAlign w:val="center"/>
            <w:hideMark/>
          </w:tcPr>
          <w:p w14:paraId="120E1DA0" w14:textId="77777777" w:rsidR="006F10D0" w:rsidRPr="0048453B" w:rsidRDefault="006F10D0" w:rsidP="00531DE1">
            <w:pPr>
              <w:rPr>
                <w:rFonts w:ascii="Arial" w:hAnsi="Arial" w:cs="Arial"/>
                <w:b/>
                <w:bCs/>
                <w:sz w:val="18"/>
                <w:szCs w:val="18"/>
              </w:rPr>
            </w:pPr>
          </w:p>
        </w:tc>
        <w:tc>
          <w:tcPr>
            <w:tcW w:w="0" w:type="auto"/>
            <w:vMerge/>
            <w:tcBorders>
              <w:top w:val="single" w:sz="2" w:space="0" w:color="auto"/>
              <w:left w:val="single" w:sz="2" w:space="0" w:color="auto"/>
              <w:bottom w:val="single" w:sz="18" w:space="0" w:color="auto"/>
              <w:right w:val="single" w:sz="2" w:space="0" w:color="auto"/>
            </w:tcBorders>
            <w:shd w:val="clear" w:color="auto" w:fill="FBD4B4"/>
            <w:noWrap/>
            <w:vAlign w:val="center"/>
            <w:hideMark/>
          </w:tcPr>
          <w:p w14:paraId="429336AE" w14:textId="77777777" w:rsidR="006F10D0" w:rsidRPr="0048453B" w:rsidRDefault="006F10D0" w:rsidP="00531DE1">
            <w:pPr>
              <w:rPr>
                <w:rFonts w:ascii="Arial" w:hAnsi="Arial" w:cs="Arial"/>
                <w:b/>
                <w:bCs/>
                <w:sz w:val="18"/>
                <w:szCs w:val="18"/>
              </w:rPr>
            </w:pPr>
          </w:p>
        </w:tc>
        <w:tc>
          <w:tcPr>
            <w:tcW w:w="0" w:type="auto"/>
            <w:vMerge/>
            <w:tcBorders>
              <w:top w:val="single" w:sz="2" w:space="0" w:color="auto"/>
              <w:left w:val="single" w:sz="2" w:space="0" w:color="auto"/>
              <w:bottom w:val="single" w:sz="18" w:space="0" w:color="auto"/>
              <w:right w:val="single" w:sz="2" w:space="0" w:color="auto"/>
            </w:tcBorders>
            <w:shd w:val="clear" w:color="auto" w:fill="FBD4B4"/>
            <w:noWrap/>
            <w:vAlign w:val="center"/>
            <w:hideMark/>
          </w:tcPr>
          <w:p w14:paraId="24A57A7E" w14:textId="77777777" w:rsidR="006F10D0" w:rsidRPr="0048453B" w:rsidRDefault="006F10D0" w:rsidP="00531DE1">
            <w:pPr>
              <w:rPr>
                <w:rFonts w:ascii="Arial" w:hAnsi="Arial" w:cs="Arial"/>
                <w:b/>
                <w:bCs/>
                <w:sz w:val="18"/>
                <w:szCs w:val="18"/>
              </w:rPr>
            </w:pPr>
          </w:p>
        </w:tc>
        <w:tc>
          <w:tcPr>
            <w:tcW w:w="0" w:type="auto"/>
            <w:tcBorders>
              <w:top w:val="single" w:sz="2" w:space="0" w:color="auto"/>
              <w:left w:val="single" w:sz="2" w:space="0" w:color="auto"/>
              <w:bottom w:val="single" w:sz="18" w:space="0" w:color="auto"/>
              <w:right w:val="single" w:sz="2" w:space="0" w:color="auto"/>
            </w:tcBorders>
            <w:shd w:val="clear" w:color="auto" w:fill="FBD4B4"/>
            <w:noWrap/>
            <w:vAlign w:val="center"/>
            <w:hideMark/>
          </w:tcPr>
          <w:p w14:paraId="7B58FFF9" w14:textId="77777777" w:rsidR="006F10D0" w:rsidRPr="0048453B" w:rsidRDefault="006F10D0" w:rsidP="00531DE1">
            <w:pPr>
              <w:rPr>
                <w:rFonts w:ascii="Arial" w:hAnsi="Arial" w:cs="Arial"/>
                <w:b/>
                <w:bCs/>
                <w:sz w:val="18"/>
                <w:szCs w:val="18"/>
              </w:rPr>
            </w:pPr>
            <w:r w:rsidRPr="0048453B">
              <w:rPr>
                <w:rFonts w:ascii="Arial" w:hAnsi="Arial" w:cs="Arial"/>
                <w:b/>
                <w:bCs/>
                <w:sz w:val="18"/>
                <w:szCs w:val="18"/>
              </w:rPr>
              <w:t>Razem</w:t>
            </w:r>
          </w:p>
        </w:tc>
        <w:tc>
          <w:tcPr>
            <w:tcW w:w="0" w:type="auto"/>
            <w:tcBorders>
              <w:top w:val="single" w:sz="2" w:space="0" w:color="auto"/>
              <w:left w:val="single" w:sz="2" w:space="0" w:color="auto"/>
              <w:bottom w:val="single" w:sz="18" w:space="0" w:color="auto"/>
              <w:right w:val="single" w:sz="2" w:space="0" w:color="auto"/>
            </w:tcBorders>
            <w:shd w:val="clear" w:color="auto" w:fill="FBD4B4"/>
            <w:noWrap/>
            <w:vAlign w:val="center"/>
            <w:hideMark/>
          </w:tcPr>
          <w:p w14:paraId="2060E93F" w14:textId="77777777" w:rsidR="006F10D0" w:rsidRPr="0048453B" w:rsidRDefault="006F10D0" w:rsidP="00531DE1">
            <w:pPr>
              <w:rPr>
                <w:rFonts w:ascii="Arial" w:hAnsi="Arial" w:cs="Arial"/>
                <w:b/>
                <w:bCs/>
                <w:sz w:val="18"/>
                <w:szCs w:val="18"/>
              </w:rPr>
            </w:pPr>
            <w:r w:rsidRPr="0048453B">
              <w:rPr>
                <w:rFonts w:ascii="Arial" w:hAnsi="Arial" w:cs="Arial"/>
                <w:b/>
                <w:bCs/>
                <w:sz w:val="18"/>
                <w:szCs w:val="18"/>
              </w:rPr>
              <w:t>Mężczyźni</w:t>
            </w:r>
          </w:p>
        </w:tc>
        <w:tc>
          <w:tcPr>
            <w:tcW w:w="0" w:type="auto"/>
            <w:tcBorders>
              <w:top w:val="single" w:sz="2" w:space="0" w:color="auto"/>
              <w:left w:val="single" w:sz="2" w:space="0" w:color="auto"/>
              <w:bottom w:val="single" w:sz="18" w:space="0" w:color="auto"/>
              <w:right w:val="single" w:sz="2" w:space="0" w:color="auto"/>
            </w:tcBorders>
            <w:shd w:val="clear" w:color="auto" w:fill="FBD4B4"/>
            <w:noWrap/>
            <w:vAlign w:val="center"/>
            <w:hideMark/>
          </w:tcPr>
          <w:p w14:paraId="40E0DE0B" w14:textId="77777777" w:rsidR="006F10D0" w:rsidRPr="0048453B" w:rsidRDefault="006F10D0" w:rsidP="00531DE1">
            <w:pPr>
              <w:rPr>
                <w:rFonts w:ascii="Arial" w:hAnsi="Arial" w:cs="Arial"/>
                <w:b/>
                <w:bCs/>
                <w:sz w:val="18"/>
                <w:szCs w:val="18"/>
              </w:rPr>
            </w:pPr>
            <w:r w:rsidRPr="0048453B">
              <w:rPr>
                <w:rFonts w:ascii="Arial" w:hAnsi="Arial" w:cs="Arial"/>
                <w:b/>
                <w:bCs/>
                <w:sz w:val="18"/>
                <w:szCs w:val="18"/>
              </w:rPr>
              <w:t>Kobiety</w:t>
            </w:r>
          </w:p>
        </w:tc>
        <w:tc>
          <w:tcPr>
            <w:tcW w:w="0" w:type="auto"/>
            <w:tcBorders>
              <w:top w:val="single" w:sz="2" w:space="0" w:color="auto"/>
              <w:left w:val="single" w:sz="2" w:space="0" w:color="auto"/>
              <w:bottom w:val="single" w:sz="18" w:space="0" w:color="auto"/>
              <w:right w:val="single" w:sz="2" w:space="0" w:color="auto"/>
            </w:tcBorders>
            <w:shd w:val="clear" w:color="auto" w:fill="FBD4B4"/>
            <w:noWrap/>
            <w:vAlign w:val="center"/>
            <w:hideMark/>
          </w:tcPr>
          <w:p w14:paraId="0DB322C4" w14:textId="77777777" w:rsidR="006F10D0" w:rsidRPr="0048453B" w:rsidRDefault="006F10D0" w:rsidP="00531DE1">
            <w:pPr>
              <w:rPr>
                <w:rFonts w:ascii="Arial" w:hAnsi="Arial" w:cs="Arial"/>
                <w:b/>
                <w:bCs/>
                <w:sz w:val="18"/>
                <w:szCs w:val="18"/>
              </w:rPr>
            </w:pPr>
            <w:r w:rsidRPr="0048453B">
              <w:rPr>
                <w:rFonts w:ascii="Arial" w:hAnsi="Arial" w:cs="Arial"/>
                <w:b/>
                <w:bCs/>
                <w:sz w:val="18"/>
                <w:szCs w:val="18"/>
              </w:rPr>
              <w:t>Razem</w:t>
            </w:r>
          </w:p>
        </w:tc>
        <w:tc>
          <w:tcPr>
            <w:tcW w:w="0" w:type="auto"/>
            <w:tcBorders>
              <w:top w:val="single" w:sz="2" w:space="0" w:color="auto"/>
              <w:left w:val="single" w:sz="2" w:space="0" w:color="auto"/>
              <w:bottom w:val="single" w:sz="18" w:space="0" w:color="auto"/>
              <w:right w:val="single" w:sz="2" w:space="0" w:color="auto"/>
            </w:tcBorders>
            <w:shd w:val="clear" w:color="auto" w:fill="FBD4B4"/>
            <w:noWrap/>
            <w:vAlign w:val="center"/>
            <w:hideMark/>
          </w:tcPr>
          <w:p w14:paraId="2C4979B8" w14:textId="77777777" w:rsidR="006F10D0" w:rsidRPr="0048453B" w:rsidRDefault="006F10D0" w:rsidP="00531DE1">
            <w:pPr>
              <w:rPr>
                <w:rFonts w:ascii="Arial" w:hAnsi="Arial" w:cs="Arial"/>
                <w:b/>
                <w:bCs/>
                <w:sz w:val="18"/>
                <w:szCs w:val="18"/>
              </w:rPr>
            </w:pPr>
            <w:r w:rsidRPr="0048453B">
              <w:rPr>
                <w:rFonts w:ascii="Arial" w:hAnsi="Arial" w:cs="Arial"/>
                <w:b/>
                <w:bCs/>
                <w:sz w:val="18"/>
                <w:szCs w:val="18"/>
              </w:rPr>
              <w:t>Mężczyźni</w:t>
            </w:r>
          </w:p>
        </w:tc>
        <w:tc>
          <w:tcPr>
            <w:tcW w:w="997" w:type="dxa"/>
            <w:tcBorders>
              <w:top w:val="single" w:sz="2" w:space="0" w:color="auto"/>
              <w:left w:val="single" w:sz="2" w:space="0" w:color="auto"/>
              <w:bottom w:val="single" w:sz="18" w:space="0" w:color="auto"/>
              <w:right w:val="single" w:sz="18" w:space="0" w:color="auto"/>
            </w:tcBorders>
            <w:shd w:val="clear" w:color="auto" w:fill="FBD4B4"/>
            <w:noWrap/>
            <w:vAlign w:val="center"/>
            <w:hideMark/>
          </w:tcPr>
          <w:p w14:paraId="19CF4A62" w14:textId="77777777" w:rsidR="006F10D0" w:rsidRPr="0048453B" w:rsidRDefault="006F10D0" w:rsidP="00531DE1">
            <w:pPr>
              <w:rPr>
                <w:rFonts w:ascii="Arial" w:hAnsi="Arial" w:cs="Arial"/>
                <w:b/>
                <w:bCs/>
                <w:sz w:val="18"/>
                <w:szCs w:val="18"/>
              </w:rPr>
            </w:pPr>
            <w:r w:rsidRPr="0048453B">
              <w:rPr>
                <w:rFonts w:ascii="Arial" w:hAnsi="Arial" w:cs="Arial"/>
                <w:b/>
                <w:bCs/>
                <w:sz w:val="18"/>
                <w:szCs w:val="18"/>
              </w:rPr>
              <w:t>Kobiety</w:t>
            </w:r>
          </w:p>
        </w:tc>
      </w:tr>
      <w:tr w:rsidR="006F10D0" w:rsidRPr="0048453B" w14:paraId="322FD948" w14:textId="77777777" w:rsidTr="00A75C3B">
        <w:trPr>
          <w:trHeight w:val="284"/>
        </w:trPr>
        <w:tc>
          <w:tcPr>
            <w:tcW w:w="1330" w:type="dxa"/>
            <w:tcBorders>
              <w:top w:val="single" w:sz="18" w:space="0" w:color="auto"/>
            </w:tcBorders>
            <w:shd w:val="clear" w:color="auto" w:fill="auto"/>
            <w:vAlign w:val="bottom"/>
            <w:hideMark/>
          </w:tcPr>
          <w:p w14:paraId="09CCCE49" w14:textId="77777777" w:rsidR="006F10D0" w:rsidRPr="0048453B" w:rsidRDefault="00A75C3B" w:rsidP="00531DE1">
            <w:pPr>
              <w:rPr>
                <w:rFonts w:ascii="Arial" w:hAnsi="Arial" w:cs="Arial"/>
                <w:b/>
                <w:bCs/>
                <w:sz w:val="18"/>
                <w:szCs w:val="18"/>
              </w:rPr>
            </w:pPr>
            <w:r>
              <w:rPr>
                <w:rFonts w:ascii="Arial" w:hAnsi="Arial" w:cs="Arial"/>
                <w:b/>
                <w:bCs/>
                <w:sz w:val="18"/>
                <w:szCs w:val="18"/>
              </w:rPr>
              <w:t>W</w:t>
            </w:r>
            <w:r w:rsidR="007A0AF8">
              <w:rPr>
                <w:rFonts w:ascii="Arial" w:hAnsi="Arial" w:cs="Arial"/>
                <w:b/>
                <w:bCs/>
                <w:sz w:val="18"/>
                <w:szCs w:val="18"/>
              </w:rPr>
              <w:t>ojewództwo</w:t>
            </w:r>
            <w:r>
              <w:rPr>
                <w:rFonts w:ascii="Arial" w:hAnsi="Arial" w:cs="Arial"/>
                <w:b/>
                <w:bCs/>
                <w:sz w:val="18"/>
                <w:szCs w:val="18"/>
              </w:rPr>
              <w:t xml:space="preserve"> </w:t>
            </w:r>
            <w:r w:rsidR="006F10D0" w:rsidRPr="0048453B">
              <w:rPr>
                <w:rFonts w:ascii="Arial" w:hAnsi="Arial" w:cs="Arial"/>
                <w:b/>
                <w:bCs/>
                <w:sz w:val="18"/>
                <w:szCs w:val="18"/>
              </w:rPr>
              <w:t xml:space="preserve">Lubelskie                     </w:t>
            </w:r>
          </w:p>
        </w:tc>
        <w:tc>
          <w:tcPr>
            <w:tcW w:w="1057" w:type="dxa"/>
            <w:tcBorders>
              <w:top w:val="single" w:sz="18" w:space="0" w:color="auto"/>
            </w:tcBorders>
            <w:shd w:val="clear" w:color="auto" w:fill="auto"/>
            <w:vAlign w:val="center"/>
            <w:hideMark/>
          </w:tcPr>
          <w:p w14:paraId="11126CF6"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2 133 340</w:t>
            </w:r>
          </w:p>
        </w:tc>
        <w:tc>
          <w:tcPr>
            <w:tcW w:w="0" w:type="auto"/>
            <w:tcBorders>
              <w:top w:val="single" w:sz="18" w:space="0" w:color="auto"/>
            </w:tcBorders>
            <w:shd w:val="clear" w:color="auto" w:fill="auto"/>
            <w:noWrap/>
            <w:vAlign w:val="center"/>
            <w:hideMark/>
          </w:tcPr>
          <w:p w14:paraId="0AEAD3D1"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1 033 740</w:t>
            </w:r>
          </w:p>
        </w:tc>
        <w:tc>
          <w:tcPr>
            <w:tcW w:w="0" w:type="auto"/>
            <w:tcBorders>
              <w:top w:val="single" w:sz="18" w:space="0" w:color="auto"/>
            </w:tcBorders>
            <w:shd w:val="clear" w:color="auto" w:fill="auto"/>
            <w:noWrap/>
            <w:vAlign w:val="center"/>
            <w:hideMark/>
          </w:tcPr>
          <w:p w14:paraId="6DCCA01C"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1 099 600</w:t>
            </w:r>
          </w:p>
        </w:tc>
        <w:tc>
          <w:tcPr>
            <w:tcW w:w="0" w:type="auto"/>
            <w:tcBorders>
              <w:top w:val="single" w:sz="18" w:space="0" w:color="auto"/>
            </w:tcBorders>
            <w:shd w:val="clear" w:color="auto" w:fill="auto"/>
            <w:noWrap/>
            <w:vAlign w:val="center"/>
            <w:hideMark/>
          </w:tcPr>
          <w:p w14:paraId="5E27524C"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989 469</w:t>
            </w:r>
          </w:p>
        </w:tc>
        <w:tc>
          <w:tcPr>
            <w:tcW w:w="0" w:type="auto"/>
            <w:tcBorders>
              <w:top w:val="single" w:sz="18" w:space="0" w:color="auto"/>
            </w:tcBorders>
            <w:shd w:val="clear" w:color="auto" w:fill="auto"/>
            <w:noWrap/>
            <w:vAlign w:val="center"/>
            <w:hideMark/>
          </w:tcPr>
          <w:p w14:paraId="258D1ED4"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466 533</w:t>
            </w:r>
          </w:p>
        </w:tc>
        <w:tc>
          <w:tcPr>
            <w:tcW w:w="0" w:type="auto"/>
            <w:tcBorders>
              <w:top w:val="single" w:sz="18" w:space="0" w:color="auto"/>
            </w:tcBorders>
            <w:shd w:val="clear" w:color="auto" w:fill="auto"/>
            <w:noWrap/>
            <w:vAlign w:val="center"/>
            <w:hideMark/>
          </w:tcPr>
          <w:p w14:paraId="31E4701A"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522 936</w:t>
            </w:r>
          </w:p>
        </w:tc>
        <w:tc>
          <w:tcPr>
            <w:tcW w:w="0" w:type="auto"/>
            <w:tcBorders>
              <w:top w:val="single" w:sz="18" w:space="0" w:color="auto"/>
            </w:tcBorders>
            <w:shd w:val="clear" w:color="auto" w:fill="auto"/>
            <w:noWrap/>
            <w:vAlign w:val="center"/>
            <w:hideMark/>
          </w:tcPr>
          <w:p w14:paraId="23AD5B0E"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1 143 871</w:t>
            </w:r>
          </w:p>
        </w:tc>
        <w:tc>
          <w:tcPr>
            <w:tcW w:w="0" w:type="auto"/>
            <w:tcBorders>
              <w:top w:val="single" w:sz="18" w:space="0" w:color="auto"/>
            </w:tcBorders>
            <w:shd w:val="clear" w:color="auto" w:fill="auto"/>
            <w:noWrap/>
            <w:vAlign w:val="center"/>
            <w:hideMark/>
          </w:tcPr>
          <w:p w14:paraId="4C8AF81C"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567 207</w:t>
            </w:r>
          </w:p>
        </w:tc>
        <w:tc>
          <w:tcPr>
            <w:tcW w:w="997" w:type="dxa"/>
            <w:tcBorders>
              <w:top w:val="single" w:sz="18" w:space="0" w:color="auto"/>
            </w:tcBorders>
            <w:shd w:val="clear" w:color="auto" w:fill="auto"/>
            <w:noWrap/>
            <w:vAlign w:val="center"/>
            <w:hideMark/>
          </w:tcPr>
          <w:p w14:paraId="0A5D23B7"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576 664</w:t>
            </w:r>
          </w:p>
        </w:tc>
      </w:tr>
      <w:tr w:rsidR="006F10D0" w:rsidRPr="0048453B" w14:paraId="6B7E9F93" w14:textId="77777777" w:rsidTr="00A75C3B">
        <w:trPr>
          <w:trHeight w:val="284"/>
        </w:trPr>
        <w:tc>
          <w:tcPr>
            <w:tcW w:w="1330" w:type="dxa"/>
            <w:shd w:val="clear" w:color="auto" w:fill="auto"/>
            <w:vAlign w:val="bottom"/>
            <w:hideMark/>
          </w:tcPr>
          <w:p w14:paraId="70AF62AA" w14:textId="77777777" w:rsidR="006F10D0" w:rsidRPr="0048453B" w:rsidRDefault="00A75C3B" w:rsidP="00531DE1">
            <w:pPr>
              <w:rPr>
                <w:rFonts w:ascii="Arial" w:hAnsi="Arial" w:cs="Arial"/>
                <w:b/>
                <w:bCs/>
                <w:sz w:val="18"/>
                <w:szCs w:val="18"/>
              </w:rPr>
            </w:pPr>
            <w:r>
              <w:rPr>
                <w:rFonts w:ascii="Arial" w:hAnsi="Arial" w:cs="Arial"/>
                <w:b/>
                <w:bCs/>
                <w:sz w:val="18"/>
                <w:szCs w:val="18"/>
              </w:rPr>
              <w:t>p</w:t>
            </w:r>
            <w:r w:rsidR="006F10D0" w:rsidRPr="0048453B">
              <w:rPr>
                <w:rFonts w:ascii="Arial" w:hAnsi="Arial" w:cs="Arial"/>
                <w:b/>
                <w:bCs/>
                <w:sz w:val="18"/>
                <w:szCs w:val="18"/>
              </w:rPr>
              <w:t xml:space="preserve">owiaty :                     </w:t>
            </w:r>
          </w:p>
        </w:tc>
        <w:tc>
          <w:tcPr>
            <w:tcW w:w="1057" w:type="dxa"/>
            <w:shd w:val="clear" w:color="auto" w:fill="auto"/>
            <w:vAlign w:val="bottom"/>
            <w:hideMark/>
          </w:tcPr>
          <w:p w14:paraId="136906DA" w14:textId="77777777" w:rsidR="006F10D0" w:rsidRPr="0048453B" w:rsidRDefault="006F10D0" w:rsidP="00531DE1">
            <w:pPr>
              <w:jc w:val="right"/>
              <w:rPr>
                <w:rFonts w:ascii="Arial" w:hAnsi="Arial" w:cs="Arial"/>
                <w:bCs/>
                <w:color w:val="000000"/>
                <w:sz w:val="18"/>
                <w:szCs w:val="18"/>
              </w:rPr>
            </w:pPr>
            <w:r w:rsidRPr="0048453B">
              <w:rPr>
                <w:rFonts w:ascii="Arial" w:hAnsi="Arial" w:cs="Arial"/>
                <w:bCs/>
                <w:color w:val="000000"/>
                <w:sz w:val="18"/>
                <w:szCs w:val="18"/>
              </w:rPr>
              <w:t>1 607 189</w:t>
            </w:r>
          </w:p>
        </w:tc>
        <w:tc>
          <w:tcPr>
            <w:tcW w:w="0" w:type="auto"/>
            <w:shd w:val="clear" w:color="auto" w:fill="auto"/>
            <w:noWrap/>
            <w:vAlign w:val="bottom"/>
            <w:hideMark/>
          </w:tcPr>
          <w:p w14:paraId="3F388CAC" w14:textId="77777777" w:rsidR="006F10D0" w:rsidRPr="0048453B" w:rsidRDefault="006F10D0" w:rsidP="00531DE1">
            <w:pPr>
              <w:jc w:val="right"/>
              <w:rPr>
                <w:rFonts w:ascii="Arial" w:hAnsi="Arial" w:cs="Arial"/>
                <w:bCs/>
                <w:color w:val="000000"/>
                <w:sz w:val="18"/>
                <w:szCs w:val="18"/>
              </w:rPr>
            </w:pPr>
            <w:r w:rsidRPr="0048453B">
              <w:rPr>
                <w:rFonts w:ascii="Arial" w:hAnsi="Arial" w:cs="Arial"/>
                <w:bCs/>
                <w:color w:val="000000"/>
                <w:sz w:val="18"/>
                <w:szCs w:val="18"/>
              </w:rPr>
              <w:t>788 996</w:t>
            </w:r>
          </w:p>
        </w:tc>
        <w:tc>
          <w:tcPr>
            <w:tcW w:w="0" w:type="auto"/>
            <w:shd w:val="clear" w:color="auto" w:fill="auto"/>
            <w:noWrap/>
            <w:vAlign w:val="bottom"/>
            <w:hideMark/>
          </w:tcPr>
          <w:p w14:paraId="77797427" w14:textId="77777777" w:rsidR="006F10D0" w:rsidRPr="0048453B" w:rsidRDefault="006F10D0" w:rsidP="00531DE1">
            <w:pPr>
              <w:jc w:val="right"/>
              <w:rPr>
                <w:rFonts w:ascii="Arial" w:hAnsi="Arial" w:cs="Arial"/>
                <w:bCs/>
                <w:color w:val="000000"/>
                <w:sz w:val="18"/>
                <w:szCs w:val="18"/>
              </w:rPr>
            </w:pPr>
            <w:r w:rsidRPr="0048453B">
              <w:rPr>
                <w:rFonts w:ascii="Arial" w:hAnsi="Arial" w:cs="Arial"/>
                <w:bCs/>
                <w:color w:val="000000"/>
                <w:sz w:val="18"/>
                <w:szCs w:val="18"/>
              </w:rPr>
              <w:t>818 193</w:t>
            </w:r>
          </w:p>
        </w:tc>
        <w:tc>
          <w:tcPr>
            <w:tcW w:w="0" w:type="auto"/>
            <w:shd w:val="clear" w:color="auto" w:fill="auto"/>
            <w:noWrap/>
            <w:vAlign w:val="bottom"/>
            <w:hideMark/>
          </w:tcPr>
          <w:p w14:paraId="0969FBED" w14:textId="77777777" w:rsidR="006F10D0" w:rsidRPr="0048453B" w:rsidRDefault="006F10D0" w:rsidP="00531DE1">
            <w:pPr>
              <w:jc w:val="right"/>
              <w:rPr>
                <w:rFonts w:ascii="Arial" w:hAnsi="Arial" w:cs="Arial"/>
                <w:bCs/>
                <w:color w:val="000000"/>
                <w:sz w:val="18"/>
                <w:szCs w:val="18"/>
              </w:rPr>
            </w:pPr>
            <w:r w:rsidRPr="0048453B">
              <w:rPr>
                <w:rFonts w:ascii="Arial" w:hAnsi="Arial" w:cs="Arial"/>
                <w:bCs/>
                <w:color w:val="000000"/>
                <w:sz w:val="18"/>
                <w:szCs w:val="18"/>
              </w:rPr>
              <w:t>463 318</w:t>
            </w:r>
          </w:p>
        </w:tc>
        <w:tc>
          <w:tcPr>
            <w:tcW w:w="0" w:type="auto"/>
            <w:shd w:val="clear" w:color="auto" w:fill="auto"/>
            <w:noWrap/>
            <w:vAlign w:val="bottom"/>
            <w:hideMark/>
          </w:tcPr>
          <w:p w14:paraId="41F25B09" w14:textId="77777777" w:rsidR="006F10D0" w:rsidRPr="0048453B" w:rsidRDefault="006F10D0" w:rsidP="00531DE1">
            <w:pPr>
              <w:jc w:val="right"/>
              <w:rPr>
                <w:rFonts w:ascii="Arial" w:hAnsi="Arial" w:cs="Arial"/>
                <w:bCs/>
                <w:color w:val="000000"/>
                <w:sz w:val="18"/>
                <w:szCs w:val="18"/>
              </w:rPr>
            </w:pPr>
            <w:r w:rsidRPr="0048453B">
              <w:rPr>
                <w:rFonts w:ascii="Arial" w:hAnsi="Arial" w:cs="Arial"/>
                <w:bCs/>
                <w:color w:val="000000"/>
                <w:sz w:val="18"/>
                <w:szCs w:val="18"/>
              </w:rPr>
              <w:t>221 789</w:t>
            </w:r>
          </w:p>
        </w:tc>
        <w:tc>
          <w:tcPr>
            <w:tcW w:w="0" w:type="auto"/>
            <w:shd w:val="clear" w:color="auto" w:fill="auto"/>
            <w:noWrap/>
            <w:vAlign w:val="bottom"/>
            <w:hideMark/>
          </w:tcPr>
          <w:p w14:paraId="099B3AFE" w14:textId="77777777" w:rsidR="006F10D0" w:rsidRPr="0048453B" w:rsidRDefault="006F10D0" w:rsidP="00531DE1">
            <w:pPr>
              <w:jc w:val="right"/>
              <w:rPr>
                <w:rFonts w:ascii="Arial" w:hAnsi="Arial" w:cs="Arial"/>
                <w:bCs/>
                <w:color w:val="000000"/>
                <w:sz w:val="18"/>
                <w:szCs w:val="18"/>
              </w:rPr>
            </w:pPr>
            <w:r w:rsidRPr="0048453B">
              <w:rPr>
                <w:rFonts w:ascii="Arial" w:hAnsi="Arial" w:cs="Arial"/>
                <w:bCs/>
                <w:color w:val="000000"/>
                <w:sz w:val="18"/>
                <w:szCs w:val="18"/>
              </w:rPr>
              <w:t>241 529</w:t>
            </w:r>
          </w:p>
        </w:tc>
        <w:tc>
          <w:tcPr>
            <w:tcW w:w="0" w:type="auto"/>
            <w:shd w:val="clear" w:color="auto" w:fill="auto"/>
            <w:noWrap/>
            <w:vAlign w:val="bottom"/>
            <w:hideMark/>
          </w:tcPr>
          <w:p w14:paraId="2332EA22" w14:textId="77777777" w:rsidR="006F10D0" w:rsidRPr="0048453B" w:rsidRDefault="006F10D0" w:rsidP="00531DE1">
            <w:pPr>
              <w:jc w:val="right"/>
              <w:rPr>
                <w:rFonts w:ascii="Arial" w:hAnsi="Arial" w:cs="Arial"/>
                <w:bCs/>
                <w:color w:val="000000"/>
                <w:sz w:val="18"/>
                <w:szCs w:val="18"/>
              </w:rPr>
            </w:pPr>
            <w:r w:rsidRPr="0048453B">
              <w:rPr>
                <w:rFonts w:ascii="Arial" w:hAnsi="Arial" w:cs="Arial"/>
                <w:bCs/>
                <w:color w:val="000000"/>
                <w:sz w:val="18"/>
                <w:szCs w:val="18"/>
              </w:rPr>
              <w:t>114 3 871</w:t>
            </w:r>
          </w:p>
        </w:tc>
        <w:tc>
          <w:tcPr>
            <w:tcW w:w="0" w:type="auto"/>
            <w:shd w:val="clear" w:color="auto" w:fill="auto"/>
            <w:noWrap/>
            <w:vAlign w:val="bottom"/>
            <w:hideMark/>
          </w:tcPr>
          <w:p w14:paraId="734CD53E" w14:textId="77777777" w:rsidR="006F10D0" w:rsidRPr="0048453B" w:rsidRDefault="006F10D0" w:rsidP="00531DE1">
            <w:pPr>
              <w:jc w:val="right"/>
              <w:rPr>
                <w:rFonts w:ascii="Arial" w:hAnsi="Arial" w:cs="Arial"/>
                <w:bCs/>
                <w:color w:val="000000"/>
                <w:sz w:val="18"/>
                <w:szCs w:val="18"/>
              </w:rPr>
            </w:pPr>
            <w:r w:rsidRPr="0048453B">
              <w:rPr>
                <w:rFonts w:ascii="Arial" w:hAnsi="Arial" w:cs="Arial"/>
                <w:bCs/>
                <w:color w:val="000000"/>
                <w:sz w:val="18"/>
                <w:szCs w:val="18"/>
              </w:rPr>
              <w:t>567 207</w:t>
            </w:r>
          </w:p>
        </w:tc>
        <w:tc>
          <w:tcPr>
            <w:tcW w:w="997" w:type="dxa"/>
            <w:shd w:val="clear" w:color="auto" w:fill="auto"/>
            <w:noWrap/>
            <w:vAlign w:val="bottom"/>
            <w:hideMark/>
          </w:tcPr>
          <w:p w14:paraId="659DA2E2" w14:textId="77777777" w:rsidR="006F10D0" w:rsidRPr="0048453B" w:rsidRDefault="006F10D0" w:rsidP="00531DE1">
            <w:pPr>
              <w:jc w:val="right"/>
              <w:rPr>
                <w:rFonts w:ascii="Arial" w:hAnsi="Arial" w:cs="Arial"/>
                <w:bCs/>
                <w:color w:val="000000"/>
                <w:sz w:val="18"/>
                <w:szCs w:val="18"/>
              </w:rPr>
            </w:pPr>
            <w:r w:rsidRPr="0048453B">
              <w:rPr>
                <w:rFonts w:ascii="Arial" w:hAnsi="Arial" w:cs="Arial"/>
                <w:bCs/>
                <w:color w:val="000000"/>
                <w:sz w:val="18"/>
                <w:szCs w:val="18"/>
              </w:rPr>
              <w:t xml:space="preserve">576 664 </w:t>
            </w:r>
          </w:p>
        </w:tc>
      </w:tr>
      <w:tr w:rsidR="006F10D0" w:rsidRPr="0048453B" w14:paraId="21EFF3BA" w14:textId="77777777" w:rsidTr="00A75C3B">
        <w:trPr>
          <w:trHeight w:val="284"/>
        </w:trPr>
        <w:tc>
          <w:tcPr>
            <w:tcW w:w="1330" w:type="dxa"/>
            <w:shd w:val="clear" w:color="auto" w:fill="auto"/>
            <w:vAlign w:val="bottom"/>
            <w:hideMark/>
          </w:tcPr>
          <w:p w14:paraId="73BCC4AF" w14:textId="77777777" w:rsidR="006F10D0" w:rsidRPr="0048453B" w:rsidRDefault="006F10D0" w:rsidP="00531DE1">
            <w:pPr>
              <w:rPr>
                <w:rFonts w:ascii="Arial" w:hAnsi="Arial" w:cs="Arial"/>
                <w:sz w:val="18"/>
                <w:szCs w:val="18"/>
              </w:rPr>
            </w:pPr>
            <w:r w:rsidRPr="0048453B">
              <w:rPr>
                <w:rFonts w:ascii="Arial" w:hAnsi="Arial" w:cs="Arial"/>
                <w:sz w:val="18"/>
                <w:szCs w:val="18"/>
              </w:rPr>
              <w:t xml:space="preserve">bialski                       </w:t>
            </w:r>
          </w:p>
        </w:tc>
        <w:tc>
          <w:tcPr>
            <w:tcW w:w="1057" w:type="dxa"/>
            <w:shd w:val="clear" w:color="auto" w:fill="auto"/>
            <w:vAlign w:val="center"/>
            <w:hideMark/>
          </w:tcPr>
          <w:p w14:paraId="2BD25833"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112 398</w:t>
            </w:r>
          </w:p>
        </w:tc>
        <w:tc>
          <w:tcPr>
            <w:tcW w:w="0" w:type="auto"/>
            <w:shd w:val="clear" w:color="auto" w:fill="auto"/>
            <w:noWrap/>
            <w:vAlign w:val="center"/>
            <w:hideMark/>
          </w:tcPr>
          <w:p w14:paraId="3F8E6249"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55 795</w:t>
            </w:r>
          </w:p>
        </w:tc>
        <w:tc>
          <w:tcPr>
            <w:tcW w:w="0" w:type="auto"/>
            <w:shd w:val="clear" w:color="auto" w:fill="auto"/>
            <w:noWrap/>
            <w:vAlign w:val="center"/>
            <w:hideMark/>
          </w:tcPr>
          <w:p w14:paraId="545D687B"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56 603</w:t>
            </w:r>
          </w:p>
        </w:tc>
        <w:tc>
          <w:tcPr>
            <w:tcW w:w="0" w:type="auto"/>
            <w:shd w:val="clear" w:color="auto" w:fill="auto"/>
            <w:noWrap/>
            <w:vAlign w:val="center"/>
            <w:hideMark/>
          </w:tcPr>
          <w:p w14:paraId="1E7E07FC"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22 662</w:t>
            </w:r>
          </w:p>
        </w:tc>
        <w:tc>
          <w:tcPr>
            <w:tcW w:w="0" w:type="auto"/>
            <w:shd w:val="clear" w:color="auto" w:fill="auto"/>
            <w:noWrap/>
            <w:vAlign w:val="center"/>
            <w:hideMark/>
          </w:tcPr>
          <w:p w14:paraId="64050518"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10 959</w:t>
            </w:r>
          </w:p>
        </w:tc>
        <w:tc>
          <w:tcPr>
            <w:tcW w:w="0" w:type="auto"/>
            <w:shd w:val="clear" w:color="auto" w:fill="auto"/>
            <w:noWrap/>
            <w:vAlign w:val="center"/>
            <w:hideMark/>
          </w:tcPr>
          <w:p w14:paraId="2FA14C8D"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11 703</w:t>
            </w:r>
          </w:p>
        </w:tc>
        <w:tc>
          <w:tcPr>
            <w:tcW w:w="0" w:type="auto"/>
            <w:shd w:val="clear" w:color="auto" w:fill="auto"/>
            <w:noWrap/>
            <w:vAlign w:val="center"/>
            <w:hideMark/>
          </w:tcPr>
          <w:p w14:paraId="5A02871A"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89 736</w:t>
            </w:r>
          </w:p>
        </w:tc>
        <w:tc>
          <w:tcPr>
            <w:tcW w:w="0" w:type="auto"/>
            <w:shd w:val="clear" w:color="auto" w:fill="auto"/>
            <w:noWrap/>
            <w:vAlign w:val="center"/>
            <w:hideMark/>
          </w:tcPr>
          <w:p w14:paraId="2E05CE08"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44 836</w:t>
            </w:r>
          </w:p>
        </w:tc>
        <w:tc>
          <w:tcPr>
            <w:tcW w:w="997" w:type="dxa"/>
            <w:shd w:val="clear" w:color="auto" w:fill="auto"/>
            <w:noWrap/>
            <w:vAlign w:val="center"/>
            <w:hideMark/>
          </w:tcPr>
          <w:p w14:paraId="2FBDDDBA"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44 900</w:t>
            </w:r>
          </w:p>
        </w:tc>
      </w:tr>
      <w:tr w:rsidR="006F10D0" w:rsidRPr="0048453B" w14:paraId="20912558" w14:textId="77777777" w:rsidTr="00A75C3B">
        <w:trPr>
          <w:trHeight w:val="284"/>
        </w:trPr>
        <w:tc>
          <w:tcPr>
            <w:tcW w:w="1330" w:type="dxa"/>
            <w:shd w:val="clear" w:color="auto" w:fill="auto"/>
            <w:vAlign w:val="bottom"/>
            <w:hideMark/>
          </w:tcPr>
          <w:p w14:paraId="0D65E12B" w14:textId="77777777" w:rsidR="006F10D0" w:rsidRPr="0048453B" w:rsidRDefault="006F10D0" w:rsidP="00531DE1">
            <w:pPr>
              <w:rPr>
                <w:rFonts w:ascii="Arial" w:hAnsi="Arial" w:cs="Arial"/>
                <w:sz w:val="18"/>
                <w:szCs w:val="18"/>
              </w:rPr>
            </w:pPr>
            <w:r w:rsidRPr="0048453B">
              <w:rPr>
                <w:rFonts w:ascii="Arial" w:hAnsi="Arial" w:cs="Arial"/>
                <w:sz w:val="18"/>
                <w:szCs w:val="18"/>
              </w:rPr>
              <w:t xml:space="preserve">biłgorajski                   </w:t>
            </w:r>
          </w:p>
        </w:tc>
        <w:tc>
          <w:tcPr>
            <w:tcW w:w="1057" w:type="dxa"/>
            <w:shd w:val="clear" w:color="auto" w:fill="auto"/>
            <w:vAlign w:val="center"/>
            <w:hideMark/>
          </w:tcPr>
          <w:p w14:paraId="187BE3BF"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102 272</w:t>
            </w:r>
          </w:p>
        </w:tc>
        <w:tc>
          <w:tcPr>
            <w:tcW w:w="0" w:type="auto"/>
            <w:shd w:val="clear" w:color="auto" w:fill="auto"/>
            <w:noWrap/>
            <w:vAlign w:val="center"/>
            <w:hideMark/>
          </w:tcPr>
          <w:p w14:paraId="63DCE7E8"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50 391</w:t>
            </w:r>
          </w:p>
        </w:tc>
        <w:tc>
          <w:tcPr>
            <w:tcW w:w="0" w:type="auto"/>
            <w:shd w:val="clear" w:color="auto" w:fill="auto"/>
            <w:noWrap/>
            <w:vAlign w:val="center"/>
            <w:hideMark/>
          </w:tcPr>
          <w:p w14:paraId="2CB9A119"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51 881</w:t>
            </w:r>
          </w:p>
        </w:tc>
        <w:tc>
          <w:tcPr>
            <w:tcW w:w="0" w:type="auto"/>
            <w:shd w:val="clear" w:color="auto" w:fill="auto"/>
            <w:noWrap/>
            <w:vAlign w:val="center"/>
            <w:hideMark/>
          </w:tcPr>
          <w:p w14:paraId="6866128C"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33 874</w:t>
            </w:r>
          </w:p>
        </w:tc>
        <w:tc>
          <w:tcPr>
            <w:tcW w:w="0" w:type="auto"/>
            <w:shd w:val="clear" w:color="auto" w:fill="auto"/>
            <w:noWrap/>
            <w:vAlign w:val="center"/>
            <w:hideMark/>
          </w:tcPr>
          <w:p w14:paraId="2EE2763A"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16 328</w:t>
            </w:r>
          </w:p>
        </w:tc>
        <w:tc>
          <w:tcPr>
            <w:tcW w:w="0" w:type="auto"/>
            <w:shd w:val="clear" w:color="auto" w:fill="auto"/>
            <w:noWrap/>
            <w:vAlign w:val="center"/>
            <w:hideMark/>
          </w:tcPr>
          <w:p w14:paraId="40DE6217"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17 546</w:t>
            </w:r>
          </w:p>
        </w:tc>
        <w:tc>
          <w:tcPr>
            <w:tcW w:w="0" w:type="auto"/>
            <w:shd w:val="clear" w:color="auto" w:fill="auto"/>
            <w:noWrap/>
            <w:vAlign w:val="center"/>
            <w:hideMark/>
          </w:tcPr>
          <w:p w14:paraId="2E65F016"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68 398</w:t>
            </w:r>
          </w:p>
        </w:tc>
        <w:tc>
          <w:tcPr>
            <w:tcW w:w="0" w:type="auto"/>
            <w:shd w:val="clear" w:color="auto" w:fill="auto"/>
            <w:noWrap/>
            <w:vAlign w:val="center"/>
            <w:hideMark/>
          </w:tcPr>
          <w:p w14:paraId="17B84CC5"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34 063</w:t>
            </w:r>
          </w:p>
        </w:tc>
        <w:tc>
          <w:tcPr>
            <w:tcW w:w="997" w:type="dxa"/>
            <w:shd w:val="clear" w:color="auto" w:fill="auto"/>
            <w:noWrap/>
            <w:vAlign w:val="center"/>
            <w:hideMark/>
          </w:tcPr>
          <w:p w14:paraId="1465CDB4"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34 335</w:t>
            </w:r>
          </w:p>
        </w:tc>
      </w:tr>
      <w:tr w:rsidR="006F10D0" w:rsidRPr="0048453B" w14:paraId="56EDB8CF" w14:textId="77777777" w:rsidTr="00A75C3B">
        <w:trPr>
          <w:trHeight w:val="284"/>
        </w:trPr>
        <w:tc>
          <w:tcPr>
            <w:tcW w:w="1330" w:type="dxa"/>
            <w:shd w:val="clear" w:color="auto" w:fill="auto"/>
            <w:vAlign w:val="bottom"/>
            <w:hideMark/>
          </w:tcPr>
          <w:p w14:paraId="7B526839" w14:textId="77777777" w:rsidR="006F10D0" w:rsidRPr="0048453B" w:rsidRDefault="006F10D0" w:rsidP="00531DE1">
            <w:pPr>
              <w:rPr>
                <w:rFonts w:ascii="Arial" w:hAnsi="Arial" w:cs="Arial"/>
                <w:sz w:val="18"/>
                <w:szCs w:val="18"/>
              </w:rPr>
            </w:pPr>
            <w:r w:rsidRPr="0048453B">
              <w:rPr>
                <w:rFonts w:ascii="Arial" w:hAnsi="Arial" w:cs="Arial"/>
                <w:sz w:val="18"/>
                <w:szCs w:val="18"/>
              </w:rPr>
              <w:t xml:space="preserve">chełmski                      </w:t>
            </w:r>
          </w:p>
        </w:tc>
        <w:tc>
          <w:tcPr>
            <w:tcW w:w="1057" w:type="dxa"/>
            <w:shd w:val="clear" w:color="auto" w:fill="auto"/>
            <w:vAlign w:val="center"/>
            <w:hideMark/>
          </w:tcPr>
          <w:p w14:paraId="237548F2"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79 088</w:t>
            </w:r>
          </w:p>
        </w:tc>
        <w:tc>
          <w:tcPr>
            <w:tcW w:w="0" w:type="auto"/>
            <w:shd w:val="clear" w:color="auto" w:fill="auto"/>
            <w:noWrap/>
            <w:vAlign w:val="center"/>
            <w:hideMark/>
          </w:tcPr>
          <w:p w14:paraId="657C37AA"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38 979</w:t>
            </w:r>
          </w:p>
        </w:tc>
        <w:tc>
          <w:tcPr>
            <w:tcW w:w="0" w:type="auto"/>
            <w:shd w:val="clear" w:color="auto" w:fill="auto"/>
            <w:noWrap/>
            <w:vAlign w:val="center"/>
            <w:hideMark/>
          </w:tcPr>
          <w:p w14:paraId="69706719"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40 109</w:t>
            </w:r>
          </w:p>
        </w:tc>
        <w:tc>
          <w:tcPr>
            <w:tcW w:w="0" w:type="auto"/>
            <w:shd w:val="clear" w:color="auto" w:fill="auto"/>
            <w:noWrap/>
            <w:vAlign w:val="center"/>
            <w:hideMark/>
          </w:tcPr>
          <w:p w14:paraId="18300AF8"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5 828</w:t>
            </w:r>
          </w:p>
        </w:tc>
        <w:tc>
          <w:tcPr>
            <w:tcW w:w="0" w:type="auto"/>
            <w:shd w:val="clear" w:color="auto" w:fill="auto"/>
            <w:noWrap/>
            <w:vAlign w:val="center"/>
            <w:hideMark/>
          </w:tcPr>
          <w:p w14:paraId="06217A41"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2 819</w:t>
            </w:r>
          </w:p>
        </w:tc>
        <w:tc>
          <w:tcPr>
            <w:tcW w:w="0" w:type="auto"/>
            <w:shd w:val="clear" w:color="auto" w:fill="auto"/>
            <w:noWrap/>
            <w:vAlign w:val="center"/>
            <w:hideMark/>
          </w:tcPr>
          <w:p w14:paraId="4D5BBEE4"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3 009</w:t>
            </w:r>
          </w:p>
        </w:tc>
        <w:tc>
          <w:tcPr>
            <w:tcW w:w="0" w:type="auto"/>
            <w:shd w:val="clear" w:color="auto" w:fill="auto"/>
            <w:noWrap/>
            <w:vAlign w:val="center"/>
            <w:hideMark/>
          </w:tcPr>
          <w:p w14:paraId="53B72245"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73 260</w:t>
            </w:r>
          </w:p>
        </w:tc>
        <w:tc>
          <w:tcPr>
            <w:tcW w:w="0" w:type="auto"/>
            <w:shd w:val="clear" w:color="auto" w:fill="auto"/>
            <w:noWrap/>
            <w:vAlign w:val="center"/>
            <w:hideMark/>
          </w:tcPr>
          <w:p w14:paraId="33AA8B0E"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36 160</w:t>
            </w:r>
          </w:p>
        </w:tc>
        <w:tc>
          <w:tcPr>
            <w:tcW w:w="997" w:type="dxa"/>
            <w:shd w:val="clear" w:color="auto" w:fill="auto"/>
            <w:noWrap/>
            <w:vAlign w:val="center"/>
            <w:hideMark/>
          </w:tcPr>
          <w:p w14:paraId="30A577B2"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37 100</w:t>
            </w:r>
          </w:p>
        </w:tc>
      </w:tr>
      <w:tr w:rsidR="006F10D0" w:rsidRPr="0048453B" w14:paraId="4EC55AFD" w14:textId="77777777" w:rsidTr="00A75C3B">
        <w:trPr>
          <w:trHeight w:val="284"/>
        </w:trPr>
        <w:tc>
          <w:tcPr>
            <w:tcW w:w="1330" w:type="dxa"/>
            <w:shd w:val="clear" w:color="auto" w:fill="auto"/>
            <w:vAlign w:val="bottom"/>
            <w:hideMark/>
          </w:tcPr>
          <w:p w14:paraId="78D7D289" w14:textId="77777777" w:rsidR="006F10D0" w:rsidRPr="0048453B" w:rsidRDefault="006F10D0" w:rsidP="00531DE1">
            <w:pPr>
              <w:rPr>
                <w:rFonts w:ascii="Arial" w:hAnsi="Arial" w:cs="Arial"/>
                <w:sz w:val="18"/>
                <w:szCs w:val="18"/>
              </w:rPr>
            </w:pPr>
            <w:r w:rsidRPr="0048453B">
              <w:rPr>
                <w:rFonts w:ascii="Arial" w:hAnsi="Arial" w:cs="Arial"/>
                <w:sz w:val="18"/>
                <w:szCs w:val="18"/>
              </w:rPr>
              <w:t xml:space="preserve">hrubieszowski                 </w:t>
            </w:r>
          </w:p>
        </w:tc>
        <w:tc>
          <w:tcPr>
            <w:tcW w:w="1057" w:type="dxa"/>
            <w:shd w:val="clear" w:color="auto" w:fill="auto"/>
            <w:vAlign w:val="center"/>
            <w:hideMark/>
          </w:tcPr>
          <w:p w14:paraId="0AB4BCD8"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65 195</w:t>
            </w:r>
          </w:p>
        </w:tc>
        <w:tc>
          <w:tcPr>
            <w:tcW w:w="0" w:type="auto"/>
            <w:shd w:val="clear" w:color="auto" w:fill="auto"/>
            <w:noWrap/>
            <w:vAlign w:val="center"/>
            <w:hideMark/>
          </w:tcPr>
          <w:p w14:paraId="52BD73AC"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31 956</w:t>
            </w:r>
          </w:p>
        </w:tc>
        <w:tc>
          <w:tcPr>
            <w:tcW w:w="0" w:type="auto"/>
            <w:shd w:val="clear" w:color="auto" w:fill="auto"/>
            <w:noWrap/>
            <w:vAlign w:val="center"/>
            <w:hideMark/>
          </w:tcPr>
          <w:p w14:paraId="490B7915"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33 239</w:t>
            </w:r>
          </w:p>
        </w:tc>
        <w:tc>
          <w:tcPr>
            <w:tcW w:w="0" w:type="auto"/>
            <w:shd w:val="clear" w:color="auto" w:fill="auto"/>
            <w:noWrap/>
            <w:vAlign w:val="center"/>
            <w:hideMark/>
          </w:tcPr>
          <w:p w14:paraId="5830EE2C"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18 075</w:t>
            </w:r>
          </w:p>
        </w:tc>
        <w:tc>
          <w:tcPr>
            <w:tcW w:w="0" w:type="auto"/>
            <w:shd w:val="clear" w:color="auto" w:fill="auto"/>
            <w:noWrap/>
            <w:vAlign w:val="center"/>
            <w:hideMark/>
          </w:tcPr>
          <w:p w14:paraId="682DFC20"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8 581</w:t>
            </w:r>
          </w:p>
        </w:tc>
        <w:tc>
          <w:tcPr>
            <w:tcW w:w="0" w:type="auto"/>
            <w:shd w:val="clear" w:color="auto" w:fill="auto"/>
            <w:noWrap/>
            <w:vAlign w:val="center"/>
            <w:hideMark/>
          </w:tcPr>
          <w:p w14:paraId="472E5847"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9 494</w:t>
            </w:r>
          </w:p>
        </w:tc>
        <w:tc>
          <w:tcPr>
            <w:tcW w:w="0" w:type="auto"/>
            <w:shd w:val="clear" w:color="auto" w:fill="auto"/>
            <w:noWrap/>
            <w:vAlign w:val="center"/>
            <w:hideMark/>
          </w:tcPr>
          <w:p w14:paraId="57FD70E9"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47 120</w:t>
            </w:r>
          </w:p>
        </w:tc>
        <w:tc>
          <w:tcPr>
            <w:tcW w:w="0" w:type="auto"/>
            <w:shd w:val="clear" w:color="auto" w:fill="auto"/>
            <w:noWrap/>
            <w:vAlign w:val="center"/>
            <w:hideMark/>
          </w:tcPr>
          <w:p w14:paraId="30E181AC"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23 375</w:t>
            </w:r>
          </w:p>
        </w:tc>
        <w:tc>
          <w:tcPr>
            <w:tcW w:w="997" w:type="dxa"/>
            <w:shd w:val="clear" w:color="auto" w:fill="auto"/>
            <w:noWrap/>
            <w:vAlign w:val="center"/>
            <w:hideMark/>
          </w:tcPr>
          <w:p w14:paraId="563873F5"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23 745</w:t>
            </w:r>
          </w:p>
        </w:tc>
      </w:tr>
      <w:tr w:rsidR="006F10D0" w:rsidRPr="0048453B" w14:paraId="1291E4F9" w14:textId="77777777" w:rsidTr="00A75C3B">
        <w:trPr>
          <w:trHeight w:val="284"/>
        </w:trPr>
        <w:tc>
          <w:tcPr>
            <w:tcW w:w="1330" w:type="dxa"/>
            <w:shd w:val="clear" w:color="auto" w:fill="auto"/>
            <w:vAlign w:val="bottom"/>
            <w:hideMark/>
          </w:tcPr>
          <w:p w14:paraId="044085B6" w14:textId="77777777" w:rsidR="006F10D0" w:rsidRPr="0048453B" w:rsidRDefault="006F10D0" w:rsidP="00531DE1">
            <w:pPr>
              <w:rPr>
                <w:rFonts w:ascii="Arial" w:hAnsi="Arial" w:cs="Arial"/>
                <w:sz w:val="18"/>
                <w:szCs w:val="18"/>
              </w:rPr>
            </w:pPr>
            <w:r w:rsidRPr="0048453B">
              <w:rPr>
                <w:rFonts w:ascii="Arial" w:hAnsi="Arial" w:cs="Arial"/>
                <w:sz w:val="18"/>
                <w:szCs w:val="18"/>
              </w:rPr>
              <w:t xml:space="preserve">janowski                      </w:t>
            </w:r>
          </w:p>
        </w:tc>
        <w:tc>
          <w:tcPr>
            <w:tcW w:w="1057" w:type="dxa"/>
            <w:shd w:val="clear" w:color="auto" w:fill="auto"/>
            <w:vAlign w:val="center"/>
            <w:hideMark/>
          </w:tcPr>
          <w:p w14:paraId="3A565CE0"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46 596</w:t>
            </w:r>
          </w:p>
        </w:tc>
        <w:tc>
          <w:tcPr>
            <w:tcW w:w="0" w:type="auto"/>
            <w:shd w:val="clear" w:color="auto" w:fill="auto"/>
            <w:noWrap/>
            <w:vAlign w:val="center"/>
            <w:hideMark/>
          </w:tcPr>
          <w:p w14:paraId="1E35DB56"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23 043</w:t>
            </w:r>
          </w:p>
        </w:tc>
        <w:tc>
          <w:tcPr>
            <w:tcW w:w="0" w:type="auto"/>
            <w:shd w:val="clear" w:color="auto" w:fill="auto"/>
            <w:noWrap/>
            <w:vAlign w:val="center"/>
            <w:hideMark/>
          </w:tcPr>
          <w:p w14:paraId="132C438B"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23 553</w:t>
            </w:r>
          </w:p>
        </w:tc>
        <w:tc>
          <w:tcPr>
            <w:tcW w:w="0" w:type="auto"/>
            <w:shd w:val="clear" w:color="auto" w:fill="auto"/>
            <w:noWrap/>
            <w:vAlign w:val="center"/>
            <w:hideMark/>
          </w:tcPr>
          <w:p w14:paraId="2427E20C"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13 460</w:t>
            </w:r>
          </w:p>
        </w:tc>
        <w:tc>
          <w:tcPr>
            <w:tcW w:w="0" w:type="auto"/>
            <w:shd w:val="clear" w:color="auto" w:fill="auto"/>
            <w:noWrap/>
            <w:vAlign w:val="center"/>
            <w:hideMark/>
          </w:tcPr>
          <w:p w14:paraId="2917A2D4"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6 543</w:t>
            </w:r>
          </w:p>
        </w:tc>
        <w:tc>
          <w:tcPr>
            <w:tcW w:w="0" w:type="auto"/>
            <w:shd w:val="clear" w:color="auto" w:fill="auto"/>
            <w:noWrap/>
            <w:vAlign w:val="center"/>
            <w:hideMark/>
          </w:tcPr>
          <w:p w14:paraId="0ACE68E6"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6 917</w:t>
            </w:r>
          </w:p>
        </w:tc>
        <w:tc>
          <w:tcPr>
            <w:tcW w:w="0" w:type="auto"/>
            <w:shd w:val="clear" w:color="auto" w:fill="auto"/>
            <w:noWrap/>
            <w:vAlign w:val="center"/>
            <w:hideMark/>
          </w:tcPr>
          <w:p w14:paraId="2B9AF6C7"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33 136</w:t>
            </w:r>
          </w:p>
        </w:tc>
        <w:tc>
          <w:tcPr>
            <w:tcW w:w="0" w:type="auto"/>
            <w:shd w:val="clear" w:color="auto" w:fill="auto"/>
            <w:noWrap/>
            <w:vAlign w:val="center"/>
            <w:hideMark/>
          </w:tcPr>
          <w:p w14:paraId="72FA051C"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16 500</w:t>
            </w:r>
          </w:p>
        </w:tc>
        <w:tc>
          <w:tcPr>
            <w:tcW w:w="997" w:type="dxa"/>
            <w:shd w:val="clear" w:color="auto" w:fill="auto"/>
            <w:noWrap/>
            <w:vAlign w:val="center"/>
            <w:hideMark/>
          </w:tcPr>
          <w:p w14:paraId="7CA2F4AF"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16 636</w:t>
            </w:r>
          </w:p>
        </w:tc>
      </w:tr>
      <w:tr w:rsidR="006F10D0" w:rsidRPr="0048453B" w14:paraId="5EFE7D66" w14:textId="77777777" w:rsidTr="00A75C3B">
        <w:trPr>
          <w:trHeight w:val="284"/>
        </w:trPr>
        <w:tc>
          <w:tcPr>
            <w:tcW w:w="1330" w:type="dxa"/>
            <w:shd w:val="clear" w:color="auto" w:fill="auto"/>
            <w:vAlign w:val="bottom"/>
            <w:hideMark/>
          </w:tcPr>
          <w:p w14:paraId="0209E0A1" w14:textId="77777777" w:rsidR="006F10D0" w:rsidRPr="0048453B" w:rsidRDefault="006F10D0" w:rsidP="00531DE1">
            <w:pPr>
              <w:rPr>
                <w:rFonts w:ascii="Arial" w:hAnsi="Arial" w:cs="Arial"/>
                <w:sz w:val="18"/>
                <w:szCs w:val="18"/>
              </w:rPr>
            </w:pPr>
            <w:r w:rsidRPr="0048453B">
              <w:rPr>
                <w:rFonts w:ascii="Arial" w:hAnsi="Arial" w:cs="Arial"/>
                <w:sz w:val="18"/>
                <w:szCs w:val="18"/>
              </w:rPr>
              <w:t xml:space="preserve">krasnostawski                 </w:t>
            </w:r>
          </w:p>
        </w:tc>
        <w:tc>
          <w:tcPr>
            <w:tcW w:w="1057" w:type="dxa"/>
            <w:shd w:val="clear" w:color="auto" w:fill="auto"/>
            <w:vAlign w:val="center"/>
            <w:hideMark/>
          </w:tcPr>
          <w:p w14:paraId="4FFB2E7E"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64 921</w:t>
            </w:r>
          </w:p>
        </w:tc>
        <w:tc>
          <w:tcPr>
            <w:tcW w:w="0" w:type="auto"/>
            <w:shd w:val="clear" w:color="auto" w:fill="auto"/>
            <w:noWrap/>
            <w:vAlign w:val="center"/>
            <w:hideMark/>
          </w:tcPr>
          <w:p w14:paraId="723385D8"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31 598</w:t>
            </w:r>
          </w:p>
        </w:tc>
        <w:tc>
          <w:tcPr>
            <w:tcW w:w="0" w:type="auto"/>
            <w:shd w:val="clear" w:color="auto" w:fill="auto"/>
            <w:noWrap/>
            <w:vAlign w:val="center"/>
            <w:hideMark/>
          </w:tcPr>
          <w:p w14:paraId="3DA299CB"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33 323</w:t>
            </w:r>
          </w:p>
        </w:tc>
        <w:tc>
          <w:tcPr>
            <w:tcW w:w="0" w:type="auto"/>
            <w:shd w:val="clear" w:color="auto" w:fill="auto"/>
            <w:noWrap/>
            <w:vAlign w:val="center"/>
            <w:hideMark/>
          </w:tcPr>
          <w:p w14:paraId="21F2D0FF"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18 980</w:t>
            </w:r>
          </w:p>
        </w:tc>
        <w:tc>
          <w:tcPr>
            <w:tcW w:w="0" w:type="auto"/>
            <w:shd w:val="clear" w:color="auto" w:fill="auto"/>
            <w:noWrap/>
            <w:vAlign w:val="center"/>
            <w:hideMark/>
          </w:tcPr>
          <w:p w14:paraId="7B488EB7"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9 046</w:t>
            </w:r>
          </w:p>
        </w:tc>
        <w:tc>
          <w:tcPr>
            <w:tcW w:w="0" w:type="auto"/>
            <w:shd w:val="clear" w:color="auto" w:fill="auto"/>
            <w:noWrap/>
            <w:vAlign w:val="center"/>
            <w:hideMark/>
          </w:tcPr>
          <w:p w14:paraId="2997F8A5"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9 934</w:t>
            </w:r>
          </w:p>
        </w:tc>
        <w:tc>
          <w:tcPr>
            <w:tcW w:w="0" w:type="auto"/>
            <w:shd w:val="clear" w:color="auto" w:fill="auto"/>
            <w:noWrap/>
            <w:vAlign w:val="center"/>
            <w:hideMark/>
          </w:tcPr>
          <w:p w14:paraId="462A96A7"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45 941</w:t>
            </w:r>
          </w:p>
        </w:tc>
        <w:tc>
          <w:tcPr>
            <w:tcW w:w="0" w:type="auto"/>
            <w:shd w:val="clear" w:color="auto" w:fill="auto"/>
            <w:noWrap/>
            <w:vAlign w:val="center"/>
            <w:hideMark/>
          </w:tcPr>
          <w:p w14:paraId="6AE24DCC"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22 552</w:t>
            </w:r>
          </w:p>
        </w:tc>
        <w:tc>
          <w:tcPr>
            <w:tcW w:w="997" w:type="dxa"/>
            <w:shd w:val="clear" w:color="auto" w:fill="auto"/>
            <w:noWrap/>
            <w:vAlign w:val="center"/>
            <w:hideMark/>
          </w:tcPr>
          <w:p w14:paraId="06CF6FBE"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23 389</w:t>
            </w:r>
          </w:p>
        </w:tc>
      </w:tr>
      <w:tr w:rsidR="006F10D0" w:rsidRPr="0048453B" w14:paraId="233BFC9C" w14:textId="77777777" w:rsidTr="00A75C3B">
        <w:trPr>
          <w:trHeight w:val="284"/>
        </w:trPr>
        <w:tc>
          <w:tcPr>
            <w:tcW w:w="1330" w:type="dxa"/>
            <w:shd w:val="clear" w:color="auto" w:fill="auto"/>
            <w:vAlign w:val="bottom"/>
            <w:hideMark/>
          </w:tcPr>
          <w:p w14:paraId="641DA6CB" w14:textId="77777777" w:rsidR="006F10D0" w:rsidRPr="0048453B" w:rsidRDefault="006F10D0" w:rsidP="00531DE1">
            <w:pPr>
              <w:rPr>
                <w:rFonts w:ascii="Arial" w:hAnsi="Arial" w:cs="Arial"/>
                <w:sz w:val="18"/>
                <w:szCs w:val="18"/>
              </w:rPr>
            </w:pPr>
            <w:r w:rsidRPr="0048453B">
              <w:rPr>
                <w:rFonts w:ascii="Arial" w:hAnsi="Arial" w:cs="Arial"/>
                <w:sz w:val="18"/>
                <w:szCs w:val="18"/>
              </w:rPr>
              <w:t xml:space="preserve">kraśnicki                     </w:t>
            </w:r>
          </w:p>
        </w:tc>
        <w:tc>
          <w:tcPr>
            <w:tcW w:w="1057" w:type="dxa"/>
            <w:shd w:val="clear" w:color="auto" w:fill="auto"/>
            <w:vAlign w:val="center"/>
            <w:hideMark/>
          </w:tcPr>
          <w:p w14:paraId="6094936F"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97 069</w:t>
            </w:r>
          </w:p>
        </w:tc>
        <w:tc>
          <w:tcPr>
            <w:tcW w:w="0" w:type="auto"/>
            <w:shd w:val="clear" w:color="auto" w:fill="auto"/>
            <w:noWrap/>
            <w:vAlign w:val="center"/>
            <w:hideMark/>
          </w:tcPr>
          <w:p w14:paraId="3EE8F36C"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47 244</w:t>
            </w:r>
          </w:p>
        </w:tc>
        <w:tc>
          <w:tcPr>
            <w:tcW w:w="0" w:type="auto"/>
            <w:shd w:val="clear" w:color="auto" w:fill="auto"/>
            <w:noWrap/>
            <w:vAlign w:val="center"/>
            <w:hideMark/>
          </w:tcPr>
          <w:p w14:paraId="09CF57DF"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49 825</w:t>
            </w:r>
          </w:p>
        </w:tc>
        <w:tc>
          <w:tcPr>
            <w:tcW w:w="0" w:type="auto"/>
            <w:shd w:val="clear" w:color="auto" w:fill="auto"/>
            <w:noWrap/>
            <w:vAlign w:val="center"/>
            <w:hideMark/>
          </w:tcPr>
          <w:p w14:paraId="726AAD1F"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39 277</w:t>
            </w:r>
          </w:p>
        </w:tc>
        <w:tc>
          <w:tcPr>
            <w:tcW w:w="0" w:type="auto"/>
            <w:shd w:val="clear" w:color="auto" w:fill="auto"/>
            <w:noWrap/>
            <w:vAlign w:val="center"/>
            <w:hideMark/>
          </w:tcPr>
          <w:p w14:paraId="0180776D"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18 675</w:t>
            </w:r>
          </w:p>
        </w:tc>
        <w:tc>
          <w:tcPr>
            <w:tcW w:w="0" w:type="auto"/>
            <w:shd w:val="clear" w:color="auto" w:fill="auto"/>
            <w:noWrap/>
            <w:vAlign w:val="center"/>
            <w:hideMark/>
          </w:tcPr>
          <w:p w14:paraId="38723922"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20 602</w:t>
            </w:r>
          </w:p>
        </w:tc>
        <w:tc>
          <w:tcPr>
            <w:tcW w:w="0" w:type="auto"/>
            <w:shd w:val="clear" w:color="auto" w:fill="auto"/>
            <w:noWrap/>
            <w:vAlign w:val="center"/>
            <w:hideMark/>
          </w:tcPr>
          <w:p w14:paraId="1106B176"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57 792</w:t>
            </w:r>
          </w:p>
        </w:tc>
        <w:tc>
          <w:tcPr>
            <w:tcW w:w="0" w:type="auto"/>
            <w:shd w:val="clear" w:color="auto" w:fill="auto"/>
            <w:noWrap/>
            <w:vAlign w:val="center"/>
            <w:hideMark/>
          </w:tcPr>
          <w:p w14:paraId="48D2AE38"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28 569</w:t>
            </w:r>
          </w:p>
        </w:tc>
        <w:tc>
          <w:tcPr>
            <w:tcW w:w="997" w:type="dxa"/>
            <w:shd w:val="clear" w:color="auto" w:fill="auto"/>
            <w:noWrap/>
            <w:vAlign w:val="center"/>
            <w:hideMark/>
          </w:tcPr>
          <w:p w14:paraId="55727694"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29 223</w:t>
            </w:r>
          </w:p>
        </w:tc>
      </w:tr>
      <w:tr w:rsidR="006F10D0" w:rsidRPr="0048453B" w14:paraId="58B55B0F" w14:textId="77777777" w:rsidTr="00A75C3B">
        <w:trPr>
          <w:trHeight w:val="284"/>
        </w:trPr>
        <w:tc>
          <w:tcPr>
            <w:tcW w:w="1330" w:type="dxa"/>
            <w:shd w:val="clear" w:color="auto" w:fill="auto"/>
            <w:vAlign w:val="bottom"/>
            <w:hideMark/>
          </w:tcPr>
          <w:p w14:paraId="4F56B547" w14:textId="77777777" w:rsidR="006F10D0" w:rsidRPr="0048453B" w:rsidRDefault="006F10D0" w:rsidP="00531DE1">
            <w:pPr>
              <w:rPr>
                <w:rFonts w:ascii="Arial" w:hAnsi="Arial" w:cs="Arial"/>
                <w:sz w:val="18"/>
                <w:szCs w:val="18"/>
              </w:rPr>
            </w:pPr>
            <w:r w:rsidRPr="0048453B">
              <w:rPr>
                <w:rFonts w:ascii="Arial" w:hAnsi="Arial" w:cs="Arial"/>
                <w:sz w:val="18"/>
                <w:szCs w:val="18"/>
              </w:rPr>
              <w:t xml:space="preserve">lubartowski                   </w:t>
            </w:r>
          </w:p>
        </w:tc>
        <w:tc>
          <w:tcPr>
            <w:tcW w:w="1057" w:type="dxa"/>
            <w:shd w:val="clear" w:color="auto" w:fill="auto"/>
            <w:vAlign w:val="center"/>
            <w:hideMark/>
          </w:tcPr>
          <w:p w14:paraId="4C753F02"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89 326</w:t>
            </w:r>
          </w:p>
        </w:tc>
        <w:tc>
          <w:tcPr>
            <w:tcW w:w="0" w:type="auto"/>
            <w:shd w:val="clear" w:color="auto" w:fill="auto"/>
            <w:noWrap/>
            <w:vAlign w:val="center"/>
            <w:hideMark/>
          </w:tcPr>
          <w:p w14:paraId="48FEFDE0"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43 639</w:t>
            </w:r>
          </w:p>
        </w:tc>
        <w:tc>
          <w:tcPr>
            <w:tcW w:w="0" w:type="auto"/>
            <w:shd w:val="clear" w:color="auto" w:fill="auto"/>
            <w:noWrap/>
            <w:vAlign w:val="center"/>
            <w:hideMark/>
          </w:tcPr>
          <w:p w14:paraId="795E6585"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45 687</w:t>
            </w:r>
          </w:p>
        </w:tc>
        <w:tc>
          <w:tcPr>
            <w:tcW w:w="0" w:type="auto"/>
            <w:shd w:val="clear" w:color="auto" w:fill="auto"/>
            <w:noWrap/>
            <w:vAlign w:val="center"/>
            <w:hideMark/>
          </w:tcPr>
          <w:p w14:paraId="356995C7"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27 708</w:t>
            </w:r>
          </w:p>
        </w:tc>
        <w:tc>
          <w:tcPr>
            <w:tcW w:w="0" w:type="auto"/>
            <w:shd w:val="clear" w:color="auto" w:fill="auto"/>
            <w:noWrap/>
            <w:vAlign w:val="center"/>
            <w:hideMark/>
          </w:tcPr>
          <w:p w14:paraId="2EA3D3E0"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13 246</w:t>
            </w:r>
          </w:p>
        </w:tc>
        <w:tc>
          <w:tcPr>
            <w:tcW w:w="0" w:type="auto"/>
            <w:shd w:val="clear" w:color="auto" w:fill="auto"/>
            <w:noWrap/>
            <w:vAlign w:val="center"/>
            <w:hideMark/>
          </w:tcPr>
          <w:p w14:paraId="5E041762"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14 462</w:t>
            </w:r>
          </w:p>
        </w:tc>
        <w:tc>
          <w:tcPr>
            <w:tcW w:w="0" w:type="auto"/>
            <w:shd w:val="clear" w:color="auto" w:fill="auto"/>
            <w:noWrap/>
            <w:vAlign w:val="center"/>
            <w:hideMark/>
          </w:tcPr>
          <w:p w14:paraId="5E01F0BA"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61 618</w:t>
            </w:r>
          </w:p>
        </w:tc>
        <w:tc>
          <w:tcPr>
            <w:tcW w:w="0" w:type="auto"/>
            <w:shd w:val="clear" w:color="auto" w:fill="auto"/>
            <w:noWrap/>
            <w:vAlign w:val="center"/>
            <w:hideMark/>
          </w:tcPr>
          <w:p w14:paraId="0B7CFF84"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30 393</w:t>
            </w:r>
          </w:p>
        </w:tc>
        <w:tc>
          <w:tcPr>
            <w:tcW w:w="997" w:type="dxa"/>
            <w:shd w:val="clear" w:color="auto" w:fill="auto"/>
            <w:noWrap/>
            <w:vAlign w:val="center"/>
            <w:hideMark/>
          </w:tcPr>
          <w:p w14:paraId="55632CAA"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31 225</w:t>
            </w:r>
          </w:p>
        </w:tc>
      </w:tr>
      <w:tr w:rsidR="006F10D0" w:rsidRPr="0048453B" w14:paraId="43B84935" w14:textId="77777777" w:rsidTr="00A75C3B">
        <w:trPr>
          <w:trHeight w:val="284"/>
        </w:trPr>
        <w:tc>
          <w:tcPr>
            <w:tcW w:w="1330" w:type="dxa"/>
            <w:shd w:val="clear" w:color="auto" w:fill="auto"/>
            <w:vAlign w:val="bottom"/>
            <w:hideMark/>
          </w:tcPr>
          <w:p w14:paraId="40733E78" w14:textId="77777777" w:rsidR="006F10D0" w:rsidRPr="0048453B" w:rsidRDefault="006F10D0" w:rsidP="00531DE1">
            <w:pPr>
              <w:rPr>
                <w:rFonts w:ascii="Arial" w:hAnsi="Arial" w:cs="Arial"/>
                <w:sz w:val="18"/>
                <w:szCs w:val="18"/>
              </w:rPr>
            </w:pPr>
            <w:r w:rsidRPr="0048453B">
              <w:rPr>
                <w:rFonts w:ascii="Arial" w:hAnsi="Arial" w:cs="Arial"/>
                <w:sz w:val="18"/>
                <w:szCs w:val="18"/>
              </w:rPr>
              <w:t xml:space="preserve">lubelski                      </w:t>
            </w:r>
          </w:p>
        </w:tc>
        <w:tc>
          <w:tcPr>
            <w:tcW w:w="1057" w:type="dxa"/>
            <w:shd w:val="clear" w:color="auto" w:fill="auto"/>
            <w:vAlign w:val="center"/>
            <w:hideMark/>
          </w:tcPr>
          <w:p w14:paraId="20304A47"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152 253</w:t>
            </w:r>
          </w:p>
        </w:tc>
        <w:tc>
          <w:tcPr>
            <w:tcW w:w="0" w:type="auto"/>
            <w:shd w:val="clear" w:color="auto" w:fill="auto"/>
            <w:noWrap/>
            <w:vAlign w:val="center"/>
            <w:hideMark/>
          </w:tcPr>
          <w:p w14:paraId="779E409C"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74 553</w:t>
            </w:r>
          </w:p>
        </w:tc>
        <w:tc>
          <w:tcPr>
            <w:tcW w:w="0" w:type="auto"/>
            <w:shd w:val="clear" w:color="auto" w:fill="auto"/>
            <w:noWrap/>
            <w:vAlign w:val="center"/>
            <w:hideMark/>
          </w:tcPr>
          <w:p w14:paraId="0D219111"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77 700</w:t>
            </w:r>
          </w:p>
        </w:tc>
        <w:tc>
          <w:tcPr>
            <w:tcW w:w="0" w:type="auto"/>
            <w:shd w:val="clear" w:color="auto" w:fill="auto"/>
            <w:noWrap/>
            <w:vAlign w:val="center"/>
            <w:hideMark/>
          </w:tcPr>
          <w:p w14:paraId="5BC6FE55"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11 601</w:t>
            </w:r>
          </w:p>
        </w:tc>
        <w:tc>
          <w:tcPr>
            <w:tcW w:w="0" w:type="auto"/>
            <w:shd w:val="clear" w:color="auto" w:fill="auto"/>
            <w:noWrap/>
            <w:vAlign w:val="center"/>
            <w:hideMark/>
          </w:tcPr>
          <w:p w14:paraId="7C17F5D1"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5 568</w:t>
            </w:r>
          </w:p>
        </w:tc>
        <w:tc>
          <w:tcPr>
            <w:tcW w:w="0" w:type="auto"/>
            <w:shd w:val="clear" w:color="auto" w:fill="auto"/>
            <w:noWrap/>
            <w:vAlign w:val="center"/>
            <w:hideMark/>
          </w:tcPr>
          <w:p w14:paraId="3E3E4531"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6 033</w:t>
            </w:r>
          </w:p>
        </w:tc>
        <w:tc>
          <w:tcPr>
            <w:tcW w:w="0" w:type="auto"/>
            <w:shd w:val="clear" w:color="auto" w:fill="auto"/>
            <w:noWrap/>
            <w:vAlign w:val="center"/>
            <w:hideMark/>
          </w:tcPr>
          <w:p w14:paraId="75F142C9"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140 652</w:t>
            </w:r>
          </w:p>
        </w:tc>
        <w:tc>
          <w:tcPr>
            <w:tcW w:w="0" w:type="auto"/>
            <w:shd w:val="clear" w:color="auto" w:fill="auto"/>
            <w:noWrap/>
            <w:vAlign w:val="center"/>
            <w:hideMark/>
          </w:tcPr>
          <w:p w14:paraId="439C1EFE"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68 985</w:t>
            </w:r>
          </w:p>
        </w:tc>
        <w:tc>
          <w:tcPr>
            <w:tcW w:w="997" w:type="dxa"/>
            <w:shd w:val="clear" w:color="auto" w:fill="auto"/>
            <w:noWrap/>
            <w:vAlign w:val="center"/>
            <w:hideMark/>
          </w:tcPr>
          <w:p w14:paraId="575DC76B"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71 667</w:t>
            </w:r>
          </w:p>
        </w:tc>
      </w:tr>
      <w:tr w:rsidR="006F10D0" w:rsidRPr="0048453B" w14:paraId="55FB6467" w14:textId="77777777" w:rsidTr="00A75C3B">
        <w:trPr>
          <w:trHeight w:val="284"/>
        </w:trPr>
        <w:tc>
          <w:tcPr>
            <w:tcW w:w="1330" w:type="dxa"/>
            <w:shd w:val="clear" w:color="auto" w:fill="auto"/>
            <w:vAlign w:val="bottom"/>
            <w:hideMark/>
          </w:tcPr>
          <w:p w14:paraId="0FDD6154" w14:textId="77777777" w:rsidR="006F10D0" w:rsidRPr="0048453B" w:rsidRDefault="006F10D0" w:rsidP="00531DE1">
            <w:pPr>
              <w:rPr>
                <w:rFonts w:ascii="Arial" w:hAnsi="Arial" w:cs="Arial"/>
                <w:sz w:val="18"/>
                <w:szCs w:val="18"/>
              </w:rPr>
            </w:pPr>
            <w:r w:rsidRPr="0048453B">
              <w:rPr>
                <w:rFonts w:ascii="Arial" w:hAnsi="Arial" w:cs="Arial"/>
                <w:sz w:val="18"/>
                <w:szCs w:val="18"/>
              </w:rPr>
              <w:t xml:space="preserve">łęczyński                     </w:t>
            </w:r>
          </w:p>
        </w:tc>
        <w:tc>
          <w:tcPr>
            <w:tcW w:w="1057" w:type="dxa"/>
            <w:shd w:val="clear" w:color="auto" w:fill="auto"/>
            <w:vAlign w:val="center"/>
            <w:hideMark/>
          </w:tcPr>
          <w:p w14:paraId="3AEB9CA5"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57 420</w:t>
            </w:r>
          </w:p>
        </w:tc>
        <w:tc>
          <w:tcPr>
            <w:tcW w:w="0" w:type="auto"/>
            <w:shd w:val="clear" w:color="auto" w:fill="auto"/>
            <w:noWrap/>
            <w:vAlign w:val="center"/>
            <w:hideMark/>
          </w:tcPr>
          <w:p w14:paraId="7BE54A91"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28 172</w:t>
            </w:r>
          </w:p>
        </w:tc>
        <w:tc>
          <w:tcPr>
            <w:tcW w:w="0" w:type="auto"/>
            <w:shd w:val="clear" w:color="auto" w:fill="auto"/>
            <w:noWrap/>
            <w:vAlign w:val="center"/>
            <w:hideMark/>
          </w:tcPr>
          <w:p w14:paraId="266A9AB5"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29 248</w:t>
            </w:r>
          </w:p>
        </w:tc>
        <w:tc>
          <w:tcPr>
            <w:tcW w:w="0" w:type="auto"/>
            <w:shd w:val="clear" w:color="auto" w:fill="auto"/>
            <w:noWrap/>
            <w:vAlign w:val="center"/>
            <w:hideMark/>
          </w:tcPr>
          <w:p w14:paraId="62BDD94F"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19 300</w:t>
            </w:r>
          </w:p>
        </w:tc>
        <w:tc>
          <w:tcPr>
            <w:tcW w:w="0" w:type="auto"/>
            <w:shd w:val="clear" w:color="auto" w:fill="auto"/>
            <w:noWrap/>
            <w:vAlign w:val="center"/>
            <w:hideMark/>
          </w:tcPr>
          <w:p w14:paraId="28469773"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9 431</w:t>
            </w:r>
          </w:p>
        </w:tc>
        <w:tc>
          <w:tcPr>
            <w:tcW w:w="0" w:type="auto"/>
            <w:shd w:val="clear" w:color="auto" w:fill="auto"/>
            <w:noWrap/>
            <w:vAlign w:val="center"/>
            <w:hideMark/>
          </w:tcPr>
          <w:p w14:paraId="372CD1E6"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9 869</w:t>
            </w:r>
          </w:p>
        </w:tc>
        <w:tc>
          <w:tcPr>
            <w:tcW w:w="0" w:type="auto"/>
            <w:shd w:val="clear" w:color="auto" w:fill="auto"/>
            <w:noWrap/>
            <w:vAlign w:val="center"/>
            <w:hideMark/>
          </w:tcPr>
          <w:p w14:paraId="4D7D2418"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38 120</w:t>
            </w:r>
          </w:p>
        </w:tc>
        <w:tc>
          <w:tcPr>
            <w:tcW w:w="0" w:type="auto"/>
            <w:shd w:val="clear" w:color="auto" w:fill="auto"/>
            <w:noWrap/>
            <w:vAlign w:val="center"/>
            <w:hideMark/>
          </w:tcPr>
          <w:p w14:paraId="54DE87C1"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18 741</w:t>
            </w:r>
          </w:p>
        </w:tc>
        <w:tc>
          <w:tcPr>
            <w:tcW w:w="997" w:type="dxa"/>
            <w:shd w:val="clear" w:color="auto" w:fill="auto"/>
            <w:noWrap/>
            <w:vAlign w:val="center"/>
            <w:hideMark/>
          </w:tcPr>
          <w:p w14:paraId="780AEB8C"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19 379</w:t>
            </w:r>
          </w:p>
        </w:tc>
      </w:tr>
      <w:tr w:rsidR="006F10D0" w:rsidRPr="0048453B" w14:paraId="1B5F7EF4" w14:textId="77777777" w:rsidTr="00A75C3B">
        <w:trPr>
          <w:trHeight w:val="284"/>
        </w:trPr>
        <w:tc>
          <w:tcPr>
            <w:tcW w:w="1330" w:type="dxa"/>
            <w:shd w:val="clear" w:color="auto" w:fill="auto"/>
            <w:vAlign w:val="bottom"/>
            <w:hideMark/>
          </w:tcPr>
          <w:p w14:paraId="284797B7" w14:textId="77777777" w:rsidR="006F10D0" w:rsidRPr="0048453B" w:rsidRDefault="006F10D0" w:rsidP="00531DE1">
            <w:pPr>
              <w:rPr>
                <w:rFonts w:ascii="Arial" w:hAnsi="Arial" w:cs="Arial"/>
                <w:sz w:val="18"/>
                <w:szCs w:val="18"/>
              </w:rPr>
            </w:pPr>
            <w:r w:rsidRPr="0048453B">
              <w:rPr>
                <w:rFonts w:ascii="Arial" w:hAnsi="Arial" w:cs="Arial"/>
                <w:sz w:val="18"/>
                <w:szCs w:val="18"/>
              </w:rPr>
              <w:t xml:space="preserve">łukowski                      </w:t>
            </w:r>
          </w:p>
        </w:tc>
        <w:tc>
          <w:tcPr>
            <w:tcW w:w="1057" w:type="dxa"/>
            <w:shd w:val="clear" w:color="auto" w:fill="auto"/>
            <w:vAlign w:val="center"/>
            <w:hideMark/>
          </w:tcPr>
          <w:p w14:paraId="5D940838"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108 299</w:t>
            </w:r>
          </w:p>
        </w:tc>
        <w:tc>
          <w:tcPr>
            <w:tcW w:w="0" w:type="auto"/>
            <w:shd w:val="clear" w:color="auto" w:fill="auto"/>
            <w:noWrap/>
            <w:vAlign w:val="center"/>
            <w:hideMark/>
          </w:tcPr>
          <w:p w14:paraId="130C23CA"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53 870</w:t>
            </w:r>
          </w:p>
        </w:tc>
        <w:tc>
          <w:tcPr>
            <w:tcW w:w="0" w:type="auto"/>
            <w:shd w:val="clear" w:color="auto" w:fill="auto"/>
            <w:noWrap/>
            <w:vAlign w:val="center"/>
            <w:hideMark/>
          </w:tcPr>
          <w:p w14:paraId="53C5AEE2"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54 429</w:t>
            </w:r>
          </w:p>
        </w:tc>
        <w:tc>
          <w:tcPr>
            <w:tcW w:w="0" w:type="auto"/>
            <w:shd w:val="clear" w:color="auto" w:fill="auto"/>
            <w:noWrap/>
            <w:vAlign w:val="center"/>
            <w:hideMark/>
          </w:tcPr>
          <w:p w14:paraId="61D2FE46"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32 994</w:t>
            </w:r>
          </w:p>
        </w:tc>
        <w:tc>
          <w:tcPr>
            <w:tcW w:w="0" w:type="auto"/>
            <w:shd w:val="clear" w:color="auto" w:fill="auto"/>
            <w:noWrap/>
            <w:vAlign w:val="center"/>
            <w:hideMark/>
          </w:tcPr>
          <w:p w14:paraId="7671AC07"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15 889</w:t>
            </w:r>
          </w:p>
        </w:tc>
        <w:tc>
          <w:tcPr>
            <w:tcW w:w="0" w:type="auto"/>
            <w:shd w:val="clear" w:color="auto" w:fill="auto"/>
            <w:noWrap/>
            <w:vAlign w:val="center"/>
            <w:hideMark/>
          </w:tcPr>
          <w:p w14:paraId="01E17844"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17 105</w:t>
            </w:r>
          </w:p>
        </w:tc>
        <w:tc>
          <w:tcPr>
            <w:tcW w:w="0" w:type="auto"/>
            <w:shd w:val="clear" w:color="auto" w:fill="auto"/>
            <w:noWrap/>
            <w:vAlign w:val="center"/>
            <w:hideMark/>
          </w:tcPr>
          <w:p w14:paraId="41CF7596"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75 305</w:t>
            </w:r>
          </w:p>
        </w:tc>
        <w:tc>
          <w:tcPr>
            <w:tcW w:w="0" w:type="auto"/>
            <w:shd w:val="clear" w:color="auto" w:fill="auto"/>
            <w:noWrap/>
            <w:vAlign w:val="center"/>
            <w:hideMark/>
          </w:tcPr>
          <w:p w14:paraId="4EDECDC4"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37 981</w:t>
            </w:r>
          </w:p>
        </w:tc>
        <w:tc>
          <w:tcPr>
            <w:tcW w:w="997" w:type="dxa"/>
            <w:shd w:val="clear" w:color="auto" w:fill="auto"/>
            <w:noWrap/>
            <w:vAlign w:val="center"/>
            <w:hideMark/>
          </w:tcPr>
          <w:p w14:paraId="5488B39D"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37 324</w:t>
            </w:r>
          </w:p>
        </w:tc>
      </w:tr>
      <w:tr w:rsidR="006F10D0" w:rsidRPr="0048453B" w14:paraId="41E40C99" w14:textId="77777777" w:rsidTr="00A75C3B">
        <w:trPr>
          <w:trHeight w:val="284"/>
        </w:trPr>
        <w:tc>
          <w:tcPr>
            <w:tcW w:w="1330" w:type="dxa"/>
            <w:shd w:val="clear" w:color="auto" w:fill="auto"/>
            <w:vAlign w:val="bottom"/>
            <w:hideMark/>
          </w:tcPr>
          <w:p w14:paraId="39962637" w14:textId="77777777" w:rsidR="006F10D0" w:rsidRPr="0048453B" w:rsidRDefault="006F10D0" w:rsidP="00531DE1">
            <w:pPr>
              <w:rPr>
                <w:rFonts w:ascii="Arial" w:hAnsi="Arial" w:cs="Arial"/>
                <w:sz w:val="18"/>
                <w:szCs w:val="18"/>
              </w:rPr>
            </w:pPr>
            <w:r w:rsidRPr="0048453B">
              <w:rPr>
                <w:rFonts w:ascii="Arial" w:hAnsi="Arial" w:cs="Arial"/>
                <w:sz w:val="18"/>
                <w:szCs w:val="18"/>
              </w:rPr>
              <w:t xml:space="preserve">opolski                       </w:t>
            </w:r>
          </w:p>
        </w:tc>
        <w:tc>
          <w:tcPr>
            <w:tcW w:w="1057" w:type="dxa"/>
            <w:shd w:val="clear" w:color="auto" w:fill="auto"/>
            <w:vAlign w:val="center"/>
            <w:hideMark/>
          </w:tcPr>
          <w:p w14:paraId="5044E213"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60 586</w:t>
            </w:r>
          </w:p>
        </w:tc>
        <w:tc>
          <w:tcPr>
            <w:tcW w:w="0" w:type="auto"/>
            <w:shd w:val="clear" w:color="auto" w:fill="auto"/>
            <w:noWrap/>
            <w:vAlign w:val="center"/>
            <w:hideMark/>
          </w:tcPr>
          <w:p w14:paraId="7DA1C16C"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29 620</w:t>
            </w:r>
          </w:p>
        </w:tc>
        <w:tc>
          <w:tcPr>
            <w:tcW w:w="0" w:type="auto"/>
            <w:shd w:val="clear" w:color="auto" w:fill="auto"/>
            <w:noWrap/>
            <w:vAlign w:val="center"/>
            <w:hideMark/>
          </w:tcPr>
          <w:p w14:paraId="41865A39"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30 966</w:t>
            </w:r>
          </w:p>
        </w:tc>
        <w:tc>
          <w:tcPr>
            <w:tcW w:w="0" w:type="auto"/>
            <w:shd w:val="clear" w:color="auto" w:fill="auto"/>
            <w:noWrap/>
            <w:vAlign w:val="center"/>
            <w:hideMark/>
          </w:tcPr>
          <w:p w14:paraId="5A401EA3"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18 061</w:t>
            </w:r>
          </w:p>
        </w:tc>
        <w:tc>
          <w:tcPr>
            <w:tcW w:w="0" w:type="auto"/>
            <w:shd w:val="clear" w:color="auto" w:fill="auto"/>
            <w:noWrap/>
            <w:vAlign w:val="center"/>
            <w:hideMark/>
          </w:tcPr>
          <w:p w14:paraId="68E43C90"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8 553</w:t>
            </w:r>
          </w:p>
        </w:tc>
        <w:tc>
          <w:tcPr>
            <w:tcW w:w="0" w:type="auto"/>
            <w:shd w:val="clear" w:color="auto" w:fill="auto"/>
            <w:noWrap/>
            <w:vAlign w:val="center"/>
            <w:hideMark/>
          </w:tcPr>
          <w:p w14:paraId="16F448FD"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9 508</w:t>
            </w:r>
          </w:p>
        </w:tc>
        <w:tc>
          <w:tcPr>
            <w:tcW w:w="0" w:type="auto"/>
            <w:shd w:val="clear" w:color="auto" w:fill="auto"/>
            <w:noWrap/>
            <w:vAlign w:val="center"/>
            <w:hideMark/>
          </w:tcPr>
          <w:p w14:paraId="34A0E23C"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42 525</w:t>
            </w:r>
          </w:p>
        </w:tc>
        <w:tc>
          <w:tcPr>
            <w:tcW w:w="0" w:type="auto"/>
            <w:shd w:val="clear" w:color="auto" w:fill="auto"/>
            <w:noWrap/>
            <w:vAlign w:val="center"/>
            <w:hideMark/>
          </w:tcPr>
          <w:p w14:paraId="1B13E6D9"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21 067</w:t>
            </w:r>
          </w:p>
        </w:tc>
        <w:tc>
          <w:tcPr>
            <w:tcW w:w="997" w:type="dxa"/>
            <w:shd w:val="clear" w:color="auto" w:fill="auto"/>
            <w:noWrap/>
            <w:vAlign w:val="center"/>
            <w:hideMark/>
          </w:tcPr>
          <w:p w14:paraId="658BDE82"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21 458</w:t>
            </w:r>
          </w:p>
        </w:tc>
      </w:tr>
      <w:tr w:rsidR="006F10D0" w:rsidRPr="0048453B" w14:paraId="66CCE433" w14:textId="77777777" w:rsidTr="00A75C3B">
        <w:trPr>
          <w:trHeight w:val="284"/>
        </w:trPr>
        <w:tc>
          <w:tcPr>
            <w:tcW w:w="1330" w:type="dxa"/>
            <w:shd w:val="clear" w:color="auto" w:fill="auto"/>
            <w:vAlign w:val="bottom"/>
            <w:hideMark/>
          </w:tcPr>
          <w:p w14:paraId="64C42E95" w14:textId="77777777" w:rsidR="006F10D0" w:rsidRPr="0048453B" w:rsidRDefault="006F10D0" w:rsidP="00531DE1">
            <w:pPr>
              <w:rPr>
                <w:rFonts w:ascii="Arial" w:hAnsi="Arial" w:cs="Arial"/>
                <w:sz w:val="18"/>
                <w:szCs w:val="18"/>
              </w:rPr>
            </w:pPr>
            <w:r w:rsidRPr="0048453B">
              <w:rPr>
                <w:rFonts w:ascii="Arial" w:hAnsi="Arial" w:cs="Arial"/>
                <w:sz w:val="18"/>
                <w:szCs w:val="18"/>
              </w:rPr>
              <w:t xml:space="preserve">parczewski                    </w:t>
            </w:r>
          </w:p>
        </w:tc>
        <w:tc>
          <w:tcPr>
            <w:tcW w:w="1057" w:type="dxa"/>
            <w:shd w:val="clear" w:color="auto" w:fill="auto"/>
            <w:vAlign w:val="center"/>
            <w:hideMark/>
          </w:tcPr>
          <w:p w14:paraId="553C04A3"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35 441</w:t>
            </w:r>
          </w:p>
        </w:tc>
        <w:tc>
          <w:tcPr>
            <w:tcW w:w="0" w:type="auto"/>
            <w:shd w:val="clear" w:color="auto" w:fill="auto"/>
            <w:noWrap/>
            <w:vAlign w:val="center"/>
            <w:hideMark/>
          </w:tcPr>
          <w:p w14:paraId="7A8ABA60"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17 573</w:t>
            </w:r>
          </w:p>
        </w:tc>
        <w:tc>
          <w:tcPr>
            <w:tcW w:w="0" w:type="auto"/>
            <w:shd w:val="clear" w:color="auto" w:fill="auto"/>
            <w:noWrap/>
            <w:vAlign w:val="center"/>
            <w:hideMark/>
          </w:tcPr>
          <w:p w14:paraId="371CFAEC"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17 868</w:t>
            </w:r>
          </w:p>
        </w:tc>
        <w:tc>
          <w:tcPr>
            <w:tcW w:w="0" w:type="auto"/>
            <w:shd w:val="clear" w:color="auto" w:fill="auto"/>
            <w:noWrap/>
            <w:vAlign w:val="center"/>
            <w:hideMark/>
          </w:tcPr>
          <w:p w14:paraId="6DD307EC"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10 802</w:t>
            </w:r>
          </w:p>
        </w:tc>
        <w:tc>
          <w:tcPr>
            <w:tcW w:w="0" w:type="auto"/>
            <w:shd w:val="clear" w:color="auto" w:fill="auto"/>
            <w:noWrap/>
            <w:vAlign w:val="center"/>
            <w:hideMark/>
          </w:tcPr>
          <w:p w14:paraId="53E3E0EB"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5 177</w:t>
            </w:r>
          </w:p>
        </w:tc>
        <w:tc>
          <w:tcPr>
            <w:tcW w:w="0" w:type="auto"/>
            <w:shd w:val="clear" w:color="auto" w:fill="auto"/>
            <w:noWrap/>
            <w:vAlign w:val="center"/>
            <w:hideMark/>
          </w:tcPr>
          <w:p w14:paraId="68387EB2"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5 625</w:t>
            </w:r>
          </w:p>
        </w:tc>
        <w:tc>
          <w:tcPr>
            <w:tcW w:w="0" w:type="auto"/>
            <w:shd w:val="clear" w:color="auto" w:fill="auto"/>
            <w:noWrap/>
            <w:vAlign w:val="center"/>
            <w:hideMark/>
          </w:tcPr>
          <w:p w14:paraId="5A615F02"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24 639</w:t>
            </w:r>
          </w:p>
        </w:tc>
        <w:tc>
          <w:tcPr>
            <w:tcW w:w="0" w:type="auto"/>
            <w:shd w:val="clear" w:color="auto" w:fill="auto"/>
            <w:noWrap/>
            <w:vAlign w:val="center"/>
            <w:hideMark/>
          </w:tcPr>
          <w:p w14:paraId="6486C297"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12 396</w:t>
            </w:r>
          </w:p>
        </w:tc>
        <w:tc>
          <w:tcPr>
            <w:tcW w:w="997" w:type="dxa"/>
            <w:shd w:val="clear" w:color="auto" w:fill="auto"/>
            <w:noWrap/>
            <w:vAlign w:val="center"/>
            <w:hideMark/>
          </w:tcPr>
          <w:p w14:paraId="20E40628"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12 243</w:t>
            </w:r>
          </w:p>
        </w:tc>
      </w:tr>
      <w:tr w:rsidR="006F10D0" w:rsidRPr="0048453B" w14:paraId="1F93037C" w14:textId="77777777" w:rsidTr="00A75C3B">
        <w:trPr>
          <w:trHeight w:val="284"/>
        </w:trPr>
        <w:tc>
          <w:tcPr>
            <w:tcW w:w="1330" w:type="dxa"/>
            <w:shd w:val="clear" w:color="auto" w:fill="auto"/>
            <w:vAlign w:val="bottom"/>
            <w:hideMark/>
          </w:tcPr>
          <w:p w14:paraId="5D5B7728" w14:textId="77777777" w:rsidR="006F10D0" w:rsidRPr="0048453B" w:rsidRDefault="006F10D0" w:rsidP="00531DE1">
            <w:pPr>
              <w:rPr>
                <w:rFonts w:ascii="Arial" w:hAnsi="Arial" w:cs="Arial"/>
                <w:sz w:val="18"/>
                <w:szCs w:val="18"/>
              </w:rPr>
            </w:pPr>
            <w:r w:rsidRPr="0048453B">
              <w:rPr>
                <w:rFonts w:ascii="Arial" w:hAnsi="Arial" w:cs="Arial"/>
                <w:sz w:val="18"/>
                <w:szCs w:val="18"/>
              </w:rPr>
              <w:t xml:space="preserve">puławski                      </w:t>
            </w:r>
          </w:p>
        </w:tc>
        <w:tc>
          <w:tcPr>
            <w:tcW w:w="1057" w:type="dxa"/>
            <w:shd w:val="clear" w:color="auto" w:fill="auto"/>
            <w:vAlign w:val="center"/>
            <w:hideMark/>
          </w:tcPr>
          <w:p w14:paraId="18F71253"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114 722</w:t>
            </w:r>
          </w:p>
        </w:tc>
        <w:tc>
          <w:tcPr>
            <w:tcW w:w="0" w:type="auto"/>
            <w:shd w:val="clear" w:color="auto" w:fill="auto"/>
            <w:noWrap/>
            <w:vAlign w:val="center"/>
            <w:hideMark/>
          </w:tcPr>
          <w:p w14:paraId="5986B6FE"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55 029</w:t>
            </w:r>
          </w:p>
        </w:tc>
        <w:tc>
          <w:tcPr>
            <w:tcW w:w="0" w:type="auto"/>
            <w:shd w:val="clear" w:color="auto" w:fill="auto"/>
            <w:noWrap/>
            <w:vAlign w:val="center"/>
            <w:hideMark/>
          </w:tcPr>
          <w:p w14:paraId="20271AFF"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59 693</w:t>
            </w:r>
          </w:p>
        </w:tc>
        <w:tc>
          <w:tcPr>
            <w:tcW w:w="0" w:type="auto"/>
            <w:shd w:val="clear" w:color="auto" w:fill="auto"/>
            <w:noWrap/>
            <w:vAlign w:val="center"/>
            <w:hideMark/>
          </w:tcPr>
          <w:p w14:paraId="1743719F"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54 752</w:t>
            </w:r>
          </w:p>
        </w:tc>
        <w:tc>
          <w:tcPr>
            <w:tcW w:w="0" w:type="auto"/>
            <w:shd w:val="clear" w:color="auto" w:fill="auto"/>
            <w:noWrap/>
            <w:vAlign w:val="center"/>
            <w:hideMark/>
          </w:tcPr>
          <w:p w14:paraId="116A9118"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25 506</w:t>
            </w:r>
          </w:p>
        </w:tc>
        <w:tc>
          <w:tcPr>
            <w:tcW w:w="0" w:type="auto"/>
            <w:shd w:val="clear" w:color="auto" w:fill="auto"/>
            <w:noWrap/>
            <w:vAlign w:val="center"/>
            <w:hideMark/>
          </w:tcPr>
          <w:p w14:paraId="404CFF44"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29 246</w:t>
            </w:r>
          </w:p>
        </w:tc>
        <w:tc>
          <w:tcPr>
            <w:tcW w:w="0" w:type="auto"/>
            <w:shd w:val="clear" w:color="auto" w:fill="auto"/>
            <w:noWrap/>
            <w:vAlign w:val="center"/>
            <w:hideMark/>
          </w:tcPr>
          <w:p w14:paraId="64E99A5C"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59 970</w:t>
            </w:r>
          </w:p>
        </w:tc>
        <w:tc>
          <w:tcPr>
            <w:tcW w:w="0" w:type="auto"/>
            <w:shd w:val="clear" w:color="auto" w:fill="auto"/>
            <w:noWrap/>
            <w:vAlign w:val="center"/>
            <w:hideMark/>
          </w:tcPr>
          <w:p w14:paraId="70D3A046"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29 523</w:t>
            </w:r>
          </w:p>
        </w:tc>
        <w:tc>
          <w:tcPr>
            <w:tcW w:w="997" w:type="dxa"/>
            <w:shd w:val="clear" w:color="auto" w:fill="auto"/>
            <w:noWrap/>
            <w:vAlign w:val="center"/>
            <w:hideMark/>
          </w:tcPr>
          <w:p w14:paraId="01B88A01"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30 447</w:t>
            </w:r>
          </w:p>
        </w:tc>
      </w:tr>
      <w:tr w:rsidR="006F10D0" w:rsidRPr="0048453B" w14:paraId="576F1DA5" w14:textId="77777777" w:rsidTr="00A75C3B">
        <w:trPr>
          <w:trHeight w:val="284"/>
        </w:trPr>
        <w:tc>
          <w:tcPr>
            <w:tcW w:w="1330" w:type="dxa"/>
            <w:shd w:val="clear" w:color="auto" w:fill="auto"/>
            <w:vAlign w:val="bottom"/>
            <w:hideMark/>
          </w:tcPr>
          <w:p w14:paraId="65F96B96" w14:textId="77777777" w:rsidR="006F10D0" w:rsidRPr="0048453B" w:rsidRDefault="006F10D0" w:rsidP="00531DE1">
            <w:pPr>
              <w:rPr>
                <w:rFonts w:ascii="Arial" w:hAnsi="Arial" w:cs="Arial"/>
                <w:sz w:val="18"/>
                <w:szCs w:val="18"/>
              </w:rPr>
            </w:pPr>
            <w:r w:rsidRPr="0048453B">
              <w:rPr>
                <w:rFonts w:ascii="Arial" w:hAnsi="Arial" w:cs="Arial"/>
                <w:sz w:val="18"/>
                <w:szCs w:val="18"/>
              </w:rPr>
              <w:t xml:space="preserve">radzyński                     </w:t>
            </w:r>
          </w:p>
        </w:tc>
        <w:tc>
          <w:tcPr>
            <w:tcW w:w="1057" w:type="dxa"/>
            <w:shd w:val="clear" w:color="auto" w:fill="auto"/>
            <w:vAlign w:val="center"/>
            <w:hideMark/>
          </w:tcPr>
          <w:p w14:paraId="2CA14B89"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59 986</w:t>
            </w:r>
          </w:p>
        </w:tc>
        <w:tc>
          <w:tcPr>
            <w:tcW w:w="0" w:type="auto"/>
            <w:shd w:val="clear" w:color="auto" w:fill="auto"/>
            <w:noWrap/>
            <w:vAlign w:val="center"/>
            <w:hideMark/>
          </w:tcPr>
          <w:p w14:paraId="42DB8BC7"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29 953</w:t>
            </w:r>
          </w:p>
        </w:tc>
        <w:tc>
          <w:tcPr>
            <w:tcW w:w="0" w:type="auto"/>
            <w:shd w:val="clear" w:color="auto" w:fill="auto"/>
            <w:noWrap/>
            <w:vAlign w:val="center"/>
            <w:hideMark/>
          </w:tcPr>
          <w:p w14:paraId="7B8E364B"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30 033</w:t>
            </w:r>
          </w:p>
        </w:tc>
        <w:tc>
          <w:tcPr>
            <w:tcW w:w="0" w:type="auto"/>
            <w:shd w:val="clear" w:color="auto" w:fill="auto"/>
            <w:noWrap/>
            <w:vAlign w:val="center"/>
            <w:hideMark/>
          </w:tcPr>
          <w:p w14:paraId="19C5D5C2"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15 922</w:t>
            </w:r>
          </w:p>
        </w:tc>
        <w:tc>
          <w:tcPr>
            <w:tcW w:w="0" w:type="auto"/>
            <w:shd w:val="clear" w:color="auto" w:fill="auto"/>
            <w:noWrap/>
            <w:vAlign w:val="center"/>
            <w:hideMark/>
          </w:tcPr>
          <w:p w14:paraId="55A6265A"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7 696</w:t>
            </w:r>
          </w:p>
        </w:tc>
        <w:tc>
          <w:tcPr>
            <w:tcW w:w="0" w:type="auto"/>
            <w:shd w:val="clear" w:color="auto" w:fill="auto"/>
            <w:noWrap/>
            <w:vAlign w:val="center"/>
            <w:hideMark/>
          </w:tcPr>
          <w:p w14:paraId="621A3158"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8 226</w:t>
            </w:r>
          </w:p>
        </w:tc>
        <w:tc>
          <w:tcPr>
            <w:tcW w:w="0" w:type="auto"/>
            <w:shd w:val="clear" w:color="auto" w:fill="auto"/>
            <w:noWrap/>
            <w:vAlign w:val="center"/>
            <w:hideMark/>
          </w:tcPr>
          <w:p w14:paraId="21E3F754"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44064</w:t>
            </w:r>
          </w:p>
        </w:tc>
        <w:tc>
          <w:tcPr>
            <w:tcW w:w="0" w:type="auto"/>
            <w:shd w:val="clear" w:color="auto" w:fill="auto"/>
            <w:noWrap/>
            <w:vAlign w:val="center"/>
            <w:hideMark/>
          </w:tcPr>
          <w:p w14:paraId="41941CBE"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22257</w:t>
            </w:r>
          </w:p>
        </w:tc>
        <w:tc>
          <w:tcPr>
            <w:tcW w:w="997" w:type="dxa"/>
            <w:shd w:val="clear" w:color="auto" w:fill="auto"/>
            <w:noWrap/>
            <w:vAlign w:val="center"/>
            <w:hideMark/>
          </w:tcPr>
          <w:p w14:paraId="6A1F8CF2"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21 807</w:t>
            </w:r>
          </w:p>
        </w:tc>
      </w:tr>
      <w:tr w:rsidR="006F10D0" w:rsidRPr="0048453B" w14:paraId="41EEE26E" w14:textId="77777777" w:rsidTr="00A75C3B">
        <w:trPr>
          <w:trHeight w:val="284"/>
        </w:trPr>
        <w:tc>
          <w:tcPr>
            <w:tcW w:w="1330" w:type="dxa"/>
            <w:shd w:val="clear" w:color="auto" w:fill="auto"/>
            <w:vAlign w:val="bottom"/>
            <w:hideMark/>
          </w:tcPr>
          <w:p w14:paraId="5CD114D6" w14:textId="77777777" w:rsidR="006F10D0" w:rsidRPr="0048453B" w:rsidRDefault="006F10D0" w:rsidP="00531DE1">
            <w:pPr>
              <w:rPr>
                <w:rFonts w:ascii="Arial" w:hAnsi="Arial" w:cs="Arial"/>
                <w:sz w:val="18"/>
                <w:szCs w:val="18"/>
              </w:rPr>
            </w:pPr>
            <w:r w:rsidRPr="0048453B">
              <w:rPr>
                <w:rFonts w:ascii="Arial" w:hAnsi="Arial" w:cs="Arial"/>
                <w:sz w:val="18"/>
                <w:szCs w:val="18"/>
              </w:rPr>
              <w:t xml:space="preserve">rycki                         </w:t>
            </w:r>
          </w:p>
        </w:tc>
        <w:tc>
          <w:tcPr>
            <w:tcW w:w="1057" w:type="dxa"/>
            <w:shd w:val="clear" w:color="auto" w:fill="auto"/>
            <w:vAlign w:val="center"/>
            <w:hideMark/>
          </w:tcPr>
          <w:p w14:paraId="5C194409"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57 005</w:t>
            </w:r>
          </w:p>
        </w:tc>
        <w:tc>
          <w:tcPr>
            <w:tcW w:w="0" w:type="auto"/>
            <w:shd w:val="clear" w:color="auto" w:fill="auto"/>
            <w:noWrap/>
            <w:vAlign w:val="center"/>
            <w:hideMark/>
          </w:tcPr>
          <w:p w14:paraId="5053F57E"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28 396</w:t>
            </w:r>
          </w:p>
        </w:tc>
        <w:tc>
          <w:tcPr>
            <w:tcW w:w="0" w:type="auto"/>
            <w:shd w:val="clear" w:color="auto" w:fill="auto"/>
            <w:noWrap/>
            <w:vAlign w:val="center"/>
            <w:hideMark/>
          </w:tcPr>
          <w:p w14:paraId="3FFDD603"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28 609</w:t>
            </w:r>
          </w:p>
        </w:tc>
        <w:tc>
          <w:tcPr>
            <w:tcW w:w="0" w:type="auto"/>
            <w:shd w:val="clear" w:color="auto" w:fill="auto"/>
            <w:noWrap/>
            <w:vAlign w:val="center"/>
            <w:hideMark/>
          </w:tcPr>
          <w:p w14:paraId="080818DF"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26 344</w:t>
            </w:r>
          </w:p>
        </w:tc>
        <w:tc>
          <w:tcPr>
            <w:tcW w:w="0" w:type="auto"/>
            <w:shd w:val="clear" w:color="auto" w:fill="auto"/>
            <w:noWrap/>
            <w:vAlign w:val="center"/>
            <w:hideMark/>
          </w:tcPr>
          <w:p w14:paraId="39AEC614"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12 957</w:t>
            </w:r>
          </w:p>
        </w:tc>
        <w:tc>
          <w:tcPr>
            <w:tcW w:w="0" w:type="auto"/>
            <w:shd w:val="clear" w:color="auto" w:fill="auto"/>
            <w:noWrap/>
            <w:vAlign w:val="center"/>
            <w:hideMark/>
          </w:tcPr>
          <w:p w14:paraId="00F1C769"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13 387</w:t>
            </w:r>
          </w:p>
        </w:tc>
        <w:tc>
          <w:tcPr>
            <w:tcW w:w="0" w:type="auto"/>
            <w:shd w:val="clear" w:color="auto" w:fill="auto"/>
            <w:noWrap/>
            <w:vAlign w:val="center"/>
            <w:hideMark/>
          </w:tcPr>
          <w:p w14:paraId="567BA7F6"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30 661</w:t>
            </w:r>
          </w:p>
        </w:tc>
        <w:tc>
          <w:tcPr>
            <w:tcW w:w="0" w:type="auto"/>
            <w:shd w:val="clear" w:color="auto" w:fill="auto"/>
            <w:noWrap/>
            <w:vAlign w:val="center"/>
            <w:hideMark/>
          </w:tcPr>
          <w:p w14:paraId="60E777A3"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15 439</w:t>
            </w:r>
          </w:p>
        </w:tc>
        <w:tc>
          <w:tcPr>
            <w:tcW w:w="997" w:type="dxa"/>
            <w:shd w:val="clear" w:color="auto" w:fill="auto"/>
            <w:noWrap/>
            <w:vAlign w:val="center"/>
            <w:hideMark/>
          </w:tcPr>
          <w:p w14:paraId="2AE58367"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15 222</w:t>
            </w:r>
          </w:p>
        </w:tc>
      </w:tr>
      <w:tr w:rsidR="006F10D0" w:rsidRPr="0048453B" w14:paraId="129F7918" w14:textId="77777777" w:rsidTr="00A75C3B">
        <w:trPr>
          <w:trHeight w:val="284"/>
        </w:trPr>
        <w:tc>
          <w:tcPr>
            <w:tcW w:w="1330" w:type="dxa"/>
            <w:shd w:val="clear" w:color="auto" w:fill="auto"/>
            <w:vAlign w:val="bottom"/>
            <w:hideMark/>
          </w:tcPr>
          <w:p w14:paraId="047171E7" w14:textId="77777777" w:rsidR="006F10D0" w:rsidRPr="0048453B" w:rsidRDefault="006F10D0" w:rsidP="00531DE1">
            <w:pPr>
              <w:rPr>
                <w:rFonts w:ascii="Arial" w:hAnsi="Arial" w:cs="Arial"/>
                <w:sz w:val="18"/>
                <w:szCs w:val="18"/>
              </w:rPr>
            </w:pPr>
            <w:r w:rsidRPr="0048453B">
              <w:rPr>
                <w:rFonts w:ascii="Arial" w:hAnsi="Arial" w:cs="Arial"/>
                <w:sz w:val="18"/>
                <w:szCs w:val="18"/>
              </w:rPr>
              <w:t xml:space="preserve">świdnicki                     </w:t>
            </w:r>
          </w:p>
        </w:tc>
        <w:tc>
          <w:tcPr>
            <w:tcW w:w="1057" w:type="dxa"/>
            <w:shd w:val="clear" w:color="auto" w:fill="auto"/>
            <w:vAlign w:val="center"/>
            <w:hideMark/>
          </w:tcPr>
          <w:p w14:paraId="0F2B5987"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72 495</w:t>
            </w:r>
          </w:p>
        </w:tc>
        <w:tc>
          <w:tcPr>
            <w:tcW w:w="0" w:type="auto"/>
            <w:shd w:val="clear" w:color="auto" w:fill="auto"/>
            <w:noWrap/>
            <w:vAlign w:val="center"/>
            <w:hideMark/>
          </w:tcPr>
          <w:p w14:paraId="0D1642C6"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34 849</w:t>
            </w:r>
          </w:p>
        </w:tc>
        <w:tc>
          <w:tcPr>
            <w:tcW w:w="0" w:type="auto"/>
            <w:shd w:val="clear" w:color="auto" w:fill="auto"/>
            <w:noWrap/>
            <w:vAlign w:val="center"/>
            <w:hideMark/>
          </w:tcPr>
          <w:p w14:paraId="2A0C5848"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37 646</w:t>
            </w:r>
          </w:p>
        </w:tc>
        <w:tc>
          <w:tcPr>
            <w:tcW w:w="0" w:type="auto"/>
            <w:shd w:val="clear" w:color="auto" w:fill="auto"/>
            <w:noWrap/>
            <w:vAlign w:val="center"/>
            <w:hideMark/>
          </w:tcPr>
          <w:p w14:paraId="36A39E65"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42 493</w:t>
            </w:r>
          </w:p>
        </w:tc>
        <w:tc>
          <w:tcPr>
            <w:tcW w:w="0" w:type="auto"/>
            <w:shd w:val="clear" w:color="auto" w:fill="auto"/>
            <w:noWrap/>
            <w:vAlign w:val="center"/>
            <w:hideMark/>
          </w:tcPr>
          <w:p w14:paraId="3E00532C"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20 258</w:t>
            </w:r>
          </w:p>
        </w:tc>
        <w:tc>
          <w:tcPr>
            <w:tcW w:w="0" w:type="auto"/>
            <w:shd w:val="clear" w:color="auto" w:fill="auto"/>
            <w:noWrap/>
            <w:vAlign w:val="center"/>
            <w:hideMark/>
          </w:tcPr>
          <w:p w14:paraId="2D838797"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22 235</w:t>
            </w:r>
          </w:p>
        </w:tc>
        <w:tc>
          <w:tcPr>
            <w:tcW w:w="0" w:type="auto"/>
            <w:shd w:val="clear" w:color="auto" w:fill="auto"/>
            <w:noWrap/>
            <w:vAlign w:val="center"/>
            <w:hideMark/>
          </w:tcPr>
          <w:p w14:paraId="29F58612"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30 002</w:t>
            </w:r>
          </w:p>
        </w:tc>
        <w:tc>
          <w:tcPr>
            <w:tcW w:w="0" w:type="auto"/>
            <w:shd w:val="clear" w:color="auto" w:fill="auto"/>
            <w:noWrap/>
            <w:vAlign w:val="center"/>
            <w:hideMark/>
          </w:tcPr>
          <w:p w14:paraId="4B252EB0"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14 591</w:t>
            </w:r>
          </w:p>
        </w:tc>
        <w:tc>
          <w:tcPr>
            <w:tcW w:w="997" w:type="dxa"/>
            <w:shd w:val="clear" w:color="auto" w:fill="auto"/>
            <w:noWrap/>
            <w:vAlign w:val="center"/>
            <w:hideMark/>
          </w:tcPr>
          <w:p w14:paraId="6C7D0115"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15 411</w:t>
            </w:r>
          </w:p>
        </w:tc>
      </w:tr>
      <w:tr w:rsidR="006F10D0" w:rsidRPr="0048453B" w14:paraId="66796187" w14:textId="77777777" w:rsidTr="00A75C3B">
        <w:trPr>
          <w:trHeight w:val="284"/>
        </w:trPr>
        <w:tc>
          <w:tcPr>
            <w:tcW w:w="1330" w:type="dxa"/>
            <w:shd w:val="clear" w:color="auto" w:fill="auto"/>
            <w:vAlign w:val="bottom"/>
            <w:hideMark/>
          </w:tcPr>
          <w:p w14:paraId="0AF547F1" w14:textId="77777777" w:rsidR="006F10D0" w:rsidRPr="0048453B" w:rsidRDefault="006F10D0" w:rsidP="00531DE1">
            <w:pPr>
              <w:rPr>
                <w:rFonts w:ascii="Arial" w:hAnsi="Arial" w:cs="Arial"/>
                <w:sz w:val="18"/>
                <w:szCs w:val="18"/>
              </w:rPr>
            </w:pPr>
            <w:r w:rsidRPr="0048453B">
              <w:rPr>
                <w:rFonts w:ascii="Arial" w:hAnsi="Arial" w:cs="Arial"/>
                <w:sz w:val="18"/>
                <w:szCs w:val="18"/>
              </w:rPr>
              <w:t xml:space="preserve">tomaszowski                   </w:t>
            </w:r>
          </w:p>
        </w:tc>
        <w:tc>
          <w:tcPr>
            <w:tcW w:w="1057" w:type="dxa"/>
            <w:shd w:val="clear" w:color="auto" w:fill="auto"/>
            <w:vAlign w:val="center"/>
            <w:hideMark/>
          </w:tcPr>
          <w:p w14:paraId="7ED5A131"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85 105</w:t>
            </w:r>
          </w:p>
        </w:tc>
        <w:tc>
          <w:tcPr>
            <w:tcW w:w="0" w:type="auto"/>
            <w:shd w:val="clear" w:color="auto" w:fill="auto"/>
            <w:noWrap/>
            <w:vAlign w:val="center"/>
            <w:hideMark/>
          </w:tcPr>
          <w:p w14:paraId="6495E14A"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41 924</w:t>
            </w:r>
          </w:p>
        </w:tc>
        <w:tc>
          <w:tcPr>
            <w:tcW w:w="0" w:type="auto"/>
            <w:shd w:val="clear" w:color="auto" w:fill="auto"/>
            <w:noWrap/>
            <w:vAlign w:val="center"/>
            <w:hideMark/>
          </w:tcPr>
          <w:p w14:paraId="64F0C3E6"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43 181</w:t>
            </w:r>
          </w:p>
        </w:tc>
        <w:tc>
          <w:tcPr>
            <w:tcW w:w="0" w:type="auto"/>
            <w:shd w:val="clear" w:color="auto" w:fill="auto"/>
            <w:noWrap/>
            <w:vAlign w:val="center"/>
            <w:hideMark/>
          </w:tcPr>
          <w:p w14:paraId="03983D9A"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26 239</w:t>
            </w:r>
          </w:p>
        </w:tc>
        <w:tc>
          <w:tcPr>
            <w:tcW w:w="0" w:type="auto"/>
            <w:shd w:val="clear" w:color="auto" w:fill="auto"/>
            <w:noWrap/>
            <w:vAlign w:val="center"/>
            <w:hideMark/>
          </w:tcPr>
          <w:p w14:paraId="027FF7C5"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12 599</w:t>
            </w:r>
          </w:p>
        </w:tc>
        <w:tc>
          <w:tcPr>
            <w:tcW w:w="0" w:type="auto"/>
            <w:shd w:val="clear" w:color="auto" w:fill="auto"/>
            <w:noWrap/>
            <w:vAlign w:val="center"/>
            <w:hideMark/>
          </w:tcPr>
          <w:p w14:paraId="0250E43D"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13 640</w:t>
            </w:r>
          </w:p>
        </w:tc>
        <w:tc>
          <w:tcPr>
            <w:tcW w:w="0" w:type="auto"/>
            <w:shd w:val="clear" w:color="auto" w:fill="auto"/>
            <w:noWrap/>
            <w:vAlign w:val="center"/>
            <w:hideMark/>
          </w:tcPr>
          <w:p w14:paraId="745096F5"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58 866</w:t>
            </w:r>
          </w:p>
        </w:tc>
        <w:tc>
          <w:tcPr>
            <w:tcW w:w="0" w:type="auto"/>
            <w:shd w:val="clear" w:color="auto" w:fill="auto"/>
            <w:noWrap/>
            <w:vAlign w:val="center"/>
            <w:hideMark/>
          </w:tcPr>
          <w:p w14:paraId="52BC1894"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29 325</w:t>
            </w:r>
          </w:p>
        </w:tc>
        <w:tc>
          <w:tcPr>
            <w:tcW w:w="997" w:type="dxa"/>
            <w:shd w:val="clear" w:color="auto" w:fill="auto"/>
            <w:noWrap/>
            <w:vAlign w:val="center"/>
            <w:hideMark/>
          </w:tcPr>
          <w:p w14:paraId="1507C766"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29 541</w:t>
            </w:r>
          </w:p>
        </w:tc>
      </w:tr>
      <w:tr w:rsidR="006F10D0" w:rsidRPr="0048453B" w14:paraId="64498EE1" w14:textId="77777777" w:rsidTr="00A75C3B">
        <w:trPr>
          <w:trHeight w:val="284"/>
        </w:trPr>
        <w:tc>
          <w:tcPr>
            <w:tcW w:w="1330" w:type="dxa"/>
            <w:shd w:val="clear" w:color="auto" w:fill="auto"/>
            <w:vAlign w:val="bottom"/>
            <w:hideMark/>
          </w:tcPr>
          <w:p w14:paraId="599F7133" w14:textId="77777777" w:rsidR="006F10D0" w:rsidRPr="0048453B" w:rsidRDefault="006F10D0" w:rsidP="00531DE1">
            <w:pPr>
              <w:rPr>
                <w:rFonts w:ascii="Arial" w:hAnsi="Arial" w:cs="Arial"/>
                <w:sz w:val="18"/>
                <w:szCs w:val="18"/>
              </w:rPr>
            </w:pPr>
            <w:r w:rsidRPr="0048453B">
              <w:rPr>
                <w:rFonts w:ascii="Arial" w:hAnsi="Arial" w:cs="Arial"/>
                <w:sz w:val="18"/>
                <w:szCs w:val="18"/>
              </w:rPr>
              <w:t xml:space="preserve">włodawski                     </w:t>
            </w:r>
          </w:p>
        </w:tc>
        <w:tc>
          <w:tcPr>
            <w:tcW w:w="1057" w:type="dxa"/>
            <w:shd w:val="clear" w:color="auto" w:fill="auto"/>
            <w:vAlign w:val="center"/>
            <w:hideMark/>
          </w:tcPr>
          <w:p w14:paraId="54C6A6B7"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39 084</w:t>
            </w:r>
          </w:p>
        </w:tc>
        <w:tc>
          <w:tcPr>
            <w:tcW w:w="0" w:type="auto"/>
            <w:shd w:val="clear" w:color="auto" w:fill="auto"/>
            <w:noWrap/>
            <w:vAlign w:val="center"/>
            <w:hideMark/>
          </w:tcPr>
          <w:p w14:paraId="63F6979D"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19 294</w:t>
            </w:r>
          </w:p>
        </w:tc>
        <w:tc>
          <w:tcPr>
            <w:tcW w:w="0" w:type="auto"/>
            <w:shd w:val="clear" w:color="auto" w:fill="auto"/>
            <w:noWrap/>
            <w:vAlign w:val="center"/>
            <w:hideMark/>
          </w:tcPr>
          <w:p w14:paraId="062359C6"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19 790</w:t>
            </w:r>
          </w:p>
        </w:tc>
        <w:tc>
          <w:tcPr>
            <w:tcW w:w="0" w:type="auto"/>
            <w:shd w:val="clear" w:color="auto" w:fill="auto"/>
            <w:noWrap/>
            <w:vAlign w:val="center"/>
            <w:hideMark/>
          </w:tcPr>
          <w:p w14:paraId="1537BE73"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13 415</w:t>
            </w:r>
          </w:p>
        </w:tc>
        <w:tc>
          <w:tcPr>
            <w:tcW w:w="0" w:type="auto"/>
            <w:shd w:val="clear" w:color="auto" w:fill="auto"/>
            <w:noWrap/>
            <w:vAlign w:val="center"/>
            <w:hideMark/>
          </w:tcPr>
          <w:p w14:paraId="1691FA20"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6 425</w:t>
            </w:r>
          </w:p>
        </w:tc>
        <w:tc>
          <w:tcPr>
            <w:tcW w:w="0" w:type="auto"/>
            <w:shd w:val="clear" w:color="auto" w:fill="auto"/>
            <w:noWrap/>
            <w:vAlign w:val="center"/>
            <w:hideMark/>
          </w:tcPr>
          <w:p w14:paraId="793567E0"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6 990</w:t>
            </w:r>
          </w:p>
        </w:tc>
        <w:tc>
          <w:tcPr>
            <w:tcW w:w="0" w:type="auto"/>
            <w:shd w:val="clear" w:color="auto" w:fill="auto"/>
            <w:noWrap/>
            <w:vAlign w:val="center"/>
            <w:hideMark/>
          </w:tcPr>
          <w:p w14:paraId="10DEFCCE"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25 669</w:t>
            </w:r>
          </w:p>
        </w:tc>
        <w:tc>
          <w:tcPr>
            <w:tcW w:w="0" w:type="auto"/>
            <w:shd w:val="clear" w:color="auto" w:fill="auto"/>
            <w:noWrap/>
            <w:vAlign w:val="center"/>
            <w:hideMark/>
          </w:tcPr>
          <w:p w14:paraId="55952B33"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12 869</w:t>
            </w:r>
          </w:p>
        </w:tc>
        <w:tc>
          <w:tcPr>
            <w:tcW w:w="997" w:type="dxa"/>
            <w:shd w:val="clear" w:color="auto" w:fill="auto"/>
            <w:noWrap/>
            <w:vAlign w:val="center"/>
            <w:hideMark/>
          </w:tcPr>
          <w:p w14:paraId="56A71E7D"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12 800</w:t>
            </w:r>
          </w:p>
        </w:tc>
      </w:tr>
      <w:tr w:rsidR="006F10D0" w:rsidRPr="0048453B" w14:paraId="0CB7D675" w14:textId="77777777" w:rsidTr="00A75C3B">
        <w:trPr>
          <w:trHeight w:val="284"/>
        </w:trPr>
        <w:tc>
          <w:tcPr>
            <w:tcW w:w="1330" w:type="dxa"/>
            <w:shd w:val="clear" w:color="auto" w:fill="auto"/>
            <w:vAlign w:val="bottom"/>
            <w:hideMark/>
          </w:tcPr>
          <w:p w14:paraId="74FB3609" w14:textId="77777777" w:rsidR="006F10D0" w:rsidRPr="0048453B" w:rsidRDefault="006F10D0" w:rsidP="00531DE1">
            <w:pPr>
              <w:rPr>
                <w:rFonts w:ascii="Arial" w:hAnsi="Arial" w:cs="Arial"/>
                <w:sz w:val="18"/>
                <w:szCs w:val="18"/>
              </w:rPr>
            </w:pPr>
            <w:r w:rsidRPr="0048453B">
              <w:rPr>
                <w:rFonts w:ascii="Arial" w:hAnsi="Arial" w:cs="Arial"/>
                <w:sz w:val="18"/>
                <w:szCs w:val="18"/>
              </w:rPr>
              <w:t xml:space="preserve">zamojski                      </w:t>
            </w:r>
          </w:p>
        </w:tc>
        <w:tc>
          <w:tcPr>
            <w:tcW w:w="1057" w:type="dxa"/>
            <w:shd w:val="clear" w:color="auto" w:fill="auto"/>
            <w:vAlign w:val="center"/>
            <w:hideMark/>
          </w:tcPr>
          <w:p w14:paraId="6454F17A"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107 928</w:t>
            </w:r>
          </w:p>
        </w:tc>
        <w:tc>
          <w:tcPr>
            <w:tcW w:w="0" w:type="auto"/>
            <w:shd w:val="clear" w:color="auto" w:fill="auto"/>
            <w:noWrap/>
            <w:vAlign w:val="center"/>
            <w:hideMark/>
          </w:tcPr>
          <w:p w14:paraId="29C0B90D"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53 118</w:t>
            </w:r>
          </w:p>
        </w:tc>
        <w:tc>
          <w:tcPr>
            <w:tcW w:w="0" w:type="auto"/>
            <w:shd w:val="clear" w:color="auto" w:fill="auto"/>
            <w:noWrap/>
            <w:vAlign w:val="center"/>
            <w:hideMark/>
          </w:tcPr>
          <w:p w14:paraId="6187F87E"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54 810</w:t>
            </w:r>
          </w:p>
        </w:tc>
        <w:tc>
          <w:tcPr>
            <w:tcW w:w="0" w:type="auto"/>
            <w:shd w:val="clear" w:color="auto" w:fill="auto"/>
            <w:noWrap/>
            <w:vAlign w:val="center"/>
            <w:hideMark/>
          </w:tcPr>
          <w:p w14:paraId="3854F2A2"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11 531</w:t>
            </w:r>
          </w:p>
        </w:tc>
        <w:tc>
          <w:tcPr>
            <w:tcW w:w="0" w:type="auto"/>
            <w:shd w:val="clear" w:color="auto" w:fill="auto"/>
            <w:noWrap/>
            <w:vAlign w:val="center"/>
            <w:hideMark/>
          </w:tcPr>
          <w:p w14:paraId="2DED0A2B"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5 533</w:t>
            </w:r>
          </w:p>
        </w:tc>
        <w:tc>
          <w:tcPr>
            <w:tcW w:w="0" w:type="auto"/>
            <w:shd w:val="clear" w:color="auto" w:fill="auto"/>
            <w:noWrap/>
            <w:vAlign w:val="center"/>
            <w:hideMark/>
          </w:tcPr>
          <w:p w14:paraId="79ABDAE0"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5 998</w:t>
            </w:r>
          </w:p>
        </w:tc>
        <w:tc>
          <w:tcPr>
            <w:tcW w:w="0" w:type="auto"/>
            <w:shd w:val="clear" w:color="auto" w:fill="auto"/>
            <w:noWrap/>
            <w:vAlign w:val="center"/>
            <w:hideMark/>
          </w:tcPr>
          <w:p w14:paraId="50F8B99C"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96 397</w:t>
            </w:r>
          </w:p>
        </w:tc>
        <w:tc>
          <w:tcPr>
            <w:tcW w:w="0" w:type="auto"/>
            <w:shd w:val="clear" w:color="auto" w:fill="auto"/>
            <w:noWrap/>
            <w:vAlign w:val="center"/>
            <w:hideMark/>
          </w:tcPr>
          <w:p w14:paraId="70F587C9"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47 585</w:t>
            </w:r>
          </w:p>
        </w:tc>
        <w:tc>
          <w:tcPr>
            <w:tcW w:w="997" w:type="dxa"/>
            <w:shd w:val="clear" w:color="auto" w:fill="auto"/>
            <w:noWrap/>
            <w:vAlign w:val="center"/>
            <w:hideMark/>
          </w:tcPr>
          <w:p w14:paraId="16671C5D"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48 812</w:t>
            </w:r>
          </w:p>
        </w:tc>
      </w:tr>
      <w:tr w:rsidR="006F10D0" w:rsidRPr="0048453B" w14:paraId="1F260F7F" w14:textId="77777777" w:rsidTr="00A75C3B">
        <w:trPr>
          <w:trHeight w:val="284"/>
        </w:trPr>
        <w:tc>
          <w:tcPr>
            <w:tcW w:w="1330" w:type="dxa"/>
            <w:shd w:val="clear" w:color="auto" w:fill="auto"/>
            <w:vAlign w:val="bottom"/>
            <w:hideMark/>
          </w:tcPr>
          <w:p w14:paraId="03AB029A" w14:textId="77777777" w:rsidR="006F10D0" w:rsidRPr="0048453B" w:rsidRDefault="00A75C3B" w:rsidP="00531DE1">
            <w:pPr>
              <w:rPr>
                <w:rFonts w:ascii="Arial" w:hAnsi="Arial" w:cs="Arial"/>
                <w:b/>
                <w:bCs/>
                <w:sz w:val="18"/>
                <w:szCs w:val="18"/>
              </w:rPr>
            </w:pPr>
            <w:r>
              <w:rPr>
                <w:rFonts w:ascii="Arial" w:hAnsi="Arial" w:cs="Arial"/>
                <w:b/>
                <w:bCs/>
                <w:sz w:val="18"/>
                <w:szCs w:val="18"/>
              </w:rPr>
              <w:t>m</w:t>
            </w:r>
            <w:r w:rsidR="006F10D0" w:rsidRPr="0048453B">
              <w:rPr>
                <w:rFonts w:ascii="Arial" w:hAnsi="Arial" w:cs="Arial"/>
                <w:b/>
                <w:bCs/>
                <w:sz w:val="18"/>
                <w:szCs w:val="18"/>
              </w:rPr>
              <w:t>iasta na prawach powiatu</w:t>
            </w:r>
            <w:r>
              <w:rPr>
                <w:rFonts w:ascii="Arial" w:hAnsi="Arial" w:cs="Arial"/>
                <w:b/>
                <w:bCs/>
                <w:sz w:val="18"/>
                <w:szCs w:val="18"/>
              </w:rPr>
              <w:t>:</w:t>
            </w:r>
            <w:r w:rsidR="006F10D0" w:rsidRPr="0048453B">
              <w:rPr>
                <w:rFonts w:ascii="Arial" w:hAnsi="Arial" w:cs="Arial"/>
                <w:b/>
                <w:bCs/>
                <w:sz w:val="18"/>
                <w:szCs w:val="18"/>
              </w:rPr>
              <w:t xml:space="preserve">     </w:t>
            </w:r>
          </w:p>
        </w:tc>
        <w:tc>
          <w:tcPr>
            <w:tcW w:w="1057" w:type="dxa"/>
            <w:shd w:val="clear" w:color="auto" w:fill="auto"/>
            <w:vAlign w:val="bottom"/>
            <w:hideMark/>
          </w:tcPr>
          <w:p w14:paraId="528F74FB" w14:textId="77777777" w:rsidR="006F10D0" w:rsidRPr="0048453B" w:rsidRDefault="006F10D0" w:rsidP="00531DE1">
            <w:pPr>
              <w:jc w:val="right"/>
              <w:rPr>
                <w:rFonts w:ascii="Arial" w:hAnsi="Arial" w:cs="Arial"/>
                <w:bCs/>
                <w:color w:val="000000"/>
                <w:sz w:val="18"/>
                <w:szCs w:val="18"/>
              </w:rPr>
            </w:pPr>
            <w:r w:rsidRPr="0048453B">
              <w:rPr>
                <w:rFonts w:ascii="Arial" w:hAnsi="Arial" w:cs="Arial"/>
                <w:bCs/>
                <w:color w:val="000000"/>
                <w:sz w:val="18"/>
                <w:szCs w:val="18"/>
              </w:rPr>
              <w:t>526 151</w:t>
            </w:r>
          </w:p>
        </w:tc>
        <w:tc>
          <w:tcPr>
            <w:tcW w:w="0" w:type="auto"/>
            <w:shd w:val="clear" w:color="auto" w:fill="auto"/>
            <w:noWrap/>
            <w:vAlign w:val="bottom"/>
            <w:hideMark/>
          </w:tcPr>
          <w:p w14:paraId="6487B35F" w14:textId="77777777" w:rsidR="006F10D0" w:rsidRPr="0048453B" w:rsidRDefault="006F10D0" w:rsidP="00531DE1">
            <w:pPr>
              <w:jc w:val="right"/>
              <w:rPr>
                <w:rFonts w:ascii="Arial" w:hAnsi="Arial" w:cs="Arial"/>
                <w:bCs/>
                <w:color w:val="000000"/>
                <w:sz w:val="18"/>
                <w:szCs w:val="18"/>
              </w:rPr>
            </w:pPr>
            <w:r w:rsidRPr="0048453B">
              <w:rPr>
                <w:rFonts w:ascii="Arial" w:hAnsi="Arial" w:cs="Arial"/>
                <w:bCs/>
                <w:color w:val="000000"/>
                <w:sz w:val="18"/>
                <w:szCs w:val="18"/>
              </w:rPr>
              <w:t>244 744</w:t>
            </w:r>
          </w:p>
        </w:tc>
        <w:tc>
          <w:tcPr>
            <w:tcW w:w="0" w:type="auto"/>
            <w:shd w:val="clear" w:color="auto" w:fill="auto"/>
            <w:noWrap/>
            <w:vAlign w:val="bottom"/>
            <w:hideMark/>
          </w:tcPr>
          <w:p w14:paraId="44F93CD2" w14:textId="77777777" w:rsidR="006F10D0" w:rsidRPr="0048453B" w:rsidRDefault="006F10D0" w:rsidP="00531DE1">
            <w:pPr>
              <w:jc w:val="right"/>
              <w:rPr>
                <w:rFonts w:ascii="Arial" w:hAnsi="Arial" w:cs="Arial"/>
                <w:bCs/>
                <w:color w:val="000000"/>
                <w:sz w:val="18"/>
                <w:szCs w:val="18"/>
              </w:rPr>
            </w:pPr>
            <w:r w:rsidRPr="0048453B">
              <w:rPr>
                <w:rFonts w:ascii="Arial" w:hAnsi="Arial" w:cs="Arial"/>
                <w:bCs/>
                <w:color w:val="000000"/>
                <w:sz w:val="18"/>
                <w:szCs w:val="18"/>
              </w:rPr>
              <w:t>281 407</w:t>
            </w:r>
          </w:p>
        </w:tc>
        <w:tc>
          <w:tcPr>
            <w:tcW w:w="0" w:type="auto"/>
            <w:shd w:val="clear" w:color="auto" w:fill="auto"/>
            <w:noWrap/>
            <w:vAlign w:val="bottom"/>
            <w:hideMark/>
          </w:tcPr>
          <w:p w14:paraId="289F210D" w14:textId="77777777" w:rsidR="006F10D0" w:rsidRPr="0048453B" w:rsidRDefault="006F10D0" w:rsidP="00531DE1">
            <w:pPr>
              <w:jc w:val="right"/>
              <w:rPr>
                <w:rFonts w:ascii="Arial" w:hAnsi="Arial" w:cs="Arial"/>
                <w:bCs/>
                <w:color w:val="000000"/>
                <w:sz w:val="18"/>
                <w:szCs w:val="18"/>
              </w:rPr>
            </w:pPr>
            <w:r w:rsidRPr="0048453B">
              <w:rPr>
                <w:rFonts w:ascii="Arial" w:hAnsi="Arial" w:cs="Arial"/>
                <w:bCs/>
                <w:color w:val="000000"/>
                <w:sz w:val="18"/>
                <w:szCs w:val="18"/>
              </w:rPr>
              <w:t>526 151</w:t>
            </w:r>
          </w:p>
        </w:tc>
        <w:tc>
          <w:tcPr>
            <w:tcW w:w="0" w:type="auto"/>
            <w:shd w:val="clear" w:color="auto" w:fill="auto"/>
            <w:noWrap/>
            <w:vAlign w:val="bottom"/>
            <w:hideMark/>
          </w:tcPr>
          <w:p w14:paraId="7BC3C49D" w14:textId="77777777" w:rsidR="006F10D0" w:rsidRPr="0048453B" w:rsidRDefault="006F10D0" w:rsidP="00531DE1">
            <w:pPr>
              <w:jc w:val="right"/>
              <w:rPr>
                <w:rFonts w:ascii="Arial" w:hAnsi="Arial" w:cs="Arial"/>
                <w:bCs/>
                <w:color w:val="000000"/>
                <w:sz w:val="18"/>
                <w:szCs w:val="18"/>
              </w:rPr>
            </w:pPr>
            <w:r w:rsidRPr="0048453B">
              <w:rPr>
                <w:rFonts w:ascii="Arial" w:hAnsi="Arial" w:cs="Arial"/>
                <w:bCs/>
                <w:color w:val="000000"/>
                <w:sz w:val="18"/>
                <w:szCs w:val="18"/>
              </w:rPr>
              <w:t>244 744</w:t>
            </w:r>
          </w:p>
        </w:tc>
        <w:tc>
          <w:tcPr>
            <w:tcW w:w="0" w:type="auto"/>
            <w:shd w:val="clear" w:color="auto" w:fill="auto"/>
            <w:noWrap/>
            <w:vAlign w:val="bottom"/>
            <w:hideMark/>
          </w:tcPr>
          <w:p w14:paraId="205AB386" w14:textId="77777777" w:rsidR="006F10D0" w:rsidRPr="0048453B" w:rsidRDefault="006F10D0" w:rsidP="00531DE1">
            <w:pPr>
              <w:jc w:val="right"/>
              <w:rPr>
                <w:rFonts w:ascii="Arial" w:hAnsi="Arial" w:cs="Arial"/>
                <w:bCs/>
                <w:color w:val="000000"/>
                <w:sz w:val="18"/>
                <w:szCs w:val="18"/>
              </w:rPr>
            </w:pPr>
            <w:r w:rsidRPr="0048453B">
              <w:rPr>
                <w:rFonts w:ascii="Arial" w:hAnsi="Arial" w:cs="Arial"/>
                <w:bCs/>
                <w:color w:val="000000"/>
                <w:sz w:val="18"/>
                <w:szCs w:val="18"/>
              </w:rPr>
              <w:t>281 407</w:t>
            </w:r>
          </w:p>
        </w:tc>
        <w:tc>
          <w:tcPr>
            <w:tcW w:w="0" w:type="auto"/>
            <w:shd w:val="clear" w:color="auto" w:fill="auto"/>
            <w:noWrap/>
            <w:vAlign w:val="bottom"/>
            <w:hideMark/>
          </w:tcPr>
          <w:p w14:paraId="52A5D227" w14:textId="77777777" w:rsidR="006F10D0" w:rsidRPr="0048453B" w:rsidRDefault="006F10D0" w:rsidP="00531DE1">
            <w:pPr>
              <w:jc w:val="right"/>
              <w:rPr>
                <w:rFonts w:ascii="Arial" w:hAnsi="Arial" w:cs="Arial"/>
                <w:bCs/>
                <w:color w:val="000000"/>
                <w:sz w:val="18"/>
                <w:szCs w:val="18"/>
              </w:rPr>
            </w:pPr>
          </w:p>
        </w:tc>
        <w:tc>
          <w:tcPr>
            <w:tcW w:w="0" w:type="auto"/>
            <w:shd w:val="clear" w:color="auto" w:fill="auto"/>
            <w:noWrap/>
            <w:vAlign w:val="bottom"/>
            <w:hideMark/>
          </w:tcPr>
          <w:p w14:paraId="3E7BFE08" w14:textId="77777777" w:rsidR="006F10D0" w:rsidRPr="0048453B" w:rsidRDefault="006F10D0" w:rsidP="00531DE1">
            <w:pPr>
              <w:jc w:val="right"/>
              <w:rPr>
                <w:rFonts w:ascii="Arial" w:hAnsi="Arial" w:cs="Arial"/>
                <w:bCs/>
                <w:color w:val="000000"/>
                <w:sz w:val="18"/>
                <w:szCs w:val="18"/>
              </w:rPr>
            </w:pPr>
          </w:p>
        </w:tc>
        <w:tc>
          <w:tcPr>
            <w:tcW w:w="997" w:type="dxa"/>
            <w:shd w:val="clear" w:color="auto" w:fill="auto"/>
            <w:noWrap/>
            <w:vAlign w:val="bottom"/>
            <w:hideMark/>
          </w:tcPr>
          <w:p w14:paraId="35CD46E8" w14:textId="77777777" w:rsidR="006F10D0" w:rsidRPr="0048453B" w:rsidRDefault="006F10D0" w:rsidP="00531DE1">
            <w:pPr>
              <w:jc w:val="right"/>
              <w:rPr>
                <w:rFonts w:ascii="Arial" w:hAnsi="Arial" w:cs="Arial"/>
                <w:bCs/>
                <w:color w:val="000000"/>
                <w:sz w:val="18"/>
                <w:szCs w:val="18"/>
              </w:rPr>
            </w:pPr>
          </w:p>
        </w:tc>
      </w:tr>
      <w:tr w:rsidR="006F10D0" w:rsidRPr="0048453B" w14:paraId="062299EA" w14:textId="77777777" w:rsidTr="00A75C3B">
        <w:trPr>
          <w:trHeight w:val="284"/>
        </w:trPr>
        <w:tc>
          <w:tcPr>
            <w:tcW w:w="1330" w:type="dxa"/>
            <w:shd w:val="clear" w:color="auto" w:fill="auto"/>
            <w:vAlign w:val="bottom"/>
            <w:hideMark/>
          </w:tcPr>
          <w:p w14:paraId="122D2D1E" w14:textId="77777777" w:rsidR="006F10D0" w:rsidRPr="0048453B" w:rsidRDefault="006F10D0" w:rsidP="00531DE1">
            <w:pPr>
              <w:rPr>
                <w:rFonts w:ascii="Arial" w:hAnsi="Arial" w:cs="Arial"/>
                <w:sz w:val="18"/>
                <w:szCs w:val="18"/>
              </w:rPr>
            </w:pPr>
            <w:r w:rsidRPr="0048453B">
              <w:rPr>
                <w:rFonts w:ascii="Arial" w:hAnsi="Arial" w:cs="Arial"/>
                <w:sz w:val="18"/>
                <w:szCs w:val="18"/>
              </w:rPr>
              <w:t xml:space="preserve">m. Biała Podlaska             </w:t>
            </w:r>
          </w:p>
        </w:tc>
        <w:tc>
          <w:tcPr>
            <w:tcW w:w="1057" w:type="dxa"/>
            <w:shd w:val="clear" w:color="auto" w:fill="auto"/>
            <w:vAlign w:val="center"/>
            <w:hideMark/>
          </w:tcPr>
          <w:p w14:paraId="6A28914B"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57 303</w:t>
            </w:r>
          </w:p>
        </w:tc>
        <w:tc>
          <w:tcPr>
            <w:tcW w:w="0" w:type="auto"/>
            <w:shd w:val="clear" w:color="auto" w:fill="auto"/>
            <w:noWrap/>
            <w:vAlign w:val="center"/>
            <w:hideMark/>
          </w:tcPr>
          <w:p w14:paraId="315AC955"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27 475</w:t>
            </w:r>
          </w:p>
        </w:tc>
        <w:tc>
          <w:tcPr>
            <w:tcW w:w="0" w:type="auto"/>
            <w:shd w:val="clear" w:color="auto" w:fill="auto"/>
            <w:noWrap/>
            <w:vAlign w:val="center"/>
            <w:hideMark/>
          </w:tcPr>
          <w:p w14:paraId="02EA889E"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29 828</w:t>
            </w:r>
          </w:p>
        </w:tc>
        <w:tc>
          <w:tcPr>
            <w:tcW w:w="0" w:type="auto"/>
            <w:shd w:val="clear" w:color="auto" w:fill="auto"/>
            <w:noWrap/>
            <w:vAlign w:val="center"/>
            <w:hideMark/>
          </w:tcPr>
          <w:p w14:paraId="7A87B47E"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57 303</w:t>
            </w:r>
          </w:p>
        </w:tc>
        <w:tc>
          <w:tcPr>
            <w:tcW w:w="0" w:type="auto"/>
            <w:shd w:val="clear" w:color="auto" w:fill="auto"/>
            <w:noWrap/>
            <w:vAlign w:val="center"/>
            <w:hideMark/>
          </w:tcPr>
          <w:p w14:paraId="43242E3A"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27 475</w:t>
            </w:r>
          </w:p>
        </w:tc>
        <w:tc>
          <w:tcPr>
            <w:tcW w:w="0" w:type="auto"/>
            <w:shd w:val="clear" w:color="auto" w:fill="auto"/>
            <w:noWrap/>
            <w:vAlign w:val="center"/>
            <w:hideMark/>
          </w:tcPr>
          <w:p w14:paraId="5E0E3991"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29 828</w:t>
            </w:r>
          </w:p>
        </w:tc>
        <w:tc>
          <w:tcPr>
            <w:tcW w:w="0" w:type="auto"/>
            <w:shd w:val="clear" w:color="auto" w:fill="auto"/>
            <w:noWrap/>
            <w:vAlign w:val="bottom"/>
            <w:hideMark/>
          </w:tcPr>
          <w:p w14:paraId="62C348FD" w14:textId="77777777" w:rsidR="006F10D0" w:rsidRPr="0048453B" w:rsidRDefault="006F10D0" w:rsidP="00531DE1">
            <w:pPr>
              <w:jc w:val="right"/>
              <w:rPr>
                <w:rFonts w:ascii="Arial" w:hAnsi="Arial" w:cs="Arial"/>
                <w:color w:val="000000"/>
                <w:sz w:val="18"/>
                <w:szCs w:val="18"/>
              </w:rPr>
            </w:pPr>
          </w:p>
        </w:tc>
        <w:tc>
          <w:tcPr>
            <w:tcW w:w="0" w:type="auto"/>
            <w:shd w:val="clear" w:color="auto" w:fill="auto"/>
            <w:noWrap/>
            <w:vAlign w:val="bottom"/>
            <w:hideMark/>
          </w:tcPr>
          <w:p w14:paraId="78D3FF87" w14:textId="77777777" w:rsidR="006F10D0" w:rsidRPr="0048453B" w:rsidRDefault="006F10D0" w:rsidP="00531DE1">
            <w:pPr>
              <w:jc w:val="right"/>
              <w:rPr>
                <w:rFonts w:ascii="Arial" w:hAnsi="Arial" w:cs="Arial"/>
                <w:color w:val="000000"/>
                <w:sz w:val="18"/>
                <w:szCs w:val="18"/>
              </w:rPr>
            </w:pPr>
          </w:p>
        </w:tc>
        <w:tc>
          <w:tcPr>
            <w:tcW w:w="997" w:type="dxa"/>
            <w:shd w:val="clear" w:color="auto" w:fill="auto"/>
            <w:noWrap/>
            <w:vAlign w:val="bottom"/>
            <w:hideMark/>
          </w:tcPr>
          <w:p w14:paraId="77FED447" w14:textId="77777777" w:rsidR="006F10D0" w:rsidRPr="0048453B" w:rsidRDefault="006F10D0" w:rsidP="00531DE1">
            <w:pPr>
              <w:jc w:val="right"/>
              <w:rPr>
                <w:rFonts w:ascii="Arial" w:hAnsi="Arial" w:cs="Arial"/>
                <w:color w:val="000000"/>
                <w:sz w:val="18"/>
                <w:szCs w:val="18"/>
              </w:rPr>
            </w:pPr>
          </w:p>
        </w:tc>
      </w:tr>
      <w:tr w:rsidR="006F10D0" w:rsidRPr="0048453B" w14:paraId="4F230578" w14:textId="77777777" w:rsidTr="00A75C3B">
        <w:trPr>
          <w:trHeight w:val="284"/>
        </w:trPr>
        <w:tc>
          <w:tcPr>
            <w:tcW w:w="1330" w:type="dxa"/>
            <w:shd w:val="clear" w:color="auto" w:fill="auto"/>
            <w:vAlign w:val="bottom"/>
            <w:hideMark/>
          </w:tcPr>
          <w:p w14:paraId="78774BB2" w14:textId="77777777" w:rsidR="006F10D0" w:rsidRPr="0048453B" w:rsidRDefault="006F10D0" w:rsidP="00531DE1">
            <w:pPr>
              <w:rPr>
                <w:rFonts w:ascii="Arial" w:hAnsi="Arial" w:cs="Arial"/>
                <w:sz w:val="18"/>
                <w:szCs w:val="18"/>
              </w:rPr>
            </w:pPr>
            <w:r w:rsidRPr="0048453B">
              <w:rPr>
                <w:rFonts w:ascii="Arial" w:hAnsi="Arial" w:cs="Arial"/>
                <w:sz w:val="18"/>
                <w:szCs w:val="18"/>
              </w:rPr>
              <w:lastRenderedPageBreak/>
              <w:t xml:space="preserve">m. Chełm                      </w:t>
            </w:r>
          </w:p>
        </w:tc>
        <w:tc>
          <w:tcPr>
            <w:tcW w:w="1057" w:type="dxa"/>
            <w:shd w:val="clear" w:color="auto" w:fill="auto"/>
            <w:vAlign w:val="center"/>
            <w:hideMark/>
          </w:tcPr>
          <w:p w14:paraId="139FD385"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63 734</w:t>
            </w:r>
          </w:p>
        </w:tc>
        <w:tc>
          <w:tcPr>
            <w:tcW w:w="0" w:type="auto"/>
            <w:shd w:val="clear" w:color="auto" w:fill="auto"/>
            <w:noWrap/>
            <w:vAlign w:val="center"/>
            <w:hideMark/>
          </w:tcPr>
          <w:p w14:paraId="75823F80"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29  948</w:t>
            </w:r>
          </w:p>
        </w:tc>
        <w:tc>
          <w:tcPr>
            <w:tcW w:w="0" w:type="auto"/>
            <w:shd w:val="clear" w:color="auto" w:fill="auto"/>
            <w:noWrap/>
            <w:vAlign w:val="center"/>
            <w:hideMark/>
          </w:tcPr>
          <w:p w14:paraId="20CAF575"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33 786</w:t>
            </w:r>
          </w:p>
        </w:tc>
        <w:tc>
          <w:tcPr>
            <w:tcW w:w="0" w:type="auto"/>
            <w:shd w:val="clear" w:color="auto" w:fill="auto"/>
            <w:noWrap/>
            <w:vAlign w:val="center"/>
            <w:hideMark/>
          </w:tcPr>
          <w:p w14:paraId="253748F8"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63 734</w:t>
            </w:r>
          </w:p>
        </w:tc>
        <w:tc>
          <w:tcPr>
            <w:tcW w:w="0" w:type="auto"/>
            <w:shd w:val="clear" w:color="auto" w:fill="auto"/>
            <w:noWrap/>
            <w:vAlign w:val="center"/>
            <w:hideMark/>
          </w:tcPr>
          <w:p w14:paraId="54F7262A"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29 948</w:t>
            </w:r>
          </w:p>
        </w:tc>
        <w:tc>
          <w:tcPr>
            <w:tcW w:w="0" w:type="auto"/>
            <w:shd w:val="clear" w:color="auto" w:fill="auto"/>
            <w:noWrap/>
            <w:vAlign w:val="center"/>
            <w:hideMark/>
          </w:tcPr>
          <w:p w14:paraId="287FEB75"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33 786</w:t>
            </w:r>
          </w:p>
        </w:tc>
        <w:tc>
          <w:tcPr>
            <w:tcW w:w="0" w:type="auto"/>
            <w:shd w:val="clear" w:color="auto" w:fill="auto"/>
            <w:noWrap/>
            <w:vAlign w:val="bottom"/>
            <w:hideMark/>
          </w:tcPr>
          <w:p w14:paraId="4E78A4F2" w14:textId="77777777" w:rsidR="006F10D0" w:rsidRPr="0048453B" w:rsidRDefault="006F10D0" w:rsidP="00531DE1">
            <w:pPr>
              <w:jc w:val="right"/>
              <w:rPr>
                <w:rFonts w:ascii="Arial" w:hAnsi="Arial" w:cs="Arial"/>
                <w:color w:val="000000"/>
                <w:sz w:val="18"/>
                <w:szCs w:val="18"/>
              </w:rPr>
            </w:pPr>
          </w:p>
        </w:tc>
        <w:tc>
          <w:tcPr>
            <w:tcW w:w="0" w:type="auto"/>
            <w:shd w:val="clear" w:color="auto" w:fill="auto"/>
            <w:noWrap/>
            <w:vAlign w:val="bottom"/>
            <w:hideMark/>
          </w:tcPr>
          <w:p w14:paraId="055CAFA9" w14:textId="77777777" w:rsidR="006F10D0" w:rsidRPr="0048453B" w:rsidRDefault="006F10D0" w:rsidP="00531DE1">
            <w:pPr>
              <w:jc w:val="right"/>
              <w:rPr>
                <w:rFonts w:ascii="Arial" w:hAnsi="Arial" w:cs="Arial"/>
                <w:color w:val="000000"/>
                <w:sz w:val="18"/>
                <w:szCs w:val="18"/>
              </w:rPr>
            </w:pPr>
          </w:p>
        </w:tc>
        <w:tc>
          <w:tcPr>
            <w:tcW w:w="997" w:type="dxa"/>
            <w:shd w:val="clear" w:color="auto" w:fill="auto"/>
            <w:noWrap/>
            <w:vAlign w:val="bottom"/>
            <w:hideMark/>
          </w:tcPr>
          <w:p w14:paraId="4FCB8E68" w14:textId="77777777" w:rsidR="006F10D0" w:rsidRPr="0048453B" w:rsidRDefault="006F10D0" w:rsidP="00531DE1">
            <w:pPr>
              <w:jc w:val="right"/>
              <w:rPr>
                <w:rFonts w:ascii="Arial" w:hAnsi="Arial" w:cs="Arial"/>
                <w:color w:val="000000"/>
                <w:sz w:val="18"/>
                <w:szCs w:val="18"/>
              </w:rPr>
            </w:pPr>
          </w:p>
        </w:tc>
      </w:tr>
      <w:tr w:rsidR="006F10D0" w:rsidRPr="0048453B" w14:paraId="680F3510" w14:textId="77777777" w:rsidTr="00A75C3B">
        <w:trPr>
          <w:trHeight w:val="284"/>
        </w:trPr>
        <w:tc>
          <w:tcPr>
            <w:tcW w:w="1330" w:type="dxa"/>
            <w:shd w:val="clear" w:color="auto" w:fill="auto"/>
            <w:vAlign w:val="bottom"/>
            <w:hideMark/>
          </w:tcPr>
          <w:p w14:paraId="0D95B6B2" w14:textId="77777777" w:rsidR="006F10D0" w:rsidRPr="0048453B" w:rsidRDefault="006F10D0" w:rsidP="00531DE1">
            <w:pPr>
              <w:rPr>
                <w:rFonts w:ascii="Arial" w:hAnsi="Arial" w:cs="Arial"/>
                <w:sz w:val="18"/>
                <w:szCs w:val="18"/>
              </w:rPr>
            </w:pPr>
            <w:r w:rsidRPr="0048453B">
              <w:rPr>
                <w:rFonts w:ascii="Arial" w:hAnsi="Arial" w:cs="Arial"/>
                <w:sz w:val="18"/>
                <w:szCs w:val="18"/>
              </w:rPr>
              <w:t xml:space="preserve">m. Lublin                     </w:t>
            </w:r>
          </w:p>
        </w:tc>
        <w:tc>
          <w:tcPr>
            <w:tcW w:w="1057" w:type="dxa"/>
            <w:shd w:val="clear" w:color="auto" w:fill="auto"/>
            <w:vAlign w:val="center"/>
            <w:hideMark/>
          </w:tcPr>
          <w:p w14:paraId="438E85EF"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340 466</w:t>
            </w:r>
          </w:p>
        </w:tc>
        <w:tc>
          <w:tcPr>
            <w:tcW w:w="0" w:type="auto"/>
            <w:shd w:val="clear" w:color="auto" w:fill="auto"/>
            <w:noWrap/>
            <w:vAlign w:val="center"/>
            <w:hideMark/>
          </w:tcPr>
          <w:p w14:paraId="4DB4EF4D"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156 805</w:t>
            </w:r>
          </w:p>
        </w:tc>
        <w:tc>
          <w:tcPr>
            <w:tcW w:w="0" w:type="auto"/>
            <w:shd w:val="clear" w:color="auto" w:fill="auto"/>
            <w:noWrap/>
            <w:vAlign w:val="center"/>
            <w:hideMark/>
          </w:tcPr>
          <w:p w14:paraId="314D2FC5"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183 661</w:t>
            </w:r>
          </w:p>
        </w:tc>
        <w:tc>
          <w:tcPr>
            <w:tcW w:w="0" w:type="auto"/>
            <w:shd w:val="clear" w:color="auto" w:fill="auto"/>
            <w:noWrap/>
            <w:vAlign w:val="center"/>
            <w:hideMark/>
          </w:tcPr>
          <w:p w14:paraId="792E6763"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340 466</w:t>
            </w:r>
          </w:p>
        </w:tc>
        <w:tc>
          <w:tcPr>
            <w:tcW w:w="0" w:type="auto"/>
            <w:shd w:val="clear" w:color="auto" w:fill="auto"/>
            <w:noWrap/>
            <w:vAlign w:val="center"/>
            <w:hideMark/>
          </w:tcPr>
          <w:p w14:paraId="04414478"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156 805</w:t>
            </w:r>
          </w:p>
        </w:tc>
        <w:tc>
          <w:tcPr>
            <w:tcW w:w="0" w:type="auto"/>
            <w:shd w:val="clear" w:color="auto" w:fill="auto"/>
            <w:noWrap/>
            <w:vAlign w:val="center"/>
            <w:hideMark/>
          </w:tcPr>
          <w:p w14:paraId="56EC5AAD"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183 661</w:t>
            </w:r>
          </w:p>
        </w:tc>
        <w:tc>
          <w:tcPr>
            <w:tcW w:w="0" w:type="auto"/>
            <w:shd w:val="clear" w:color="auto" w:fill="auto"/>
            <w:noWrap/>
            <w:vAlign w:val="bottom"/>
            <w:hideMark/>
          </w:tcPr>
          <w:p w14:paraId="445F89B2" w14:textId="77777777" w:rsidR="006F10D0" w:rsidRPr="0048453B" w:rsidRDefault="006F10D0" w:rsidP="00531DE1">
            <w:pPr>
              <w:jc w:val="right"/>
              <w:rPr>
                <w:rFonts w:ascii="Arial" w:hAnsi="Arial" w:cs="Arial"/>
                <w:color w:val="000000"/>
                <w:sz w:val="18"/>
                <w:szCs w:val="18"/>
              </w:rPr>
            </w:pPr>
          </w:p>
        </w:tc>
        <w:tc>
          <w:tcPr>
            <w:tcW w:w="0" w:type="auto"/>
            <w:shd w:val="clear" w:color="auto" w:fill="auto"/>
            <w:noWrap/>
            <w:vAlign w:val="bottom"/>
            <w:hideMark/>
          </w:tcPr>
          <w:p w14:paraId="20324C41" w14:textId="77777777" w:rsidR="006F10D0" w:rsidRPr="0048453B" w:rsidRDefault="006F10D0" w:rsidP="00531DE1">
            <w:pPr>
              <w:jc w:val="right"/>
              <w:rPr>
                <w:rFonts w:ascii="Arial" w:hAnsi="Arial" w:cs="Arial"/>
                <w:color w:val="000000"/>
                <w:sz w:val="18"/>
                <w:szCs w:val="18"/>
              </w:rPr>
            </w:pPr>
          </w:p>
        </w:tc>
        <w:tc>
          <w:tcPr>
            <w:tcW w:w="997" w:type="dxa"/>
            <w:shd w:val="clear" w:color="auto" w:fill="auto"/>
            <w:noWrap/>
            <w:vAlign w:val="bottom"/>
            <w:hideMark/>
          </w:tcPr>
          <w:p w14:paraId="44A4243E" w14:textId="77777777" w:rsidR="006F10D0" w:rsidRPr="0048453B" w:rsidRDefault="006F10D0" w:rsidP="00531DE1">
            <w:pPr>
              <w:jc w:val="right"/>
              <w:rPr>
                <w:rFonts w:ascii="Arial" w:hAnsi="Arial" w:cs="Arial"/>
                <w:color w:val="000000"/>
                <w:sz w:val="18"/>
                <w:szCs w:val="18"/>
              </w:rPr>
            </w:pPr>
          </w:p>
        </w:tc>
      </w:tr>
      <w:tr w:rsidR="006F10D0" w:rsidRPr="0048453B" w14:paraId="701615BF" w14:textId="77777777" w:rsidTr="00A75C3B">
        <w:trPr>
          <w:trHeight w:val="284"/>
        </w:trPr>
        <w:tc>
          <w:tcPr>
            <w:tcW w:w="1330" w:type="dxa"/>
            <w:shd w:val="clear" w:color="auto" w:fill="auto"/>
            <w:vAlign w:val="bottom"/>
            <w:hideMark/>
          </w:tcPr>
          <w:p w14:paraId="2A739F26" w14:textId="77777777" w:rsidR="006F10D0" w:rsidRPr="0048453B" w:rsidRDefault="006F10D0" w:rsidP="00531DE1">
            <w:pPr>
              <w:rPr>
                <w:rFonts w:ascii="Arial" w:hAnsi="Arial" w:cs="Arial"/>
                <w:sz w:val="18"/>
                <w:szCs w:val="18"/>
              </w:rPr>
            </w:pPr>
            <w:r w:rsidRPr="0048453B">
              <w:rPr>
                <w:rFonts w:ascii="Arial" w:hAnsi="Arial" w:cs="Arial"/>
                <w:sz w:val="18"/>
                <w:szCs w:val="18"/>
              </w:rPr>
              <w:t xml:space="preserve">m. Zamość                     </w:t>
            </w:r>
          </w:p>
        </w:tc>
        <w:tc>
          <w:tcPr>
            <w:tcW w:w="1057" w:type="dxa"/>
            <w:shd w:val="clear" w:color="auto" w:fill="auto"/>
            <w:vAlign w:val="center"/>
            <w:hideMark/>
          </w:tcPr>
          <w:p w14:paraId="30AD43B5"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64 648</w:t>
            </w:r>
          </w:p>
        </w:tc>
        <w:tc>
          <w:tcPr>
            <w:tcW w:w="0" w:type="auto"/>
            <w:shd w:val="clear" w:color="auto" w:fill="auto"/>
            <w:noWrap/>
            <w:vAlign w:val="center"/>
            <w:hideMark/>
          </w:tcPr>
          <w:p w14:paraId="020B3480"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30 516</w:t>
            </w:r>
          </w:p>
        </w:tc>
        <w:tc>
          <w:tcPr>
            <w:tcW w:w="0" w:type="auto"/>
            <w:shd w:val="clear" w:color="auto" w:fill="auto"/>
            <w:noWrap/>
            <w:vAlign w:val="center"/>
            <w:hideMark/>
          </w:tcPr>
          <w:p w14:paraId="02E9B964"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34132</w:t>
            </w:r>
          </w:p>
        </w:tc>
        <w:tc>
          <w:tcPr>
            <w:tcW w:w="0" w:type="auto"/>
            <w:shd w:val="clear" w:color="auto" w:fill="auto"/>
            <w:noWrap/>
            <w:vAlign w:val="center"/>
            <w:hideMark/>
          </w:tcPr>
          <w:p w14:paraId="5B79EF38"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64 648</w:t>
            </w:r>
          </w:p>
        </w:tc>
        <w:tc>
          <w:tcPr>
            <w:tcW w:w="0" w:type="auto"/>
            <w:shd w:val="clear" w:color="auto" w:fill="auto"/>
            <w:noWrap/>
            <w:vAlign w:val="center"/>
            <w:hideMark/>
          </w:tcPr>
          <w:p w14:paraId="6FDB2987"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30 516</w:t>
            </w:r>
          </w:p>
        </w:tc>
        <w:tc>
          <w:tcPr>
            <w:tcW w:w="0" w:type="auto"/>
            <w:shd w:val="clear" w:color="auto" w:fill="auto"/>
            <w:noWrap/>
            <w:vAlign w:val="center"/>
            <w:hideMark/>
          </w:tcPr>
          <w:p w14:paraId="45D511B6" w14:textId="77777777" w:rsidR="006F10D0" w:rsidRPr="0048453B" w:rsidRDefault="006F10D0" w:rsidP="00531DE1">
            <w:pPr>
              <w:jc w:val="right"/>
              <w:rPr>
                <w:rFonts w:ascii="Arial" w:hAnsi="Arial" w:cs="Arial"/>
                <w:bCs/>
                <w:sz w:val="18"/>
                <w:szCs w:val="18"/>
              </w:rPr>
            </w:pPr>
            <w:r w:rsidRPr="0048453B">
              <w:rPr>
                <w:rFonts w:ascii="Arial" w:hAnsi="Arial" w:cs="Arial"/>
                <w:bCs/>
                <w:sz w:val="18"/>
                <w:szCs w:val="18"/>
              </w:rPr>
              <w:t>34 132</w:t>
            </w:r>
          </w:p>
        </w:tc>
        <w:tc>
          <w:tcPr>
            <w:tcW w:w="0" w:type="auto"/>
            <w:shd w:val="clear" w:color="auto" w:fill="auto"/>
            <w:noWrap/>
            <w:vAlign w:val="bottom"/>
            <w:hideMark/>
          </w:tcPr>
          <w:p w14:paraId="1A153BBA" w14:textId="77777777" w:rsidR="006F10D0" w:rsidRPr="0048453B" w:rsidRDefault="006F10D0" w:rsidP="00531DE1">
            <w:pPr>
              <w:jc w:val="right"/>
              <w:rPr>
                <w:rFonts w:ascii="Arial" w:hAnsi="Arial" w:cs="Arial"/>
                <w:color w:val="000000"/>
                <w:sz w:val="18"/>
                <w:szCs w:val="18"/>
              </w:rPr>
            </w:pPr>
          </w:p>
        </w:tc>
        <w:tc>
          <w:tcPr>
            <w:tcW w:w="0" w:type="auto"/>
            <w:shd w:val="clear" w:color="auto" w:fill="auto"/>
            <w:noWrap/>
            <w:vAlign w:val="bottom"/>
            <w:hideMark/>
          </w:tcPr>
          <w:p w14:paraId="3BA1026C" w14:textId="77777777" w:rsidR="006F10D0" w:rsidRPr="0048453B" w:rsidRDefault="006F10D0" w:rsidP="00531DE1">
            <w:pPr>
              <w:jc w:val="right"/>
              <w:rPr>
                <w:rFonts w:ascii="Arial" w:hAnsi="Arial" w:cs="Arial"/>
                <w:color w:val="000000"/>
                <w:sz w:val="18"/>
                <w:szCs w:val="18"/>
              </w:rPr>
            </w:pPr>
          </w:p>
        </w:tc>
        <w:tc>
          <w:tcPr>
            <w:tcW w:w="997" w:type="dxa"/>
            <w:shd w:val="clear" w:color="auto" w:fill="auto"/>
            <w:noWrap/>
            <w:vAlign w:val="bottom"/>
            <w:hideMark/>
          </w:tcPr>
          <w:p w14:paraId="2AE6B763" w14:textId="77777777" w:rsidR="006F10D0" w:rsidRPr="0048453B" w:rsidRDefault="006F10D0" w:rsidP="00531DE1">
            <w:pPr>
              <w:jc w:val="right"/>
              <w:rPr>
                <w:rFonts w:ascii="Arial" w:hAnsi="Arial" w:cs="Arial"/>
                <w:color w:val="000000"/>
                <w:sz w:val="18"/>
                <w:szCs w:val="18"/>
              </w:rPr>
            </w:pPr>
          </w:p>
        </w:tc>
      </w:tr>
    </w:tbl>
    <w:p w14:paraId="1A4D36DA" w14:textId="77777777" w:rsidR="006F10D0" w:rsidRPr="0048453B" w:rsidRDefault="006F10D0" w:rsidP="006F10D0">
      <w:pPr>
        <w:spacing w:line="360" w:lineRule="auto"/>
        <w:jc w:val="both"/>
        <w:rPr>
          <w:rFonts w:ascii="Arial" w:hAnsi="Arial" w:cs="Arial"/>
          <w:sz w:val="18"/>
          <w:szCs w:val="18"/>
        </w:rPr>
      </w:pPr>
      <w:r w:rsidRPr="0048453B">
        <w:rPr>
          <w:rFonts w:ascii="Arial" w:hAnsi="Arial" w:cs="Arial"/>
          <w:sz w:val="18"/>
          <w:szCs w:val="18"/>
        </w:rPr>
        <w:t xml:space="preserve">Źródło: Opracowanie własne na podstawie </w:t>
      </w:r>
      <w:hyperlink r:id="rId18" w:history="1">
        <w:r w:rsidRPr="0048453B">
          <w:rPr>
            <w:rStyle w:val="Hipercze"/>
            <w:rFonts w:ascii="Arial" w:hAnsi="Arial" w:cs="Arial"/>
            <w:sz w:val="18"/>
            <w:szCs w:val="18"/>
          </w:rPr>
          <w:t>http://demografia.stat.gov.pl</w:t>
        </w:r>
      </w:hyperlink>
      <w:r w:rsidRPr="0048453B">
        <w:rPr>
          <w:rFonts w:ascii="Arial" w:hAnsi="Arial" w:cs="Arial"/>
          <w:sz w:val="18"/>
          <w:szCs w:val="18"/>
        </w:rPr>
        <w:t>, data pobrania 23.05.2017 r.</w:t>
      </w:r>
    </w:p>
    <w:p w14:paraId="1F3E036B" w14:textId="77777777" w:rsidR="006F10D0" w:rsidRPr="002C1AFD" w:rsidRDefault="006F10D0" w:rsidP="006F10D0">
      <w:pPr>
        <w:spacing w:line="360" w:lineRule="auto"/>
        <w:ind w:firstLine="708"/>
        <w:jc w:val="both"/>
        <w:rPr>
          <w:rFonts w:ascii="Arial" w:hAnsi="Arial" w:cs="Arial"/>
        </w:rPr>
      </w:pPr>
      <w:r>
        <w:rPr>
          <w:rFonts w:ascii="Arial" w:hAnsi="Arial" w:cs="Arial"/>
        </w:rPr>
        <w:t xml:space="preserve"> </w:t>
      </w:r>
      <w:r w:rsidRPr="002C1AFD">
        <w:rPr>
          <w:rFonts w:ascii="Arial" w:hAnsi="Arial" w:cs="Arial"/>
        </w:rPr>
        <w:t xml:space="preserve">Z danych Głównego Urzędu Statystycznego wynika, że </w:t>
      </w:r>
      <w:r w:rsidRPr="002C1AFD">
        <w:rPr>
          <w:rFonts w:ascii="Arial" w:eastAsia="TimesNewRoman" w:hAnsi="Arial" w:cs="Arial"/>
        </w:rPr>
        <w:t>struktura ludności według płci w województwie lubelskim od kilku lat nie ulega większym zmianom.</w:t>
      </w:r>
      <w:r w:rsidRPr="002C1AFD">
        <w:rPr>
          <w:rFonts w:ascii="Arial" w:hAnsi="Arial" w:cs="Arial"/>
        </w:rPr>
        <w:t xml:space="preserve"> Na koniec 2016 roku liczba kobiet w wo</w:t>
      </w:r>
      <w:r w:rsidR="00A75C3B">
        <w:rPr>
          <w:rFonts w:ascii="Arial" w:hAnsi="Arial" w:cs="Arial"/>
        </w:rPr>
        <w:t>jewództwie lubelskim wyniosła 1</w:t>
      </w:r>
      <w:r w:rsidRPr="002C1AFD">
        <w:rPr>
          <w:rFonts w:ascii="Arial" w:hAnsi="Arial" w:cs="Arial"/>
        </w:rPr>
        <w:t>09,9 tys., natomiast liczba mężczyzn wyniosła 103,3 tys. Taka tendencja utrzymuje się również w skali kraju</w:t>
      </w:r>
      <w:r w:rsidRPr="002C1AFD">
        <w:rPr>
          <w:rStyle w:val="Odwoanieprzypisudolnego"/>
          <w:rFonts w:ascii="Arial" w:hAnsi="Arial" w:cs="Arial"/>
        </w:rPr>
        <w:footnoteReference w:id="3"/>
      </w:r>
      <w:r w:rsidRPr="002C1AFD">
        <w:rPr>
          <w:rFonts w:ascii="Arial" w:hAnsi="Arial" w:cs="Arial"/>
        </w:rPr>
        <w:t>. W 2016 roku w</w:t>
      </w:r>
      <w:r>
        <w:rPr>
          <w:rFonts w:ascii="Arial" w:hAnsi="Arial" w:cs="Arial"/>
        </w:rPr>
        <w:t> </w:t>
      </w:r>
      <w:r w:rsidRPr="002C1AFD">
        <w:rPr>
          <w:rFonts w:ascii="Arial" w:hAnsi="Arial" w:cs="Arial"/>
        </w:rPr>
        <w:t>województwie lubelskim kobiety stanowiły</w:t>
      </w:r>
      <w:r w:rsidR="00A75C3B">
        <w:rPr>
          <w:rFonts w:ascii="Arial" w:hAnsi="Arial" w:cs="Arial"/>
        </w:rPr>
        <w:t>,</w:t>
      </w:r>
      <w:r w:rsidRPr="002C1AFD">
        <w:rPr>
          <w:rFonts w:ascii="Arial" w:hAnsi="Arial" w:cs="Arial"/>
        </w:rPr>
        <w:t xml:space="preserve"> podobnie jak przed rokiem</w:t>
      </w:r>
      <w:r w:rsidR="00A75C3B">
        <w:rPr>
          <w:rFonts w:ascii="Arial" w:hAnsi="Arial" w:cs="Arial"/>
        </w:rPr>
        <w:t>,</w:t>
      </w:r>
      <w:r w:rsidRPr="002C1AFD">
        <w:rPr>
          <w:rFonts w:ascii="Arial" w:hAnsi="Arial" w:cs="Arial"/>
        </w:rPr>
        <w:t xml:space="preserve"> 51,5% ogółu ludności województwa. Średnio na 100 mężczyzn przypadało 106 kobiet. W miastach przewaga liczebna kobiet była większa niż na wsi, na 100 mężczyzn przypadało 112 kobiet wobec 102 na terenach wiejskich. Powyższe proporcje zmieniają się w zależności od grupy wiekowej. W</w:t>
      </w:r>
      <w:r>
        <w:rPr>
          <w:rFonts w:ascii="Arial" w:hAnsi="Arial" w:cs="Arial"/>
        </w:rPr>
        <w:t> </w:t>
      </w:r>
      <w:r w:rsidRPr="002C1AFD">
        <w:rPr>
          <w:rFonts w:ascii="Arial" w:hAnsi="Arial" w:cs="Arial"/>
        </w:rPr>
        <w:t xml:space="preserve">większości roczników </w:t>
      </w:r>
      <w:r w:rsidR="00A75C3B">
        <w:rPr>
          <w:rFonts w:ascii="Arial" w:hAnsi="Arial" w:cs="Arial"/>
        </w:rPr>
        <w:t>(</w:t>
      </w:r>
      <w:r w:rsidRPr="002C1AFD">
        <w:rPr>
          <w:rFonts w:ascii="Arial" w:hAnsi="Arial" w:cs="Arial"/>
        </w:rPr>
        <w:t>do 51 roku życia włącznie</w:t>
      </w:r>
      <w:r w:rsidR="00A75C3B">
        <w:rPr>
          <w:rFonts w:ascii="Arial" w:hAnsi="Arial" w:cs="Arial"/>
        </w:rPr>
        <w:t>)</w:t>
      </w:r>
      <w:r w:rsidRPr="002C1AFD">
        <w:rPr>
          <w:rFonts w:ascii="Arial" w:hAnsi="Arial" w:cs="Arial"/>
        </w:rPr>
        <w:t xml:space="preserve"> w ludności województwa przeważali mężczyźni (stanowiąc 51,2% populacji tej grupy wiekowej), a powyżej 51 lat kobiety (56,8%). Najwięcej kobiet na 100 mężczyzn przypadało w Lublinie (117), następnie w</w:t>
      </w:r>
      <w:r>
        <w:rPr>
          <w:rFonts w:ascii="Arial" w:hAnsi="Arial" w:cs="Arial"/>
        </w:rPr>
        <w:t> </w:t>
      </w:r>
      <w:r w:rsidRPr="002C1AFD">
        <w:rPr>
          <w:rFonts w:ascii="Arial" w:hAnsi="Arial" w:cs="Arial"/>
        </w:rPr>
        <w:t>Chełmie (113), Zamościu (112), Białej Podlaskiej (109) oraz w powiecie puławskim i</w:t>
      </w:r>
      <w:r>
        <w:rPr>
          <w:rFonts w:ascii="Arial" w:hAnsi="Arial" w:cs="Arial"/>
        </w:rPr>
        <w:t> </w:t>
      </w:r>
      <w:r w:rsidRPr="002C1AFD">
        <w:rPr>
          <w:rFonts w:ascii="Arial" w:hAnsi="Arial" w:cs="Arial"/>
        </w:rPr>
        <w:t xml:space="preserve">świdnickim (po 108). Najbardziej wyrównany pod względem proporcji płci był powiat radzyński, w którym to na 100 kobiet przypadało prawie 100 mężczyzn. Przewaga liczebna mężczyzn nad kobietami występowała tylko na terenach wiejskich w pięciu powiatach województwa lubelskiego. </w:t>
      </w:r>
      <w:r w:rsidR="00DA171B">
        <w:rPr>
          <w:rFonts w:ascii="Arial" w:hAnsi="Arial" w:cs="Arial"/>
        </w:rPr>
        <w:br/>
      </w:r>
      <w:r w:rsidRPr="002C1AFD">
        <w:rPr>
          <w:rFonts w:ascii="Arial" w:hAnsi="Arial" w:cs="Arial"/>
        </w:rPr>
        <w:t xml:space="preserve">W powiecie radzyńskim i łukowskim na wsi na 100 kobiet przypadało 102 mężczyzn, </w:t>
      </w:r>
      <w:r w:rsidR="00DA171B">
        <w:rPr>
          <w:rFonts w:ascii="Arial" w:hAnsi="Arial" w:cs="Arial"/>
        </w:rPr>
        <w:br/>
      </w:r>
      <w:r w:rsidRPr="002C1AFD">
        <w:rPr>
          <w:rFonts w:ascii="Arial" w:hAnsi="Arial" w:cs="Arial"/>
        </w:rPr>
        <w:t>a w powiecie parczewskim, włodawskim i ryckim 101</w:t>
      </w:r>
      <w:r w:rsidR="00A75C3B" w:rsidRPr="00A75C3B">
        <w:t xml:space="preserve"> </w:t>
      </w:r>
      <w:r w:rsidR="00A75C3B" w:rsidRPr="00A75C3B">
        <w:rPr>
          <w:rFonts w:ascii="Arial" w:hAnsi="Arial" w:cs="Arial"/>
        </w:rPr>
        <w:t>mężczyzn</w:t>
      </w:r>
      <w:r w:rsidRPr="002C1AFD">
        <w:rPr>
          <w:rFonts w:ascii="Arial" w:hAnsi="Arial" w:cs="Arial"/>
        </w:rPr>
        <w:t>.</w:t>
      </w:r>
    </w:p>
    <w:p w14:paraId="2915D885" w14:textId="77777777" w:rsidR="006F10D0" w:rsidRDefault="006F10D0" w:rsidP="006F10D0">
      <w:pPr>
        <w:spacing w:line="360" w:lineRule="auto"/>
        <w:ind w:firstLine="567"/>
        <w:jc w:val="both"/>
        <w:rPr>
          <w:rFonts w:ascii="Arial" w:hAnsi="Arial" w:cs="Arial"/>
        </w:rPr>
      </w:pPr>
      <w:r>
        <w:rPr>
          <w:rFonts w:ascii="Arial" w:hAnsi="Arial" w:cs="Arial"/>
        </w:rPr>
        <w:t xml:space="preserve">Śledząc dane GUS na przestrzeni ostatniej dekady, zaobserwować można, że najwięcej kobiet zamieszkiwało Lubelszczyznę w 2003 roku. Liczba ta wyniosła 1 126 647 kobiet. </w:t>
      </w:r>
      <w:r w:rsidR="00DA171B">
        <w:rPr>
          <w:rFonts w:ascii="Arial" w:hAnsi="Arial" w:cs="Arial"/>
        </w:rPr>
        <w:br/>
      </w:r>
      <w:r>
        <w:rPr>
          <w:rFonts w:ascii="Arial" w:hAnsi="Arial" w:cs="Arial"/>
        </w:rPr>
        <w:t>W kolejnych latach odnotowano spadek liczby kobiet, aż do roku 2010, w którym to liczba ta wynosiła ponad 1 122,2 tys. W latach 2011 – 2016 dostrzec można ponowny spadek liczby kobiet. Współczynnik feminizacji ukształtował się na podobnym poziomie jak w latach poprzednich i osiągnął wartość 106, w Polsce zaś na przestrzeni ostatnich lat – 107.</w:t>
      </w:r>
      <w:r>
        <w:rPr>
          <w:rStyle w:val="Odwoanieprzypisudolnego"/>
          <w:rFonts w:ascii="Arial" w:hAnsi="Arial" w:cs="Arial"/>
        </w:rPr>
        <w:footnoteReference w:id="4"/>
      </w:r>
    </w:p>
    <w:p w14:paraId="46202615" w14:textId="77777777" w:rsidR="0048453B" w:rsidRDefault="0048453B" w:rsidP="006F10D0">
      <w:pPr>
        <w:spacing w:after="0" w:line="360" w:lineRule="auto"/>
        <w:jc w:val="both"/>
        <w:rPr>
          <w:rFonts w:ascii="Arial" w:hAnsi="Arial" w:cs="Arial"/>
          <w:b/>
          <w:sz w:val="18"/>
          <w:szCs w:val="18"/>
        </w:rPr>
      </w:pPr>
    </w:p>
    <w:p w14:paraId="5A61BD35" w14:textId="77777777" w:rsidR="0048453B" w:rsidRDefault="0048453B" w:rsidP="006F10D0">
      <w:pPr>
        <w:spacing w:after="0" w:line="360" w:lineRule="auto"/>
        <w:jc w:val="both"/>
        <w:rPr>
          <w:rFonts w:ascii="Arial" w:hAnsi="Arial" w:cs="Arial"/>
          <w:b/>
          <w:sz w:val="18"/>
          <w:szCs w:val="18"/>
        </w:rPr>
      </w:pPr>
    </w:p>
    <w:p w14:paraId="72A48254" w14:textId="77777777" w:rsidR="0048453B" w:rsidRDefault="0048453B" w:rsidP="006F10D0">
      <w:pPr>
        <w:spacing w:after="0" w:line="360" w:lineRule="auto"/>
        <w:jc w:val="both"/>
        <w:rPr>
          <w:rFonts w:ascii="Arial" w:hAnsi="Arial" w:cs="Arial"/>
          <w:b/>
          <w:sz w:val="18"/>
          <w:szCs w:val="18"/>
        </w:rPr>
      </w:pPr>
    </w:p>
    <w:p w14:paraId="2C28B5D2" w14:textId="77777777" w:rsidR="0048453B" w:rsidRDefault="0048453B" w:rsidP="006F10D0">
      <w:pPr>
        <w:spacing w:after="0" w:line="360" w:lineRule="auto"/>
        <w:jc w:val="both"/>
        <w:rPr>
          <w:rFonts w:ascii="Arial" w:hAnsi="Arial" w:cs="Arial"/>
          <w:b/>
          <w:sz w:val="18"/>
          <w:szCs w:val="18"/>
        </w:rPr>
      </w:pPr>
    </w:p>
    <w:p w14:paraId="30D402F2" w14:textId="77777777" w:rsidR="0048453B" w:rsidRDefault="0048453B" w:rsidP="006F10D0">
      <w:pPr>
        <w:spacing w:after="0" w:line="360" w:lineRule="auto"/>
        <w:jc w:val="both"/>
        <w:rPr>
          <w:rFonts w:ascii="Arial" w:hAnsi="Arial" w:cs="Arial"/>
          <w:b/>
          <w:sz w:val="18"/>
          <w:szCs w:val="18"/>
        </w:rPr>
      </w:pPr>
    </w:p>
    <w:p w14:paraId="5081C698" w14:textId="77777777" w:rsidR="006F10D0" w:rsidRPr="0048453B" w:rsidRDefault="006F10D0" w:rsidP="006F10D0">
      <w:pPr>
        <w:spacing w:after="0" w:line="360" w:lineRule="auto"/>
        <w:jc w:val="both"/>
        <w:rPr>
          <w:rFonts w:ascii="Arial" w:hAnsi="Arial" w:cs="Arial"/>
          <w:b/>
          <w:sz w:val="18"/>
          <w:szCs w:val="18"/>
        </w:rPr>
      </w:pPr>
      <w:r w:rsidRPr="0048453B">
        <w:rPr>
          <w:rFonts w:ascii="Arial" w:hAnsi="Arial" w:cs="Arial"/>
          <w:b/>
          <w:sz w:val="18"/>
          <w:szCs w:val="18"/>
        </w:rPr>
        <w:lastRenderedPageBreak/>
        <w:t>Tabela nr 5</w:t>
      </w:r>
      <w:r w:rsidR="00C1475B">
        <w:rPr>
          <w:rFonts w:ascii="Arial" w:hAnsi="Arial" w:cs="Arial"/>
          <w:b/>
          <w:sz w:val="18"/>
          <w:szCs w:val="18"/>
        </w:rPr>
        <w:t>.</w:t>
      </w:r>
      <w:r w:rsidRPr="0048453B">
        <w:rPr>
          <w:rFonts w:ascii="Arial" w:hAnsi="Arial" w:cs="Arial"/>
          <w:b/>
          <w:sz w:val="18"/>
          <w:szCs w:val="18"/>
        </w:rPr>
        <w:t xml:space="preserve"> Struktura ludności w powiatach województwa lubelskiego wg płci  (stan na 31.12.2016 r.)</w:t>
      </w:r>
    </w:p>
    <w:tbl>
      <w:tblPr>
        <w:tblW w:w="0" w:type="auto"/>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2"/>
        <w:gridCol w:w="941"/>
        <w:gridCol w:w="1318"/>
        <w:gridCol w:w="941"/>
        <w:gridCol w:w="1356"/>
        <w:gridCol w:w="941"/>
        <w:gridCol w:w="1346"/>
      </w:tblGrid>
      <w:tr w:rsidR="0048453B" w:rsidRPr="00D2536C" w14:paraId="072D1481" w14:textId="77777777" w:rsidTr="00F759AC">
        <w:trPr>
          <w:trHeight w:val="1205"/>
        </w:trPr>
        <w:tc>
          <w:tcPr>
            <w:tcW w:w="0" w:type="auto"/>
            <w:shd w:val="clear" w:color="auto" w:fill="FBD4B4"/>
            <w:vAlign w:val="center"/>
            <w:hideMark/>
          </w:tcPr>
          <w:p w14:paraId="1DAC9667" w14:textId="77777777" w:rsidR="006F10D0" w:rsidRPr="00A75C3B" w:rsidRDefault="006F10D0" w:rsidP="00531DE1">
            <w:pPr>
              <w:spacing w:after="0"/>
              <w:jc w:val="center"/>
              <w:rPr>
                <w:rFonts w:ascii="Arial" w:hAnsi="Arial" w:cs="Arial"/>
                <w:b/>
                <w:bCs/>
                <w:color w:val="000000"/>
                <w:sz w:val="16"/>
                <w:szCs w:val="16"/>
              </w:rPr>
            </w:pPr>
            <w:r w:rsidRPr="00A75C3B">
              <w:rPr>
                <w:rFonts w:ascii="Arial" w:hAnsi="Arial" w:cs="Arial"/>
                <w:b/>
                <w:bCs/>
                <w:color w:val="000000"/>
                <w:sz w:val="16"/>
                <w:szCs w:val="16"/>
              </w:rPr>
              <w:t>Jednostka terytorialna</w:t>
            </w:r>
          </w:p>
        </w:tc>
        <w:tc>
          <w:tcPr>
            <w:tcW w:w="0" w:type="auto"/>
            <w:shd w:val="clear" w:color="auto" w:fill="FBD4B4"/>
            <w:vAlign w:val="center"/>
            <w:hideMark/>
          </w:tcPr>
          <w:p w14:paraId="0112B774" w14:textId="77777777" w:rsidR="006F10D0" w:rsidRPr="00A75C3B" w:rsidRDefault="006F10D0" w:rsidP="00531DE1">
            <w:pPr>
              <w:spacing w:after="0"/>
              <w:jc w:val="center"/>
              <w:rPr>
                <w:rFonts w:ascii="Arial" w:hAnsi="Arial" w:cs="Arial"/>
                <w:b/>
                <w:bCs/>
                <w:color w:val="000000"/>
                <w:sz w:val="16"/>
                <w:szCs w:val="16"/>
              </w:rPr>
            </w:pPr>
            <w:r w:rsidRPr="00A75C3B">
              <w:rPr>
                <w:rFonts w:ascii="Arial" w:hAnsi="Arial" w:cs="Arial"/>
                <w:b/>
                <w:bCs/>
                <w:color w:val="000000"/>
                <w:sz w:val="16"/>
                <w:szCs w:val="16"/>
              </w:rPr>
              <w:t>Ogółem</w:t>
            </w:r>
          </w:p>
        </w:tc>
        <w:tc>
          <w:tcPr>
            <w:tcW w:w="0" w:type="auto"/>
            <w:shd w:val="clear" w:color="auto" w:fill="FBD4B4"/>
            <w:hideMark/>
          </w:tcPr>
          <w:p w14:paraId="46147BF0" w14:textId="77777777" w:rsidR="006F10D0" w:rsidRPr="00A75C3B" w:rsidRDefault="006F10D0" w:rsidP="00531DE1">
            <w:pPr>
              <w:spacing w:after="0"/>
              <w:jc w:val="center"/>
              <w:rPr>
                <w:rFonts w:ascii="Arial" w:hAnsi="Arial" w:cs="Arial"/>
                <w:b/>
                <w:bCs/>
                <w:color w:val="000000"/>
                <w:sz w:val="16"/>
                <w:szCs w:val="16"/>
              </w:rPr>
            </w:pPr>
            <w:r w:rsidRPr="00A75C3B">
              <w:rPr>
                <w:rFonts w:ascii="Arial" w:hAnsi="Arial" w:cs="Arial"/>
                <w:b/>
                <w:bCs/>
                <w:color w:val="000000"/>
                <w:sz w:val="16"/>
                <w:szCs w:val="16"/>
              </w:rPr>
              <w:t>% udział liczby osób w powiatach w ogólne</w:t>
            </w:r>
            <w:r w:rsidR="00A75C3B" w:rsidRPr="00A75C3B">
              <w:rPr>
                <w:rFonts w:ascii="Arial" w:hAnsi="Arial" w:cs="Arial"/>
                <w:b/>
                <w:bCs/>
                <w:color w:val="000000"/>
                <w:sz w:val="16"/>
                <w:szCs w:val="16"/>
              </w:rPr>
              <w:t>j liczbie</w:t>
            </w:r>
            <w:r w:rsidRPr="00A75C3B">
              <w:rPr>
                <w:rFonts w:ascii="Arial" w:hAnsi="Arial" w:cs="Arial"/>
                <w:b/>
                <w:bCs/>
                <w:color w:val="000000"/>
                <w:sz w:val="16"/>
                <w:szCs w:val="16"/>
              </w:rPr>
              <w:t xml:space="preserve"> mieszkańców </w:t>
            </w:r>
          </w:p>
          <w:p w14:paraId="1AE372C5" w14:textId="77777777" w:rsidR="006F10D0" w:rsidRPr="00A75C3B" w:rsidRDefault="006F10D0" w:rsidP="00531DE1">
            <w:pPr>
              <w:spacing w:after="0"/>
              <w:jc w:val="center"/>
              <w:rPr>
                <w:rFonts w:ascii="Arial" w:hAnsi="Arial" w:cs="Arial"/>
                <w:b/>
                <w:bCs/>
                <w:color w:val="000000"/>
                <w:sz w:val="16"/>
                <w:szCs w:val="16"/>
              </w:rPr>
            </w:pPr>
            <w:r w:rsidRPr="00A75C3B">
              <w:rPr>
                <w:rFonts w:ascii="Arial" w:hAnsi="Arial" w:cs="Arial"/>
                <w:b/>
                <w:bCs/>
                <w:color w:val="000000"/>
                <w:sz w:val="16"/>
                <w:szCs w:val="16"/>
              </w:rPr>
              <w:t>województwa</w:t>
            </w:r>
          </w:p>
        </w:tc>
        <w:tc>
          <w:tcPr>
            <w:tcW w:w="0" w:type="auto"/>
            <w:shd w:val="clear" w:color="auto" w:fill="FBD4B4"/>
            <w:vAlign w:val="center"/>
            <w:hideMark/>
          </w:tcPr>
          <w:p w14:paraId="22B6A092" w14:textId="77777777" w:rsidR="006F10D0" w:rsidRPr="00A75C3B" w:rsidRDefault="006F10D0" w:rsidP="00531DE1">
            <w:pPr>
              <w:spacing w:after="0"/>
              <w:jc w:val="center"/>
              <w:rPr>
                <w:rFonts w:ascii="Arial" w:hAnsi="Arial" w:cs="Arial"/>
                <w:b/>
                <w:bCs/>
                <w:color w:val="000000"/>
                <w:sz w:val="16"/>
                <w:szCs w:val="16"/>
              </w:rPr>
            </w:pPr>
            <w:r w:rsidRPr="00A75C3B">
              <w:rPr>
                <w:rFonts w:ascii="Arial" w:hAnsi="Arial" w:cs="Arial"/>
                <w:b/>
                <w:bCs/>
                <w:color w:val="000000"/>
                <w:sz w:val="16"/>
                <w:szCs w:val="16"/>
              </w:rPr>
              <w:t>Mężczyźni</w:t>
            </w:r>
          </w:p>
        </w:tc>
        <w:tc>
          <w:tcPr>
            <w:tcW w:w="0" w:type="auto"/>
            <w:shd w:val="clear" w:color="auto" w:fill="FBD4B4"/>
            <w:hideMark/>
          </w:tcPr>
          <w:p w14:paraId="533AD2EF" w14:textId="77777777" w:rsidR="006F10D0" w:rsidRPr="00A75C3B" w:rsidRDefault="006F10D0" w:rsidP="00531DE1">
            <w:pPr>
              <w:spacing w:after="0"/>
              <w:jc w:val="center"/>
              <w:rPr>
                <w:rFonts w:ascii="Arial" w:hAnsi="Arial" w:cs="Arial"/>
                <w:b/>
                <w:bCs/>
                <w:color w:val="000000"/>
                <w:sz w:val="16"/>
                <w:szCs w:val="16"/>
              </w:rPr>
            </w:pPr>
            <w:r w:rsidRPr="00A75C3B">
              <w:rPr>
                <w:rFonts w:ascii="Arial" w:hAnsi="Arial" w:cs="Arial"/>
                <w:b/>
                <w:bCs/>
                <w:color w:val="000000"/>
                <w:sz w:val="16"/>
                <w:szCs w:val="16"/>
              </w:rPr>
              <w:t>% udział liczby mężczyzn w powiatach w ogólne</w:t>
            </w:r>
            <w:r w:rsidR="00A75C3B" w:rsidRPr="00A75C3B">
              <w:rPr>
                <w:rFonts w:ascii="Arial" w:hAnsi="Arial" w:cs="Arial"/>
                <w:b/>
                <w:bCs/>
                <w:color w:val="000000"/>
                <w:sz w:val="16"/>
                <w:szCs w:val="16"/>
              </w:rPr>
              <w:t>j liczbie</w:t>
            </w:r>
            <w:r w:rsidRPr="00A75C3B">
              <w:rPr>
                <w:rFonts w:ascii="Arial" w:hAnsi="Arial" w:cs="Arial"/>
                <w:b/>
                <w:bCs/>
                <w:color w:val="000000"/>
                <w:sz w:val="16"/>
                <w:szCs w:val="16"/>
              </w:rPr>
              <w:t xml:space="preserve"> mieszkańców powiatu</w:t>
            </w:r>
          </w:p>
        </w:tc>
        <w:tc>
          <w:tcPr>
            <w:tcW w:w="0" w:type="auto"/>
            <w:shd w:val="clear" w:color="auto" w:fill="FBD4B4"/>
            <w:vAlign w:val="center"/>
            <w:hideMark/>
          </w:tcPr>
          <w:p w14:paraId="12BB091F" w14:textId="77777777" w:rsidR="006F10D0" w:rsidRPr="00A75C3B" w:rsidRDefault="006F10D0" w:rsidP="00531DE1">
            <w:pPr>
              <w:spacing w:after="0"/>
              <w:jc w:val="center"/>
              <w:rPr>
                <w:rFonts w:ascii="Arial" w:hAnsi="Arial" w:cs="Arial"/>
                <w:b/>
                <w:bCs/>
                <w:color w:val="000000"/>
                <w:sz w:val="16"/>
                <w:szCs w:val="16"/>
              </w:rPr>
            </w:pPr>
            <w:r w:rsidRPr="00A75C3B">
              <w:rPr>
                <w:rFonts w:ascii="Arial" w:hAnsi="Arial" w:cs="Arial"/>
                <w:b/>
                <w:bCs/>
                <w:color w:val="000000"/>
                <w:sz w:val="16"/>
                <w:szCs w:val="16"/>
              </w:rPr>
              <w:t>Kobiety</w:t>
            </w:r>
          </w:p>
        </w:tc>
        <w:tc>
          <w:tcPr>
            <w:tcW w:w="0" w:type="auto"/>
            <w:shd w:val="clear" w:color="auto" w:fill="FBD4B4"/>
            <w:hideMark/>
          </w:tcPr>
          <w:p w14:paraId="2C59AC20" w14:textId="77777777" w:rsidR="006F10D0" w:rsidRPr="00A75C3B" w:rsidRDefault="006F10D0" w:rsidP="00531DE1">
            <w:pPr>
              <w:spacing w:after="0"/>
              <w:jc w:val="center"/>
              <w:rPr>
                <w:rFonts w:ascii="Arial" w:hAnsi="Arial" w:cs="Arial"/>
                <w:b/>
                <w:bCs/>
                <w:color w:val="000000"/>
                <w:sz w:val="16"/>
                <w:szCs w:val="16"/>
              </w:rPr>
            </w:pPr>
            <w:r w:rsidRPr="00A75C3B">
              <w:rPr>
                <w:rFonts w:ascii="Arial" w:hAnsi="Arial" w:cs="Arial"/>
                <w:b/>
                <w:bCs/>
                <w:color w:val="000000"/>
                <w:sz w:val="16"/>
                <w:szCs w:val="16"/>
              </w:rPr>
              <w:t>% udział liczby kobiet w powiatach w ogólnej lic</w:t>
            </w:r>
            <w:r w:rsidR="00A75C3B" w:rsidRPr="00A75C3B">
              <w:rPr>
                <w:rFonts w:ascii="Arial" w:hAnsi="Arial" w:cs="Arial"/>
                <w:b/>
                <w:bCs/>
                <w:color w:val="000000"/>
                <w:sz w:val="16"/>
                <w:szCs w:val="16"/>
              </w:rPr>
              <w:t>zbie</w:t>
            </w:r>
            <w:r w:rsidRPr="00A75C3B">
              <w:rPr>
                <w:rFonts w:ascii="Arial" w:hAnsi="Arial" w:cs="Arial"/>
                <w:b/>
                <w:bCs/>
                <w:color w:val="000000"/>
                <w:sz w:val="16"/>
                <w:szCs w:val="16"/>
              </w:rPr>
              <w:t xml:space="preserve"> mieszkańców powiatu</w:t>
            </w:r>
          </w:p>
        </w:tc>
      </w:tr>
      <w:tr w:rsidR="0048453B" w:rsidRPr="00BB76B3" w14:paraId="1A40ED3E" w14:textId="77777777" w:rsidTr="00F759AC">
        <w:trPr>
          <w:trHeight w:val="341"/>
        </w:trPr>
        <w:tc>
          <w:tcPr>
            <w:tcW w:w="0" w:type="auto"/>
            <w:noWrap/>
            <w:vAlign w:val="bottom"/>
            <w:hideMark/>
          </w:tcPr>
          <w:p w14:paraId="67785A46"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LUBELSKIE</w:t>
            </w:r>
          </w:p>
        </w:tc>
        <w:tc>
          <w:tcPr>
            <w:tcW w:w="0" w:type="auto"/>
            <w:noWrap/>
            <w:vAlign w:val="center"/>
          </w:tcPr>
          <w:p w14:paraId="0F2C1F3A" w14:textId="77777777" w:rsidR="006F10D0" w:rsidRPr="00BB76B3" w:rsidRDefault="006F10D0" w:rsidP="00531DE1">
            <w:pPr>
              <w:spacing w:after="0" w:line="360" w:lineRule="auto"/>
              <w:jc w:val="center"/>
              <w:rPr>
                <w:rFonts w:ascii="Arial" w:hAnsi="Arial" w:cs="Arial"/>
                <w:color w:val="000000"/>
                <w:sz w:val="18"/>
                <w:szCs w:val="18"/>
              </w:rPr>
            </w:pPr>
            <w:r w:rsidRPr="00BB76B3">
              <w:rPr>
                <w:rFonts w:ascii="Arial" w:hAnsi="Arial" w:cs="Arial"/>
                <w:bCs/>
                <w:sz w:val="18"/>
                <w:szCs w:val="18"/>
              </w:rPr>
              <w:t>2 133 340</w:t>
            </w:r>
          </w:p>
        </w:tc>
        <w:tc>
          <w:tcPr>
            <w:tcW w:w="0" w:type="auto"/>
            <w:noWrap/>
            <w:vAlign w:val="center"/>
            <w:hideMark/>
          </w:tcPr>
          <w:p w14:paraId="2AB6A7D9" w14:textId="77777777" w:rsidR="006F10D0" w:rsidRPr="00BB76B3" w:rsidRDefault="006F10D0" w:rsidP="00531DE1">
            <w:pPr>
              <w:spacing w:after="0" w:line="360" w:lineRule="auto"/>
              <w:jc w:val="center"/>
              <w:rPr>
                <w:rFonts w:ascii="Arial" w:hAnsi="Arial" w:cs="Arial"/>
                <w:color w:val="000000"/>
                <w:sz w:val="18"/>
                <w:szCs w:val="18"/>
              </w:rPr>
            </w:pPr>
            <w:r w:rsidRPr="00BB76B3">
              <w:rPr>
                <w:rFonts w:ascii="Arial" w:hAnsi="Arial" w:cs="Arial"/>
                <w:color w:val="000000"/>
                <w:sz w:val="18"/>
                <w:szCs w:val="18"/>
              </w:rPr>
              <w:t>x</w:t>
            </w:r>
          </w:p>
        </w:tc>
        <w:tc>
          <w:tcPr>
            <w:tcW w:w="0" w:type="auto"/>
            <w:noWrap/>
            <w:vAlign w:val="center"/>
          </w:tcPr>
          <w:p w14:paraId="3C51F704" w14:textId="77777777" w:rsidR="006F10D0" w:rsidRPr="00BB76B3" w:rsidRDefault="006F10D0" w:rsidP="00531DE1">
            <w:pPr>
              <w:spacing w:after="0" w:line="360" w:lineRule="auto"/>
              <w:jc w:val="center"/>
              <w:rPr>
                <w:rFonts w:ascii="Arial" w:hAnsi="Arial" w:cs="Arial"/>
                <w:sz w:val="18"/>
                <w:szCs w:val="18"/>
              </w:rPr>
            </w:pPr>
            <w:r w:rsidRPr="00BB76B3">
              <w:rPr>
                <w:rFonts w:ascii="Arial" w:hAnsi="Arial" w:cs="Arial"/>
                <w:sz w:val="18"/>
                <w:szCs w:val="18"/>
              </w:rPr>
              <w:t>1 033 740</w:t>
            </w:r>
          </w:p>
        </w:tc>
        <w:tc>
          <w:tcPr>
            <w:tcW w:w="0" w:type="auto"/>
            <w:noWrap/>
            <w:vAlign w:val="center"/>
            <w:hideMark/>
          </w:tcPr>
          <w:p w14:paraId="2F7E1D5C" w14:textId="77777777" w:rsidR="006F10D0" w:rsidRPr="00BB76B3" w:rsidRDefault="006F10D0" w:rsidP="00531DE1">
            <w:pPr>
              <w:spacing w:after="0" w:line="360" w:lineRule="auto"/>
              <w:jc w:val="center"/>
              <w:rPr>
                <w:rFonts w:ascii="Arial" w:hAnsi="Arial" w:cs="Arial"/>
                <w:sz w:val="18"/>
                <w:szCs w:val="18"/>
              </w:rPr>
            </w:pPr>
            <w:r w:rsidRPr="00BB76B3">
              <w:rPr>
                <w:rFonts w:ascii="Arial" w:hAnsi="Arial" w:cs="Arial"/>
                <w:sz w:val="18"/>
                <w:szCs w:val="18"/>
              </w:rPr>
              <w:t>48,6%</w:t>
            </w:r>
          </w:p>
        </w:tc>
        <w:tc>
          <w:tcPr>
            <w:tcW w:w="0" w:type="auto"/>
            <w:noWrap/>
            <w:vAlign w:val="center"/>
          </w:tcPr>
          <w:p w14:paraId="14392226" w14:textId="77777777" w:rsidR="006F10D0" w:rsidRPr="00BB76B3" w:rsidRDefault="006F10D0" w:rsidP="00531DE1">
            <w:pPr>
              <w:spacing w:after="0" w:line="360" w:lineRule="auto"/>
              <w:jc w:val="center"/>
              <w:rPr>
                <w:rFonts w:ascii="Arial" w:hAnsi="Arial" w:cs="Arial"/>
                <w:sz w:val="18"/>
                <w:szCs w:val="18"/>
              </w:rPr>
            </w:pPr>
            <w:r w:rsidRPr="00BB76B3">
              <w:rPr>
                <w:rFonts w:ascii="Arial" w:hAnsi="Arial" w:cs="Arial"/>
                <w:sz w:val="18"/>
                <w:szCs w:val="18"/>
              </w:rPr>
              <w:t>1 099 600</w:t>
            </w:r>
          </w:p>
        </w:tc>
        <w:tc>
          <w:tcPr>
            <w:tcW w:w="0" w:type="auto"/>
            <w:noWrap/>
            <w:vAlign w:val="center"/>
            <w:hideMark/>
          </w:tcPr>
          <w:p w14:paraId="6EDFC978" w14:textId="77777777" w:rsidR="006F10D0" w:rsidRPr="00BB76B3" w:rsidRDefault="006F10D0" w:rsidP="00531DE1">
            <w:pPr>
              <w:spacing w:after="0" w:line="360" w:lineRule="auto"/>
              <w:jc w:val="center"/>
              <w:rPr>
                <w:rFonts w:ascii="Arial" w:hAnsi="Arial" w:cs="Arial"/>
                <w:sz w:val="18"/>
                <w:szCs w:val="18"/>
              </w:rPr>
            </w:pPr>
            <w:r w:rsidRPr="00BB76B3">
              <w:rPr>
                <w:rFonts w:ascii="Arial" w:hAnsi="Arial" w:cs="Arial"/>
                <w:sz w:val="18"/>
                <w:szCs w:val="18"/>
              </w:rPr>
              <w:t>51,5%</w:t>
            </w:r>
          </w:p>
        </w:tc>
      </w:tr>
      <w:tr w:rsidR="0048453B" w:rsidRPr="00BB76B3" w14:paraId="03F33514" w14:textId="77777777" w:rsidTr="00F759AC">
        <w:trPr>
          <w:trHeight w:val="344"/>
        </w:trPr>
        <w:tc>
          <w:tcPr>
            <w:tcW w:w="0" w:type="auto"/>
            <w:noWrap/>
            <w:vAlign w:val="bottom"/>
          </w:tcPr>
          <w:p w14:paraId="47DA25AF"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 xml:space="preserve">Powiat bialski </w:t>
            </w:r>
          </w:p>
        </w:tc>
        <w:tc>
          <w:tcPr>
            <w:tcW w:w="0" w:type="auto"/>
            <w:noWrap/>
            <w:vAlign w:val="center"/>
          </w:tcPr>
          <w:p w14:paraId="16E49354"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112 398</w:t>
            </w:r>
          </w:p>
        </w:tc>
        <w:tc>
          <w:tcPr>
            <w:tcW w:w="0" w:type="auto"/>
            <w:noWrap/>
            <w:vAlign w:val="center"/>
          </w:tcPr>
          <w:p w14:paraId="59F4AE71" w14:textId="77777777" w:rsidR="006F10D0" w:rsidRPr="00BB76B3" w:rsidRDefault="006F10D0" w:rsidP="00531DE1">
            <w:pPr>
              <w:spacing w:after="0" w:line="360" w:lineRule="auto"/>
              <w:jc w:val="center"/>
              <w:rPr>
                <w:rFonts w:ascii="Arial" w:hAnsi="Arial" w:cs="Arial"/>
                <w:color w:val="000000"/>
                <w:sz w:val="18"/>
                <w:szCs w:val="18"/>
              </w:rPr>
            </w:pPr>
            <w:r w:rsidRPr="00BB76B3">
              <w:rPr>
                <w:rFonts w:ascii="Arial" w:hAnsi="Arial" w:cs="Arial"/>
                <w:color w:val="000000"/>
                <w:sz w:val="18"/>
                <w:szCs w:val="18"/>
              </w:rPr>
              <w:t>5,3%</w:t>
            </w:r>
          </w:p>
        </w:tc>
        <w:tc>
          <w:tcPr>
            <w:tcW w:w="0" w:type="auto"/>
            <w:noWrap/>
            <w:vAlign w:val="center"/>
          </w:tcPr>
          <w:p w14:paraId="1AD51658"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55 795</w:t>
            </w:r>
          </w:p>
        </w:tc>
        <w:tc>
          <w:tcPr>
            <w:tcW w:w="0" w:type="auto"/>
            <w:noWrap/>
            <w:vAlign w:val="center"/>
          </w:tcPr>
          <w:p w14:paraId="7BC6FA05" w14:textId="77777777" w:rsidR="006F10D0" w:rsidRPr="00BB76B3" w:rsidRDefault="006F10D0" w:rsidP="00531DE1">
            <w:pPr>
              <w:spacing w:after="0" w:line="360" w:lineRule="auto"/>
              <w:jc w:val="center"/>
              <w:rPr>
                <w:rFonts w:ascii="Arial" w:hAnsi="Arial" w:cs="Arial"/>
                <w:color w:val="000000"/>
                <w:sz w:val="18"/>
                <w:szCs w:val="18"/>
              </w:rPr>
            </w:pPr>
            <w:r w:rsidRPr="00BB76B3">
              <w:rPr>
                <w:rFonts w:ascii="Arial" w:hAnsi="Arial" w:cs="Arial"/>
                <w:color w:val="000000"/>
                <w:sz w:val="18"/>
                <w:szCs w:val="18"/>
              </w:rPr>
              <w:t>49,6%</w:t>
            </w:r>
          </w:p>
        </w:tc>
        <w:tc>
          <w:tcPr>
            <w:tcW w:w="0" w:type="auto"/>
            <w:noWrap/>
            <w:vAlign w:val="center"/>
          </w:tcPr>
          <w:p w14:paraId="1B7279AB" w14:textId="77777777" w:rsidR="006F10D0" w:rsidRPr="00BB76B3" w:rsidRDefault="006F10D0" w:rsidP="00531DE1">
            <w:pPr>
              <w:jc w:val="right"/>
              <w:rPr>
                <w:rFonts w:ascii="Arial" w:hAnsi="Arial" w:cs="Arial"/>
                <w:bCs/>
                <w:sz w:val="18"/>
                <w:szCs w:val="18"/>
              </w:rPr>
            </w:pPr>
            <w:r w:rsidRPr="00BB76B3">
              <w:rPr>
                <w:rFonts w:ascii="Arial" w:hAnsi="Arial" w:cs="Arial"/>
                <w:bCs/>
                <w:sz w:val="18"/>
                <w:szCs w:val="18"/>
              </w:rPr>
              <w:t>56 603</w:t>
            </w:r>
          </w:p>
        </w:tc>
        <w:tc>
          <w:tcPr>
            <w:tcW w:w="0" w:type="auto"/>
            <w:noWrap/>
            <w:vAlign w:val="center"/>
          </w:tcPr>
          <w:p w14:paraId="11B265AC" w14:textId="77777777" w:rsidR="006F10D0" w:rsidRPr="00BB76B3" w:rsidRDefault="006F10D0" w:rsidP="00531DE1">
            <w:pPr>
              <w:spacing w:after="0" w:line="360" w:lineRule="auto"/>
              <w:jc w:val="center"/>
              <w:rPr>
                <w:rFonts w:ascii="Arial" w:hAnsi="Arial" w:cs="Arial"/>
                <w:color w:val="000000"/>
                <w:sz w:val="18"/>
                <w:szCs w:val="18"/>
              </w:rPr>
            </w:pPr>
            <w:r w:rsidRPr="00BB76B3">
              <w:rPr>
                <w:rFonts w:ascii="Arial" w:hAnsi="Arial" w:cs="Arial"/>
                <w:color w:val="000000"/>
                <w:sz w:val="18"/>
                <w:szCs w:val="18"/>
              </w:rPr>
              <w:t>50,4%</w:t>
            </w:r>
          </w:p>
        </w:tc>
      </w:tr>
      <w:tr w:rsidR="0048453B" w:rsidRPr="00BB76B3" w14:paraId="2F5F3F15" w14:textId="77777777" w:rsidTr="00F759AC">
        <w:trPr>
          <w:trHeight w:val="294"/>
        </w:trPr>
        <w:tc>
          <w:tcPr>
            <w:tcW w:w="0" w:type="auto"/>
            <w:noWrap/>
            <w:vAlign w:val="bottom"/>
          </w:tcPr>
          <w:p w14:paraId="2447FF95"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Powiat biłgorajski</w:t>
            </w:r>
          </w:p>
        </w:tc>
        <w:tc>
          <w:tcPr>
            <w:tcW w:w="0" w:type="auto"/>
            <w:noWrap/>
            <w:vAlign w:val="center"/>
          </w:tcPr>
          <w:p w14:paraId="7924BD42"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102 272</w:t>
            </w:r>
          </w:p>
        </w:tc>
        <w:tc>
          <w:tcPr>
            <w:tcW w:w="0" w:type="auto"/>
            <w:noWrap/>
            <w:vAlign w:val="center"/>
          </w:tcPr>
          <w:p w14:paraId="117D8DC8" w14:textId="77777777" w:rsidR="006F10D0" w:rsidRPr="00BB76B3" w:rsidRDefault="006F10D0" w:rsidP="00531DE1">
            <w:pPr>
              <w:spacing w:after="0" w:line="360" w:lineRule="auto"/>
              <w:jc w:val="center"/>
              <w:rPr>
                <w:rFonts w:ascii="Arial" w:hAnsi="Arial" w:cs="Arial"/>
                <w:color w:val="000000"/>
                <w:sz w:val="18"/>
                <w:szCs w:val="18"/>
              </w:rPr>
            </w:pPr>
            <w:r w:rsidRPr="00BB76B3">
              <w:rPr>
                <w:rFonts w:ascii="Arial" w:hAnsi="Arial" w:cs="Arial"/>
                <w:color w:val="000000"/>
                <w:sz w:val="18"/>
                <w:szCs w:val="18"/>
              </w:rPr>
              <w:t>4,8%</w:t>
            </w:r>
          </w:p>
        </w:tc>
        <w:tc>
          <w:tcPr>
            <w:tcW w:w="0" w:type="auto"/>
            <w:noWrap/>
            <w:vAlign w:val="center"/>
          </w:tcPr>
          <w:p w14:paraId="18B4EE6D"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50 391</w:t>
            </w:r>
          </w:p>
        </w:tc>
        <w:tc>
          <w:tcPr>
            <w:tcW w:w="0" w:type="auto"/>
            <w:noWrap/>
            <w:vAlign w:val="center"/>
          </w:tcPr>
          <w:p w14:paraId="702B8AFC" w14:textId="77777777" w:rsidR="006F10D0" w:rsidRPr="00BB76B3" w:rsidRDefault="006F10D0" w:rsidP="00531DE1">
            <w:pPr>
              <w:spacing w:after="0" w:line="360" w:lineRule="auto"/>
              <w:jc w:val="center"/>
              <w:rPr>
                <w:rFonts w:ascii="Arial" w:hAnsi="Arial" w:cs="Arial"/>
                <w:color w:val="000000"/>
                <w:sz w:val="18"/>
                <w:szCs w:val="18"/>
              </w:rPr>
            </w:pPr>
            <w:r w:rsidRPr="00BB76B3">
              <w:rPr>
                <w:rFonts w:ascii="Arial" w:hAnsi="Arial" w:cs="Arial"/>
                <w:color w:val="000000"/>
                <w:sz w:val="18"/>
                <w:szCs w:val="18"/>
              </w:rPr>
              <w:t>49,3%</w:t>
            </w:r>
          </w:p>
        </w:tc>
        <w:tc>
          <w:tcPr>
            <w:tcW w:w="0" w:type="auto"/>
            <w:noWrap/>
            <w:vAlign w:val="center"/>
          </w:tcPr>
          <w:p w14:paraId="517FD903" w14:textId="77777777" w:rsidR="006F10D0" w:rsidRPr="00BB76B3" w:rsidRDefault="006F10D0" w:rsidP="00531DE1">
            <w:pPr>
              <w:jc w:val="right"/>
              <w:rPr>
                <w:rFonts w:ascii="Arial" w:hAnsi="Arial" w:cs="Arial"/>
                <w:bCs/>
                <w:sz w:val="18"/>
                <w:szCs w:val="18"/>
              </w:rPr>
            </w:pPr>
            <w:r w:rsidRPr="00BB76B3">
              <w:rPr>
                <w:rFonts w:ascii="Arial" w:hAnsi="Arial" w:cs="Arial"/>
                <w:bCs/>
                <w:sz w:val="18"/>
                <w:szCs w:val="18"/>
              </w:rPr>
              <w:t>51 881</w:t>
            </w:r>
          </w:p>
        </w:tc>
        <w:tc>
          <w:tcPr>
            <w:tcW w:w="0" w:type="auto"/>
            <w:noWrap/>
            <w:vAlign w:val="center"/>
          </w:tcPr>
          <w:p w14:paraId="30B51E7C"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50,7%</w:t>
            </w:r>
          </w:p>
        </w:tc>
      </w:tr>
      <w:tr w:rsidR="0048453B" w:rsidRPr="00BB76B3" w14:paraId="760367B8" w14:textId="77777777" w:rsidTr="00F759AC">
        <w:trPr>
          <w:trHeight w:val="273"/>
        </w:trPr>
        <w:tc>
          <w:tcPr>
            <w:tcW w:w="0" w:type="auto"/>
            <w:noWrap/>
            <w:vAlign w:val="bottom"/>
          </w:tcPr>
          <w:p w14:paraId="7403DFC5"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Powiat chełmski</w:t>
            </w:r>
          </w:p>
        </w:tc>
        <w:tc>
          <w:tcPr>
            <w:tcW w:w="0" w:type="auto"/>
            <w:noWrap/>
            <w:vAlign w:val="center"/>
          </w:tcPr>
          <w:p w14:paraId="53AC6BEC"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79 088</w:t>
            </w:r>
          </w:p>
        </w:tc>
        <w:tc>
          <w:tcPr>
            <w:tcW w:w="0" w:type="auto"/>
            <w:noWrap/>
            <w:vAlign w:val="center"/>
          </w:tcPr>
          <w:p w14:paraId="18B5112E" w14:textId="77777777" w:rsidR="006F10D0" w:rsidRPr="00BB76B3" w:rsidRDefault="006F10D0" w:rsidP="00531DE1">
            <w:pPr>
              <w:spacing w:after="0" w:line="360" w:lineRule="auto"/>
              <w:jc w:val="center"/>
              <w:rPr>
                <w:rFonts w:ascii="Arial" w:hAnsi="Arial" w:cs="Arial"/>
                <w:color w:val="000000"/>
                <w:sz w:val="18"/>
                <w:szCs w:val="18"/>
              </w:rPr>
            </w:pPr>
            <w:r w:rsidRPr="00BB76B3">
              <w:rPr>
                <w:rFonts w:ascii="Arial" w:hAnsi="Arial" w:cs="Arial"/>
                <w:color w:val="000000"/>
                <w:sz w:val="18"/>
                <w:szCs w:val="18"/>
              </w:rPr>
              <w:t>3,7%</w:t>
            </w:r>
          </w:p>
        </w:tc>
        <w:tc>
          <w:tcPr>
            <w:tcW w:w="0" w:type="auto"/>
            <w:noWrap/>
            <w:vAlign w:val="center"/>
          </w:tcPr>
          <w:p w14:paraId="7560E062"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38 979</w:t>
            </w:r>
          </w:p>
        </w:tc>
        <w:tc>
          <w:tcPr>
            <w:tcW w:w="0" w:type="auto"/>
            <w:noWrap/>
            <w:vAlign w:val="center"/>
          </w:tcPr>
          <w:p w14:paraId="208D052B" w14:textId="77777777" w:rsidR="006F10D0" w:rsidRPr="00BB76B3" w:rsidRDefault="006F10D0" w:rsidP="00531DE1">
            <w:pPr>
              <w:spacing w:after="0" w:line="360" w:lineRule="auto"/>
              <w:jc w:val="center"/>
              <w:rPr>
                <w:rFonts w:ascii="Arial" w:hAnsi="Arial" w:cs="Arial"/>
                <w:color w:val="000000"/>
                <w:sz w:val="18"/>
                <w:szCs w:val="18"/>
              </w:rPr>
            </w:pPr>
            <w:r w:rsidRPr="00BB76B3">
              <w:rPr>
                <w:rFonts w:ascii="Arial" w:hAnsi="Arial" w:cs="Arial"/>
                <w:color w:val="000000"/>
                <w:sz w:val="18"/>
                <w:szCs w:val="18"/>
              </w:rPr>
              <w:t>49,3%</w:t>
            </w:r>
          </w:p>
        </w:tc>
        <w:tc>
          <w:tcPr>
            <w:tcW w:w="0" w:type="auto"/>
            <w:noWrap/>
            <w:vAlign w:val="center"/>
          </w:tcPr>
          <w:p w14:paraId="5D0BF5F2" w14:textId="77777777" w:rsidR="006F10D0" w:rsidRPr="00BB76B3" w:rsidRDefault="006F10D0" w:rsidP="00531DE1">
            <w:pPr>
              <w:jc w:val="right"/>
              <w:rPr>
                <w:rFonts w:ascii="Arial" w:hAnsi="Arial" w:cs="Arial"/>
                <w:bCs/>
                <w:sz w:val="18"/>
                <w:szCs w:val="18"/>
              </w:rPr>
            </w:pPr>
            <w:r w:rsidRPr="00BB76B3">
              <w:rPr>
                <w:rFonts w:ascii="Arial" w:hAnsi="Arial" w:cs="Arial"/>
                <w:bCs/>
                <w:sz w:val="18"/>
                <w:szCs w:val="18"/>
              </w:rPr>
              <w:t>40 109</w:t>
            </w:r>
          </w:p>
        </w:tc>
        <w:tc>
          <w:tcPr>
            <w:tcW w:w="0" w:type="auto"/>
            <w:noWrap/>
            <w:vAlign w:val="center"/>
          </w:tcPr>
          <w:p w14:paraId="2EE72F04"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50,7%</w:t>
            </w:r>
          </w:p>
        </w:tc>
      </w:tr>
      <w:tr w:rsidR="0048453B" w:rsidRPr="00BB76B3" w14:paraId="47C1F651" w14:textId="77777777" w:rsidTr="00F759AC">
        <w:trPr>
          <w:trHeight w:val="171"/>
        </w:trPr>
        <w:tc>
          <w:tcPr>
            <w:tcW w:w="0" w:type="auto"/>
            <w:noWrap/>
            <w:vAlign w:val="bottom"/>
          </w:tcPr>
          <w:p w14:paraId="7BAEF1AE"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Powiat hrubieszowski</w:t>
            </w:r>
          </w:p>
        </w:tc>
        <w:tc>
          <w:tcPr>
            <w:tcW w:w="0" w:type="auto"/>
            <w:noWrap/>
            <w:vAlign w:val="center"/>
          </w:tcPr>
          <w:p w14:paraId="017A9986"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65 195</w:t>
            </w:r>
          </w:p>
        </w:tc>
        <w:tc>
          <w:tcPr>
            <w:tcW w:w="0" w:type="auto"/>
            <w:noWrap/>
            <w:vAlign w:val="center"/>
          </w:tcPr>
          <w:p w14:paraId="57606027"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3,1%</w:t>
            </w:r>
          </w:p>
        </w:tc>
        <w:tc>
          <w:tcPr>
            <w:tcW w:w="0" w:type="auto"/>
            <w:noWrap/>
            <w:vAlign w:val="center"/>
          </w:tcPr>
          <w:p w14:paraId="27559408"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31 956</w:t>
            </w:r>
          </w:p>
        </w:tc>
        <w:tc>
          <w:tcPr>
            <w:tcW w:w="0" w:type="auto"/>
            <w:noWrap/>
            <w:vAlign w:val="center"/>
          </w:tcPr>
          <w:p w14:paraId="191CD060"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49,0%</w:t>
            </w:r>
          </w:p>
        </w:tc>
        <w:tc>
          <w:tcPr>
            <w:tcW w:w="0" w:type="auto"/>
            <w:noWrap/>
            <w:vAlign w:val="center"/>
          </w:tcPr>
          <w:p w14:paraId="0172A1B6" w14:textId="77777777" w:rsidR="006F10D0" w:rsidRPr="00BB76B3" w:rsidRDefault="006F10D0" w:rsidP="00531DE1">
            <w:pPr>
              <w:jc w:val="right"/>
              <w:rPr>
                <w:rFonts w:ascii="Arial" w:hAnsi="Arial" w:cs="Arial"/>
                <w:bCs/>
                <w:sz w:val="18"/>
                <w:szCs w:val="18"/>
              </w:rPr>
            </w:pPr>
            <w:r w:rsidRPr="00BB76B3">
              <w:rPr>
                <w:rFonts w:ascii="Arial" w:hAnsi="Arial" w:cs="Arial"/>
                <w:bCs/>
                <w:sz w:val="18"/>
                <w:szCs w:val="18"/>
              </w:rPr>
              <w:t>33 239</w:t>
            </w:r>
          </w:p>
        </w:tc>
        <w:tc>
          <w:tcPr>
            <w:tcW w:w="0" w:type="auto"/>
            <w:noWrap/>
            <w:vAlign w:val="center"/>
          </w:tcPr>
          <w:p w14:paraId="25B26463"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51,0%</w:t>
            </w:r>
          </w:p>
        </w:tc>
      </w:tr>
      <w:tr w:rsidR="0048453B" w:rsidRPr="00BB76B3" w14:paraId="69ED34FD" w14:textId="77777777" w:rsidTr="00F759AC">
        <w:trPr>
          <w:trHeight w:val="231"/>
        </w:trPr>
        <w:tc>
          <w:tcPr>
            <w:tcW w:w="0" w:type="auto"/>
            <w:noWrap/>
            <w:vAlign w:val="bottom"/>
          </w:tcPr>
          <w:p w14:paraId="77136A49"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Powiat janowski</w:t>
            </w:r>
          </w:p>
        </w:tc>
        <w:tc>
          <w:tcPr>
            <w:tcW w:w="0" w:type="auto"/>
            <w:noWrap/>
            <w:vAlign w:val="center"/>
          </w:tcPr>
          <w:p w14:paraId="3EE16768"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46 596</w:t>
            </w:r>
          </w:p>
        </w:tc>
        <w:tc>
          <w:tcPr>
            <w:tcW w:w="0" w:type="auto"/>
            <w:noWrap/>
            <w:vAlign w:val="center"/>
          </w:tcPr>
          <w:p w14:paraId="6848E868"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2,2%</w:t>
            </w:r>
          </w:p>
        </w:tc>
        <w:tc>
          <w:tcPr>
            <w:tcW w:w="0" w:type="auto"/>
            <w:noWrap/>
            <w:vAlign w:val="center"/>
          </w:tcPr>
          <w:p w14:paraId="5008BFA3"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23 043</w:t>
            </w:r>
          </w:p>
        </w:tc>
        <w:tc>
          <w:tcPr>
            <w:tcW w:w="0" w:type="auto"/>
            <w:noWrap/>
            <w:vAlign w:val="center"/>
          </w:tcPr>
          <w:p w14:paraId="7AACB298"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49,5%</w:t>
            </w:r>
          </w:p>
        </w:tc>
        <w:tc>
          <w:tcPr>
            <w:tcW w:w="0" w:type="auto"/>
            <w:noWrap/>
            <w:vAlign w:val="center"/>
          </w:tcPr>
          <w:p w14:paraId="4E4C5E04" w14:textId="77777777" w:rsidR="006F10D0" w:rsidRPr="00BB76B3" w:rsidRDefault="006F10D0" w:rsidP="00531DE1">
            <w:pPr>
              <w:jc w:val="right"/>
              <w:rPr>
                <w:rFonts w:ascii="Arial" w:hAnsi="Arial" w:cs="Arial"/>
                <w:bCs/>
                <w:sz w:val="18"/>
                <w:szCs w:val="18"/>
              </w:rPr>
            </w:pPr>
            <w:r w:rsidRPr="00BB76B3">
              <w:rPr>
                <w:rFonts w:ascii="Arial" w:hAnsi="Arial" w:cs="Arial"/>
                <w:bCs/>
                <w:sz w:val="18"/>
                <w:szCs w:val="18"/>
              </w:rPr>
              <w:t>23 553</w:t>
            </w:r>
          </w:p>
        </w:tc>
        <w:tc>
          <w:tcPr>
            <w:tcW w:w="0" w:type="auto"/>
            <w:noWrap/>
            <w:vAlign w:val="center"/>
          </w:tcPr>
          <w:p w14:paraId="62BF8F66"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50,5%</w:t>
            </w:r>
          </w:p>
        </w:tc>
      </w:tr>
      <w:tr w:rsidR="0048453B" w:rsidRPr="00BB76B3" w14:paraId="6CD4478A" w14:textId="77777777" w:rsidTr="00F759AC">
        <w:trPr>
          <w:trHeight w:val="231"/>
        </w:trPr>
        <w:tc>
          <w:tcPr>
            <w:tcW w:w="0" w:type="auto"/>
            <w:noWrap/>
            <w:vAlign w:val="bottom"/>
          </w:tcPr>
          <w:p w14:paraId="4C16AE31"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Powiat krasnostawski</w:t>
            </w:r>
          </w:p>
        </w:tc>
        <w:tc>
          <w:tcPr>
            <w:tcW w:w="0" w:type="auto"/>
            <w:noWrap/>
            <w:vAlign w:val="center"/>
          </w:tcPr>
          <w:p w14:paraId="1D25774D"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64 921</w:t>
            </w:r>
          </w:p>
        </w:tc>
        <w:tc>
          <w:tcPr>
            <w:tcW w:w="0" w:type="auto"/>
            <w:noWrap/>
            <w:vAlign w:val="center"/>
          </w:tcPr>
          <w:p w14:paraId="415E9539"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3,0%</w:t>
            </w:r>
          </w:p>
        </w:tc>
        <w:tc>
          <w:tcPr>
            <w:tcW w:w="0" w:type="auto"/>
            <w:noWrap/>
            <w:vAlign w:val="center"/>
          </w:tcPr>
          <w:p w14:paraId="648F73C9"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31 598</w:t>
            </w:r>
          </w:p>
        </w:tc>
        <w:tc>
          <w:tcPr>
            <w:tcW w:w="0" w:type="auto"/>
            <w:noWrap/>
            <w:vAlign w:val="center"/>
          </w:tcPr>
          <w:p w14:paraId="6E59DC2E"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48,7%</w:t>
            </w:r>
          </w:p>
        </w:tc>
        <w:tc>
          <w:tcPr>
            <w:tcW w:w="0" w:type="auto"/>
            <w:noWrap/>
            <w:vAlign w:val="center"/>
          </w:tcPr>
          <w:p w14:paraId="0860BBB6" w14:textId="77777777" w:rsidR="006F10D0" w:rsidRPr="00BB76B3" w:rsidRDefault="006F10D0" w:rsidP="00531DE1">
            <w:pPr>
              <w:jc w:val="right"/>
              <w:rPr>
                <w:rFonts w:ascii="Arial" w:hAnsi="Arial" w:cs="Arial"/>
                <w:bCs/>
                <w:sz w:val="18"/>
                <w:szCs w:val="18"/>
              </w:rPr>
            </w:pPr>
            <w:r w:rsidRPr="00BB76B3">
              <w:rPr>
                <w:rFonts w:ascii="Arial" w:hAnsi="Arial" w:cs="Arial"/>
                <w:bCs/>
                <w:sz w:val="18"/>
                <w:szCs w:val="18"/>
              </w:rPr>
              <w:t>33 323</w:t>
            </w:r>
          </w:p>
        </w:tc>
        <w:tc>
          <w:tcPr>
            <w:tcW w:w="0" w:type="auto"/>
            <w:noWrap/>
            <w:vAlign w:val="center"/>
          </w:tcPr>
          <w:p w14:paraId="020DF748"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51,3%</w:t>
            </w:r>
          </w:p>
        </w:tc>
      </w:tr>
      <w:tr w:rsidR="0048453B" w:rsidRPr="00BB76B3" w14:paraId="47B6237E" w14:textId="77777777" w:rsidTr="00F759AC">
        <w:trPr>
          <w:trHeight w:val="231"/>
        </w:trPr>
        <w:tc>
          <w:tcPr>
            <w:tcW w:w="0" w:type="auto"/>
            <w:noWrap/>
            <w:vAlign w:val="bottom"/>
          </w:tcPr>
          <w:p w14:paraId="26C976CB"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Powiat kraśnicki</w:t>
            </w:r>
          </w:p>
        </w:tc>
        <w:tc>
          <w:tcPr>
            <w:tcW w:w="0" w:type="auto"/>
            <w:noWrap/>
            <w:vAlign w:val="center"/>
          </w:tcPr>
          <w:p w14:paraId="19DF0551"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97 069</w:t>
            </w:r>
          </w:p>
        </w:tc>
        <w:tc>
          <w:tcPr>
            <w:tcW w:w="0" w:type="auto"/>
            <w:noWrap/>
            <w:vAlign w:val="center"/>
          </w:tcPr>
          <w:p w14:paraId="1BDBB76A"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4,6%</w:t>
            </w:r>
          </w:p>
        </w:tc>
        <w:tc>
          <w:tcPr>
            <w:tcW w:w="0" w:type="auto"/>
            <w:noWrap/>
            <w:vAlign w:val="center"/>
          </w:tcPr>
          <w:p w14:paraId="57181FD1"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47 244</w:t>
            </w:r>
          </w:p>
        </w:tc>
        <w:tc>
          <w:tcPr>
            <w:tcW w:w="0" w:type="auto"/>
            <w:noWrap/>
            <w:vAlign w:val="center"/>
          </w:tcPr>
          <w:p w14:paraId="53898B9C"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48,7%</w:t>
            </w:r>
          </w:p>
        </w:tc>
        <w:tc>
          <w:tcPr>
            <w:tcW w:w="0" w:type="auto"/>
            <w:noWrap/>
            <w:vAlign w:val="center"/>
          </w:tcPr>
          <w:p w14:paraId="5EBDD515" w14:textId="77777777" w:rsidR="006F10D0" w:rsidRPr="00BB76B3" w:rsidRDefault="006F10D0" w:rsidP="00531DE1">
            <w:pPr>
              <w:jc w:val="right"/>
              <w:rPr>
                <w:rFonts w:ascii="Arial" w:hAnsi="Arial" w:cs="Arial"/>
                <w:bCs/>
                <w:sz w:val="18"/>
                <w:szCs w:val="18"/>
              </w:rPr>
            </w:pPr>
            <w:r w:rsidRPr="00BB76B3">
              <w:rPr>
                <w:rFonts w:ascii="Arial" w:hAnsi="Arial" w:cs="Arial"/>
                <w:bCs/>
                <w:sz w:val="18"/>
                <w:szCs w:val="18"/>
              </w:rPr>
              <w:t>49 825</w:t>
            </w:r>
          </w:p>
        </w:tc>
        <w:tc>
          <w:tcPr>
            <w:tcW w:w="0" w:type="auto"/>
            <w:noWrap/>
            <w:vAlign w:val="center"/>
          </w:tcPr>
          <w:p w14:paraId="33A478AC"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51,3%</w:t>
            </w:r>
          </w:p>
        </w:tc>
      </w:tr>
      <w:tr w:rsidR="0048453B" w:rsidRPr="00BB76B3" w14:paraId="7423ACF9" w14:textId="77777777" w:rsidTr="00F759AC">
        <w:trPr>
          <w:trHeight w:val="231"/>
        </w:trPr>
        <w:tc>
          <w:tcPr>
            <w:tcW w:w="0" w:type="auto"/>
            <w:noWrap/>
            <w:vAlign w:val="bottom"/>
          </w:tcPr>
          <w:p w14:paraId="317C7DC7"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Powiat lubartowski</w:t>
            </w:r>
          </w:p>
        </w:tc>
        <w:tc>
          <w:tcPr>
            <w:tcW w:w="0" w:type="auto"/>
            <w:noWrap/>
            <w:vAlign w:val="center"/>
          </w:tcPr>
          <w:p w14:paraId="0FF20F71"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89 326</w:t>
            </w:r>
          </w:p>
        </w:tc>
        <w:tc>
          <w:tcPr>
            <w:tcW w:w="0" w:type="auto"/>
            <w:noWrap/>
            <w:vAlign w:val="center"/>
          </w:tcPr>
          <w:p w14:paraId="544714DA"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4,2%</w:t>
            </w:r>
          </w:p>
        </w:tc>
        <w:tc>
          <w:tcPr>
            <w:tcW w:w="0" w:type="auto"/>
            <w:noWrap/>
            <w:vAlign w:val="center"/>
          </w:tcPr>
          <w:p w14:paraId="45F7CEE1"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43 639</w:t>
            </w:r>
          </w:p>
        </w:tc>
        <w:tc>
          <w:tcPr>
            <w:tcW w:w="0" w:type="auto"/>
            <w:noWrap/>
            <w:vAlign w:val="center"/>
          </w:tcPr>
          <w:p w14:paraId="4EC865DA"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48,9%</w:t>
            </w:r>
          </w:p>
        </w:tc>
        <w:tc>
          <w:tcPr>
            <w:tcW w:w="0" w:type="auto"/>
            <w:noWrap/>
            <w:vAlign w:val="center"/>
          </w:tcPr>
          <w:p w14:paraId="78F84D69" w14:textId="77777777" w:rsidR="006F10D0" w:rsidRPr="00BB76B3" w:rsidRDefault="006F10D0" w:rsidP="00531DE1">
            <w:pPr>
              <w:jc w:val="right"/>
              <w:rPr>
                <w:rFonts w:ascii="Arial" w:hAnsi="Arial" w:cs="Arial"/>
                <w:bCs/>
                <w:sz w:val="18"/>
                <w:szCs w:val="18"/>
              </w:rPr>
            </w:pPr>
            <w:r w:rsidRPr="00BB76B3">
              <w:rPr>
                <w:rFonts w:ascii="Arial" w:hAnsi="Arial" w:cs="Arial"/>
                <w:bCs/>
                <w:sz w:val="18"/>
                <w:szCs w:val="18"/>
              </w:rPr>
              <w:t>45 687</w:t>
            </w:r>
          </w:p>
        </w:tc>
        <w:tc>
          <w:tcPr>
            <w:tcW w:w="0" w:type="auto"/>
            <w:noWrap/>
            <w:vAlign w:val="center"/>
          </w:tcPr>
          <w:p w14:paraId="68BEA097"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51,1%</w:t>
            </w:r>
          </w:p>
        </w:tc>
      </w:tr>
      <w:tr w:rsidR="0048453B" w:rsidRPr="00BB76B3" w14:paraId="078BC55A" w14:textId="77777777" w:rsidTr="00F759AC">
        <w:trPr>
          <w:trHeight w:val="231"/>
        </w:trPr>
        <w:tc>
          <w:tcPr>
            <w:tcW w:w="0" w:type="auto"/>
            <w:noWrap/>
            <w:vAlign w:val="bottom"/>
          </w:tcPr>
          <w:p w14:paraId="17AFD0C8"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Powiat lubelski</w:t>
            </w:r>
          </w:p>
        </w:tc>
        <w:tc>
          <w:tcPr>
            <w:tcW w:w="0" w:type="auto"/>
            <w:noWrap/>
            <w:vAlign w:val="center"/>
          </w:tcPr>
          <w:p w14:paraId="4EE95A1A"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152 253</w:t>
            </w:r>
          </w:p>
        </w:tc>
        <w:tc>
          <w:tcPr>
            <w:tcW w:w="0" w:type="auto"/>
            <w:noWrap/>
            <w:vAlign w:val="center"/>
          </w:tcPr>
          <w:p w14:paraId="6932824A" w14:textId="77777777" w:rsidR="006F10D0" w:rsidRPr="00BB76B3" w:rsidRDefault="006F10D0" w:rsidP="00531DE1">
            <w:pPr>
              <w:jc w:val="center"/>
              <w:rPr>
                <w:rFonts w:ascii="Arial" w:hAnsi="Arial" w:cs="Arial"/>
                <w:color w:val="000000"/>
                <w:sz w:val="18"/>
                <w:szCs w:val="18"/>
              </w:rPr>
            </w:pPr>
            <w:r w:rsidRPr="00BB76B3">
              <w:rPr>
                <w:rFonts w:ascii="Arial" w:hAnsi="Arial" w:cs="Arial"/>
                <w:color w:val="000000"/>
                <w:sz w:val="18"/>
                <w:szCs w:val="18"/>
              </w:rPr>
              <w:t>7,1%</w:t>
            </w:r>
          </w:p>
        </w:tc>
        <w:tc>
          <w:tcPr>
            <w:tcW w:w="0" w:type="auto"/>
            <w:noWrap/>
            <w:vAlign w:val="center"/>
          </w:tcPr>
          <w:p w14:paraId="51BD51D5"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74 553</w:t>
            </w:r>
          </w:p>
        </w:tc>
        <w:tc>
          <w:tcPr>
            <w:tcW w:w="0" w:type="auto"/>
            <w:noWrap/>
            <w:vAlign w:val="center"/>
          </w:tcPr>
          <w:p w14:paraId="66F9495E"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49,0%</w:t>
            </w:r>
          </w:p>
        </w:tc>
        <w:tc>
          <w:tcPr>
            <w:tcW w:w="0" w:type="auto"/>
            <w:noWrap/>
            <w:vAlign w:val="center"/>
          </w:tcPr>
          <w:p w14:paraId="0480980F" w14:textId="77777777" w:rsidR="006F10D0" w:rsidRPr="00BB76B3" w:rsidRDefault="006F10D0" w:rsidP="00531DE1">
            <w:pPr>
              <w:jc w:val="right"/>
              <w:rPr>
                <w:rFonts w:ascii="Arial" w:hAnsi="Arial" w:cs="Arial"/>
                <w:bCs/>
                <w:sz w:val="18"/>
                <w:szCs w:val="18"/>
              </w:rPr>
            </w:pPr>
            <w:r w:rsidRPr="00BB76B3">
              <w:rPr>
                <w:rFonts w:ascii="Arial" w:hAnsi="Arial" w:cs="Arial"/>
                <w:bCs/>
                <w:sz w:val="18"/>
                <w:szCs w:val="18"/>
              </w:rPr>
              <w:t>77 700</w:t>
            </w:r>
          </w:p>
        </w:tc>
        <w:tc>
          <w:tcPr>
            <w:tcW w:w="0" w:type="auto"/>
            <w:noWrap/>
            <w:vAlign w:val="center"/>
          </w:tcPr>
          <w:p w14:paraId="5456230E"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51,0%</w:t>
            </w:r>
          </w:p>
        </w:tc>
      </w:tr>
      <w:tr w:rsidR="0048453B" w:rsidRPr="00BB76B3" w14:paraId="3004236C" w14:textId="77777777" w:rsidTr="00F759AC">
        <w:trPr>
          <w:trHeight w:val="231"/>
        </w:trPr>
        <w:tc>
          <w:tcPr>
            <w:tcW w:w="0" w:type="auto"/>
            <w:noWrap/>
            <w:vAlign w:val="bottom"/>
          </w:tcPr>
          <w:p w14:paraId="181ECB70"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Powiat łęczyński</w:t>
            </w:r>
          </w:p>
        </w:tc>
        <w:tc>
          <w:tcPr>
            <w:tcW w:w="0" w:type="auto"/>
            <w:noWrap/>
            <w:vAlign w:val="center"/>
          </w:tcPr>
          <w:p w14:paraId="706F54F0"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57 420</w:t>
            </w:r>
          </w:p>
        </w:tc>
        <w:tc>
          <w:tcPr>
            <w:tcW w:w="0" w:type="auto"/>
            <w:noWrap/>
            <w:vAlign w:val="center"/>
          </w:tcPr>
          <w:p w14:paraId="7A1A5F70"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2,7%</w:t>
            </w:r>
          </w:p>
        </w:tc>
        <w:tc>
          <w:tcPr>
            <w:tcW w:w="0" w:type="auto"/>
            <w:noWrap/>
            <w:vAlign w:val="center"/>
          </w:tcPr>
          <w:p w14:paraId="60CC4D63"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28 172</w:t>
            </w:r>
          </w:p>
        </w:tc>
        <w:tc>
          <w:tcPr>
            <w:tcW w:w="0" w:type="auto"/>
            <w:noWrap/>
            <w:vAlign w:val="center"/>
          </w:tcPr>
          <w:p w14:paraId="18C1B8FE"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49,1%</w:t>
            </w:r>
          </w:p>
        </w:tc>
        <w:tc>
          <w:tcPr>
            <w:tcW w:w="0" w:type="auto"/>
            <w:noWrap/>
            <w:vAlign w:val="center"/>
          </w:tcPr>
          <w:p w14:paraId="5AE29C92" w14:textId="77777777" w:rsidR="006F10D0" w:rsidRPr="00BB76B3" w:rsidRDefault="006F10D0" w:rsidP="00531DE1">
            <w:pPr>
              <w:jc w:val="right"/>
              <w:rPr>
                <w:rFonts w:ascii="Arial" w:hAnsi="Arial" w:cs="Arial"/>
                <w:bCs/>
                <w:sz w:val="18"/>
                <w:szCs w:val="18"/>
              </w:rPr>
            </w:pPr>
            <w:r w:rsidRPr="00BB76B3">
              <w:rPr>
                <w:rFonts w:ascii="Arial" w:hAnsi="Arial" w:cs="Arial"/>
                <w:bCs/>
                <w:sz w:val="18"/>
                <w:szCs w:val="18"/>
              </w:rPr>
              <w:t>29 248</w:t>
            </w:r>
          </w:p>
        </w:tc>
        <w:tc>
          <w:tcPr>
            <w:tcW w:w="0" w:type="auto"/>
            <w:noWrap/>
            <w:vAlign w:val="center"/>
          </w:tcPr>
          <w:p w14:paraId="429D8500"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50,9%</w:t>
            </w:r>
          </w:p>
        </w:tc>
      </w:tr>
      <w:tr w:rsidR="0048453B" w:rsidRPr="00BB76B3" w14:paraId="26A13FA8" w14:textId="77777777" w:rsidTr="00F759AC">
        <w:trPr>
          <w:trHeight w:val="231"/>
        </w:trPr>
        <w:tc>
          <w:tcPr>
            <w:tcW w:w="0" w:type="auto"/>
            <w:noWrap/>
            <w:vAlign w:val="bottom"/>
          </w:tcPr>
          <w:p w14:paraId="29CFB895"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Powiat łukowski</w:t>
            </w:r>
          </w:p>
        </w:tc>
        <w:tc>
          <w:tcPr>
            <w:tcW w:w="0" w:type="auto"/>
            <w:noWrap/>
            <w:vAlign w:val="center"/>
          </w:tcPr>
          <w:p w14:paraId="20E8F782"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108 299</w:t>
            </w:r>
          </w:p>
        </w:tc>
        <w:tc>
          <w:tcPr>
            <w:tcW w:w="0" w:type="auto"/>
            <w:noWrap/>
            <w:vAlign w:val="center"/>
          </w:tcPr>
          <w:p w14:paraId="246C05BA"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5,1%</w:t>
            </w:r>
          </w:p>
        </w:tc>
        <w:tc>
          <w:tcPr>
            <w:tcW w:w="0" w:type="auto"/>
            <w:noWrap/>
            <w:vAlign w:val="center"/>
          </w:tcPr>
          <w:p w14:paraId="5F247FB1"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53 870</w:t>
            </w:r>
          </w:p>
        </w:tc>
        <w:tc>
          <w:tcPr>
            <w:tcW w:w="0" w:type="auto"/>
            <w:noWrap/>
            <w:vAlign w:val="center"/>
          </w:tcPr>
          <w:p w14:paraId="1643A250"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49,7%</w:t>
            </w:r>
          </w:p>
        </w:tc>
        <w:tc>
          <w:tcPr>
            <w:tcW w:w="0" w:type="auto"/>
            <w:noWrap/>
            <w:vAlign w:val="center"/>
          </w:tcPr>
          <w:p w14:paraId="3BB697F3" w14:textId="77777777" w:rsidR="006F10D0" w:rsidRPr="00BB76B3" w:rsidRDefault="006F10D0" w:rsidP="00531DE1">
            <w:pPr>
              <w:jc w:val="right"/>
              <w:rPr>
                <w:rFonts w:ascii="Arial" w:hAnsi="Arial" w:cs="Arial"/>
                <w:bCs/>
                <w:sz w:val="18"/>
                <w:szCs w:val="18"/>
              </w:rPr>
            </w:pPr>
            <w:r w:rsidRPr="00BB76B3">
              <w:rPr>
                <w:rFonts w:ascii="Arial" w:hAnsi="Arial" w:cs="Arial"/>
                <w:bCs/>
                <w:sz w:val="18"/>
                <w:szCs w:val="18"/>
              </w:rPr>
              <w:t>54 429</w:t>
            </w:r>
          </w:p>
        </w:tc>
        <w:tc>
          <w:tcPr>
            <w:tcW w:w="0" w:type="auto"/>
            <w:noWrap/>
            <w:vAlign w:val="center"/>
          </w:tcPr>
          <w:p w14:paraId="66F02AA7"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50,3%</w:t>
            </w:r>
          </w:p>
        </w:tc>
      </w:tr>
      <w:tr w:rsidR="0048453B" w:rsidRPr="00BB76B3" w14:paraId="777E0EC6" w14:textId="77777777" w:rsidTr="00F759AC">
        <w:trPr>
          <w:trHeight w:val="231"/>
        </w:trPr>
        <w:tc>
          <w:tcPr>
            <w:tcW w:w="0" w:type="auto"/>
            <w:noWrap/>
            <w:vAlign w:val="bottom"/>
          </w:tcPr>
          <w:p w14:paraId="1313D498"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Powiat opolski</w:t>
            </w:r>
          </w:p>
        </w:tc>
        <w:tc>
          <w:tcPr>
            <w:tcW w:w="0" w:type="auto"/>
            <w:noWrap/>
            <w:vAlign w:val="center"/>
          </w:tcPr>
          <w:p w14:paraId="7ACF8669"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60 586</w:t>
            </w:r>
          </w:p>
        </w:tc>
        <w:tc>
          <w:tcPr>
            <w:tcW w:w="0" w:type="auto"/>
            <w:noWrap/>
            <w:vAlign w:val="center"/>
          </w:tcPr>
          <w:p w14:paraId="06645705"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2,8%</w:t>
            </w:r>
          </w:p>
        </w:tc>
        <w:tc>
          <w:tcPr>
            <w:tcW w:w="0" w:type="auto"/>
            <w:noWrap/>
            <w:vAlign w:val="center"/>
          </w:tcPr>
          <w:p w14:paraId="526B0B72"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29 620</w:t>
            </w:r>
          </w:p>
        </w:tc>
        <w:tc>
          <w:tcPr>
            <w:tcW w:w="0" w:type="auto"/>
            <w:noWrap/>
            <w:vAlign w:val="center"/>
          </w:tcPr>
          <w:p w14:paraId="6FA2E9D4"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48,9%</w:t>
            </w:r>
          </w:p>
        </w:tc>
        <w:tc>
          <w:tcPr>
            <w:tcW w:w="0" w:type="auto"/>
            <w:noWrap/>
            <w:vAlign w:val="center"/>
          </w:tcPr>
          <w:p w14:paraId="57F16CEA" w14:textId="77777777" w:rsidR="006F10D0" w:rsidRPr="00BB76B3" w:rsidRDefault="006F10D0" w:rsidP="00531DE1">
            <w:pPr>
              <w:jc w:val="right"/>
              <w:rPr>
                <w:rFonts w:ascii="Arial" w:hAnsi="Arial" w:cs="Arial"/>
                <w:bCs/>
                <w:sz w:val="18"/>
                <w:szCs w:val="18"/>
              </w:rPr>
            </w:pPr>
            <w:r w:rsidRPr="00BB76B3">
              <w:rPr>
                <w:rFonts w:ascii="Arial" w:hAnsi="Arial" w:cs="Arial"/>
                <w:bCs/>
                <w:sz w:val="18"/>
                <w:szCs w:val="18"/>
              </w:rPr>
              <w:t>30 966</w:t>
            </w:r>
          </w:p>
        </w:tc>
        <w:tc>
          <w:tcPr>
            <w:tcW w:w="0" w:type="auto"/>
            <w:noWrap/>
            <w:vAlign w:val="center"/>
          </w:tcPr>
          <w:p w14:paraId="63EC336F"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51,1%</w:t>
            </w:r>
          </w:p>
        </w:tc>
      </w:tr>
      <w:tr w:rsidR="0048453B" w:rsidRPr="00BB76B3" w14:paraId="51E414A8" w14:textId="77777777" w:rsidTr="00F759AC">
        <w:trPr>
          <w:trHeight w:val="231"/>
        </w:trPr>
        <w:tc>
          <w:tcPr>
            <w:tcW w:w="0" w:type="auto"/>
            <w:noWrap/>
            <w:vAlign w:val="bottom"/>
          </w:tcPr>
          <w:p w14:paraId="3A09BFE3"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Powiat parczewski</w:t>
            </w:r>
          </w:p>
        </w:tc>
        <w:tc>
          <w:tcPr>
            <w:tcW w:w="0" w:type="auto"/>
            <w:noWrap/>
            <w:vAlign w:val="center"/>
          </w:tcPr>
          <w:p w14:paraId="231327FB"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35 441</w:t>
            </w:r>
          </w:p>
        </w:tc>
        <w:tc>
          <w:tcPr>
            <w:tcW w:w="0" w:type="auto"/>
            <w:noWrap/>
            <w:vAlign w:val="center"/>
          </w:tcPr>
          <w:p w14:paraId="30F18AB9"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1,7%</w:t>
            </w:r>
          </w:p>
        </w:tc>
        <w:tc>
          <w:tcPr>
            <w:tcW w:w="0" w:type="auto"/>
            <w:noWrap/>
            <w:vAlign w:val="center"/>
          </w:tcPr>
          <w:p w14:paraId="3D639A13"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17 573</w:t>
            </w:r>
          </w:p>
        </w:tc>
        <w:tc>
          <w:tcPr>
            <w:tcW w:w="0" w:type="auto"/>
            <w:noWrap/>
            <w:vAlign w:val="center"/>
          </w:tcPr>
          <w:p w14:paraId="311A8D97"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49,6%</w:t>
            </w:r>
          </w:p>
        </w:tc>
        <w:tc>
          <w:tcPr>
            <w:tcW w:w="0" w:type="auto"/>
            <w:noWrap/>
            <w:vAlign w:val="center"/>
          </w:tcPr>
          <w:p w14:paraId="62B6A6A8" w14:textId="77777777" w:rsidR="006F10D0" w:rsidRPr="00BB76B3" w:rsidRDefault="006F10D0" w:rsidP="00531DE1">
            <w:pPr>
              <w:jc w:val="right"/>
              <w:rPr>
                <w:rFonts w:ascii="Arial" w:hAnsi="Arial" w:cs="Arial"/>
                <w:bCs/>
                <w:sz w:val="18"/>
                <w:szCs w:val="18"/>
              </w:rPr>
            </w:pPr>
            <w:r w:rsidRPr="00BB76B3">
              <w:rPr>
                <w:rFonts w:ascii="Arial" w:hAnsi="Arial" w:cs="Arial"/>
                <w:bCs/>
                <w:sz w:val="18"/>
                <w:szCs w:val="18"/>
              </w:rPr>
              <w:t>17 868</w:t>
            </w:r>
          </w:p>
        </w:tc>
        <w:tc>
          <w:tcPr>
            <w:tcW w:w="0" w:type="auto"/>
            <w:noWrap/>
            <w:vAlign w:val="center"/>
          </w:tcPr>
          <w:p w14:paraId="14245BD7"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50,4%</w:t>
            </w:r>
          </w:p>
        </w:tc>
      </w:tr>
      <w:tr w:rsidR="0048453B" w:rsidRPr="00BB76B3" w14:paraId="10EE75C7" w14:textId="77777777" w:rsidTr="00F759AC">
        <w:trPr>
          <w:trHeight w:val="231"/>
        </w:trPr>
        <w:tc>
          <w:tcPr>
            <w:tcW w:w="0" w:type="auto"/>
            <w:noWrap/>
            <w:vAlign w:val="bottom"/>
          </w:tcPr>
          <w:p w14:paraId="35F94ACC"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Powiat puławski</w:t>
            </w:r>
          </w:p>
        </w:tc>
        <w:tc>
          <w:tcPr>
            <w:tcW w:w="0" w:type="auto"/>
            <w:noWrap/>
            <w:vAlign w:val="center"/>
          </w:tcPr>
          <w:p w14:paraId="37B73ED0"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114 722</w:t>
            </w:r>
          </w:p>
        </w:tc>
        <w:tc>
          <w:tcPr>
            <w:tcW w:w="0" w:type="auto"/>
            <w:noWrap/>
            <w:vAlign w:val="center"/>
          </w:tcPr>
          <w:p w14:paraId="0BF18F14"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5,4%</w:t>
            </w:r>
          </w:p>
        </w:tc>
        <w:tc>
          <w:tcPr>
            <w:tcW w:w="0" w:type="auto"/>
            <w:noWrap/>
            <w:vAlign w:val="center"/>
          </w:tcPr>
          <w:p w14:paraId="4D0A99C1"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55 029</w:t>
            </w:r>
          </w:p>
        </w:tc>
        <w:tc>
          <w:tcPr>
            <w:tcW w:w="0" w:type="auto"/>
            <w:noWrap/>
            <w:vAlign w:val="center"/>
          </w:tcPr>
          <w:p w14:paraId="2AB95064"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48,0%</w:t>
            </w:r>
          </w:p>
        </w:tc>
        <w:tc>
          <w:tcPr>
            <w:tcW w:w="0" w:type="auto"/>
            <w:noWrap/>
            <w:vAlign w:val="center"/>
          </w:tcPr>
          <w:p w14:paraId="224DC68D" w14:textId="77777777" w:rsidR="006F10D0" w:rsidRPr="00BB76B3" w:rsidRDefault="006F10D0" w:rsidP="00531DE1">
            <w:pPr>
              <w:jc w:val="right"/>
              <w:rPr>
                <w:rFonts w:ascii="Arial" w:hAnsi="Arial" w:cs="Arial"/>
                <w:bCs/>
                <w:sz w:val="18"/>
                <w:szCs w:val="18"/>
              </w:rPr>
            </w:pPr>
            <w:r w:rsidRPr="00BB76B3">
              <w:rPr>
                <w:rFonts w:ascii="Arial" w:hAnsi="Arial" w:cs="Arial"/>
                <w:bCs/>
                <w:sz w:val="18"/>
                <w:szCs w:val="18"/>
              </w:rPr>
              <w:t>59 693</w:t>
            </w:r>
          </w:p>
        </w:tc>
        <w:tc>
          <w:tcPr>
            <w:tcW w:w="0" w:type="auto"/>
            <w:noWrap/>
            <w:vAlign w:val="center"/>
          </w:tcPr>
          <w:p w14:paraId="1CC6C7DF"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52,0%</w:t>
            </w:r>
          </w:p>
        </w:tc>
      </w:tr>
      <w:tr w:rsidR="0048453B" w:rsidRPr="00BB76B3" w14:paraId="27F7AAC1" w14:textId="77777777" w:rsidTr="00F759AC">
        <w:trPr>
          <w:trHeight w:val="231"/>
        </w:trPr>
        <w:tc>
          <w:tcPr>
            <w:tcW w:w="0" w:type="auto"/>
            <w:noWrap/>
            <w:vAlign w:val="bottom"/>
          </w:tcPr>
          <w:p w14:paraId="27291CE0"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Powiat radzyński</w:t>
            </w:r>
          </w:p>
        </w:tc>
        <w:tc>
          <w:tcPr>
            <w:tcW w:w="0" w:type="auto"/>
            <w:noWrap/>
            <w:vAlign w:val="center"/>
          </w:tcPr>
          <w:p w14:paraId="6F457F16"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59 986</w:t>
            </w:r>
          </w:p>
        </w:tc>
        <w:tc>
          <w:tcPr>
            <w:tcW w:w="0" w:type="auto"/>
            <w:noWrap/>
            <w:vAlign w:val="center"/>
          </w:tcPr>
          <w:p w14:paraId="5829544B"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2,8%</w:t>
            </w:r>
          </w:p>
        </w:tc>
        <w:tc>
          <w:tcPr>
            <w:tcW w:w="0" w:type="auto"/>
            <w:noWrap/>
            <w:vAlign w:val="center"/>
          </w:tcPr>
          <w:p w14:paraId="4493B144"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29 953</w:t>
            </w:r>
          </w:p>
        </w:tc>
        <w:tc>
          <w:tcPr>
            <w:tcW w:w="0" w:type="auto"/>
            <w:noWrap/>
            <w:vAlign w:val="center"/>
          </w:tcPr>
          <w:p w14:paraId="71044662"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49,9%</w:t>
            </w:r>
          </w:p>
        </w:tc>
        <w:tc>
          <w:tcPr>
            <w:tcW w:w="0" w:type="auto"/>
            <w:noWrap/>
            <w:vAlign w:val="center"/>
          </w:tcPr>
          <w:p w14:paraId="4C0CFEC8" w14:textId="77777777" w:rsidR="006F10D0" w:rsidRPr="00BB76B3" w:rsidRDefault="006F10D0" w:rsidP="00531DE1">
            <w:pPr>
              <w:jc w:val="right"/>
              <w:rPr>
                <w:rFonts w:ascii="Arial" w:hAnsi="Arial" w:cs="Arial"/>
                <w:bCs/>
                <w:sz w:val="18"/>
                <w:szCs w:val="18"/>
              </w:rPr>
            </w:pPr>
            <w:r w:rsidRPr="00BB76B3">
              <w:rPr>
                <w:rFonts w:ascii="Arial" w:hAnsi="Arial" w:cs="Arial"/>
                <w:bCs/>
                <w:sz w:val="18"/>
                <w:szCs w:val="18"/>
              </w:rPr>
              <w:t>30 033</w:t>
            </w:r>
          </w:p>
        </w:tc>
        <w:tc>
          <w:tcPr>
            <w:tcW w:w="0" w:type="auto"/>
            <w:noWrap/>
            <w:vAlign w:val="center"/>
          </w:tcPr>
          <w:p w14:paraId="29972F20"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50,1%</w:t>
            </w:r>
          </w:p>
        </w:tc>
      </w:tr>
      <w:tr w:rsidR="0048453B" w:rsidRPr="00BB76B3" w14:paraId="3470EA43" w14:textId="77777777" w:rsidTr="00F759AC">
        <w:trPr>
          <w:trHeight w:val="231"/>
        </w:trPr>
        <w:tc>
          <w:tcPr>
            <w:tcW w:w="0" w:type="auto"/>
            <w:noWrap/>
            <w:vAlign w:val="bottom"/>
          </w:tcPr>
          <w:p w14:paraId="635E7691"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 xml:space="preserve">Powiat rycki </w:t>
            </w:r>
          </w:p>
        </w:tc>
        <w:tc>
          <w:tcPr>
            <w:tcW w:w="0" w:type="auto"/>
            <w:noWrap/>
            <w:vAlign w:val="center"/>
          </w:tcPr>
          <w:p w14:paraId="39F78B51"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57 005</w:t>
            </w:r>
          </w:p>
        </w:tc>
        <w:tc>
          <w:tcPr>
            <w:tcW w:w="0" w:type="auto"/>
            <w:noWrap/>
            <w:vAlign w:val="center"/>
          </w:tcPr>
          <w:p w14:paraId="68A878D1"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2,7%</w:t>
            </w:r>
          </w:p>
        </w:tc>
        <w:tc>
          <w:tcPr>
            <w:tcW w:w="0" w:type="auto"/>
            <w:noWrap/>
            <w:vAlign w:val="center"/>
          </w:tcPr>
          <w:p w14:paraId="222FD453"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28 396</w:t>
            </w:r>
          </w:p>
        </w:tc>
        <w:tc>
          <w:tcPr>
            <w:tcW w:w="0" w:type="auto"/>
            <w:noWrap/>
            <w:vAlign w:val="center"/>
          </w:tcPr>
          <w:p w14:paraId="1FF14B4C"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49,8%</w:t>
            </w:r>
          </w:p>
        </w:tc>
        <w:tc>
          <w:tcPr>
            <w:tcW w:w="0" w:type="auto"/>
            <w:noWrap/>
            <w:vAlign w:val="center"/>
          </w:tcPr>
          <w:p w14:paraId="06E25F9B" w14:textId="77777777" w:rsidR="006F10D0" w:rsidRPr="00BB76B3" w:rsidRDefault="006F10D0" w:rsidP="00531DE1">
            <w:pPr>
              <w:jc w:val="right"/>
              <w:rPr>
                <w:rFonts w:ascii="Arial" w:hAnsi="Arial" w:cs="Arial"/>
                <w:bCs/>
                <w:sz w:val="18"/>
                <w:szCs w:val="18"/>
              </w:rPr>
            </w:pPr>
            <w:r w:rsidRPr="00BB76B3">
              <w:rPr>
                <w:rFonts w:ascii="Arial" w:hAnsi="Arial" w:cs="Arial"/>
                <w:bCs/>
                <w:sz w:val="18"/>
                <w:szCs w:val="18"/>
              </w:rPr>
              <w:t>28 609</w:t>
            </w:r>
          </w:p>
        </w:tc>
        <w:tc>
          <w:tcPr>
            <w:tcW w:w="0" w:type="auto"/>
            <w:noWrap/>
            <w:vAlign w:val="center"/>
          </w:tcPr>
          <w:p w14:paraId="357A6B3E"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50,2%</w:t>
            </w:r>
          </w:p>
        </w:tc>
      </w:tr>
      <w:tr w:rsidR="0048453B" w:rsidRPr="00BB76B3" w14:paraId="6B7810C3" w14:textId="77777777" w:rsidTr="00F759AC">
        <w:trPr>
          <w:trHeight w:val="231"/>
        </w:trPr>
        <w:tc>
          <w:tcPr>
            <w:tcW w:w="0" w:type="auto"/>
            <w:noWrap/>
            <w:vAlign w:val="bottom"/>
          </w:tcPr>
          <w:p w14:paraId="6AD7E3C7"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Powiat świdnicki</w:t>
            </w:r>
          </w:p>
        </w:tc>
        <w:tc>
          <w:tcPr>
            <w:tcW w:w="0" w:type="auto"/>
            <w:noWrap/>
            <w:vAlign w:val="center"/>
          </w:tcPr>
          <w:p w14:paraId="774A4885"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72 495</w:t>
            </w:r>
          </w:p>
        </w:tc>
        <w:tc>
          <w:tcPr>
            <w:tcW w:w="0" w:type="auto"/>
            <w:noWrap/>
            <w:vAlign w:val="center"/>
          </w:tcPr>
          <w:p w14:paraId="77CD00A3"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3,4%</w:t>
            </w:r>
          </w:p>
        </w:tc>
        <w:tc>
          <w:tcPr>
            <w:tcW w:w="0" w:type="auto"/>
            <w:noWrap/>
            <w:vAlign w:val="center"/>
          </w:tcPr>
          <w:p w14:paraId="0E9E63D4"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34 849</w:t>
            </w:r>
          </w:p>
        </w:tc>
        <w:tc>
          <w:tcPr>
            <w:tcW w:w="0" w:type="auto"/>
            <w:noWrap/>
            <w:vAlign w:val="center"/>
          </w:tcPr>
          <w:p w14:paraId="6D68842B"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48,0%</w:t>
            </w:r>
          </w:p>
        </w:tc>
        <w:tc>
          <w:tcPr>
            <w:tcW w:w="0" w:type="auto"/>
            <w:noWrap/>
            <w:vAlign w:val="center"/>
          </w:tcPr>
          <w:p w14:paraId="5DA362C0" w14:textId="77777777" w:rsidR="006F10D0" w:rsidRPr="00BB76B3" w:rsidRDefault="006F10D0" w:rsidP="00531DE1">
            <w:pPr>
              <w:jc w:val="right"/>
              <w:rPr>
                <w:rFonts w:ascii="Arial" w:hAnsi="Arial" w:cs="Arial"/>
                <w:bCs/>
                <w:sz w:val="18"/>
                <w:szCs w:val="18"/>
              </w:rPr>
            </w:pPr>
            <w:r w:rsidRPr="00BB76B3">
              <w:rPr>
                <w:rFonts w:ascii="Arial" w:hAnsi="Arial" w:cs="Arial"/>
                <w:bCs/>
                <w:sz w:val="18"/>
                <w:szCs w:val="18"/>
              </w:rPr>
              <w:t>37 646</w:t>
            </w:r>
          </w:p>
        </w:tc>
        <w:tc>
          <w:tcPr>
            <w:tcW w:w="0" w:type="auto"/>
            <w:noWrap/>
            <w:vAlign w:val="center"/>
          </w:tcPr>
          <w:p w14:paraId="601046C6"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52,0%</w:t>
            </w:r>
          </w:p>
        </w:tc>
      </w:tr>
      <w:tr w:rsidR="0048453B" w:rsidRPr="00BB76B3" w14:paraId="6C90B223" w14:textId="77777777" w:rsidTr="00F759AC">
        <w:trPr>
          <w:trHeight w:val="231"/>
        </w:trPr>
        <w:tc>
          <w:tcPr>
            <w:tcW w:w="0" w:type="auto"/>
            <w:noWrap/>
            <w:vAlign w:val="bottom"/>
          </w:tcPr>
          <w:p w14:paraId="78280C30"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Powiat tomaszowski</w:t>
            </w:r>
          </w:p>
        </w:tc>
        <w:tc>
          <w:tcPr>
            <w:tcW w:w="0" w:type="auto"/>
            <w:noWrap/>
            <w:vAlign w:val="center"/>
          </w:tcPr>
          <w:p w14:paraId="33687750"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85 105</w:t>
            </w:r>
          </w:p>
        </w:tc>
        <w:tc>
          <w:tcPr>
            <w:tcW w:w="0" w:type="auto"/>
            <w:noWrap/>
            <w:vAlign w:val="center"/>
          </w:tcPr>
          <w:p w14:paraId="49B604DD"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3,9%</w:t>
            </w:r>
          </w:p>
        </w:tc>
        <w:tc>
          <w:tcPr>
            <w:tcW w:w="0" w:type="auto"/>
            <w:noWrap/>
            <w:vAlign w:val="center"/>
          </w:tcPr>
          <w:p w14:paraId="66E57317"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41 924</w:t>
            </w:r>
          </w:p>
        </w:tc>
        <w:tc>
          <w:tcPr>
            <w:tcW w:w="0" w:type="auto"/>
            <w:noWrap/>
            <w:vAlign w:val="center"/>
          </w:tcPr>
          <w:p w14:paraId="0B7D2D46"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49,3%</w:t>
            </w:r>
          </w:p>
        </w:tc>
        <w:tc>
          <w:tcPr>
            <w:tcW w:w="0" w:type="auto"/>
            <w:noWrap/>
            <w:vAlign w:val="center"/>
          </w:tcPr>
          <w:p w14:paraId="5C3E89D4" w14:textId="77777777" w:rsidR="006F10D0" w:rsidRPr="00BB76B3" w:rsidRDefault="006F10D0" w:rsidP="00531DE1">
            <w:pPr>
              <w:jc w:val="right"/>
              <w:rPr>
                <w:rFonts w:ascii="Arial" w:hAnsi="Arial" w:cs="Arial"/>
                <w:bCs/>
                <w:sz w:val="18"/>
                <w:szCs w:val="18"/>
              </w:rPr>
            </w:pPr>
            <w:r w:rsidRPr="00BB76B3">
              <w:rPr>
                <w:rFonts w:ascii="Arial" w:hAnsi="Arial" w:cs="Arial"/>
                <w:bCs/>
                <w:sz w:val="18"/>
                <w:szCs w:val="18"/>
              </w:rPr>
              <w:t>43 181</w:t>
            </w:r>
          </w:p>
        </w:tc>
        <w:tc>
          <w:tcPr>
            <w:tcW w:w="0" w:type="auto"/>
            <w:noWrap/>
            <w:vAlign w:val="center"/>
          </w:tcPr>
          <w:p w14:paraId="663A7B15"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51,7%</w:t>
            </w:r>
          </w:p>
        </w:tc>
      </w:tr>
      <w:tr w:rsidR="0048453B" w:rsidRPr="00BB76B3" w14:paraId="05D9208D" w14:textId="77777777" w:rsidTr="00F759AC">
        <w:trPr>
          <w:trHeight w:val="231"/>
        </w:trPr>
        <w:tc>
          <w:tcPr>
            <w:tcW w:w="0" w:type="auto"/>
            <w:noWrap/>
            <w:vAlign w:val="bottom"/>
          </w:tcPr>
          <w:p w14:paraId="060EDCEF"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Powiat włodawski</w:t>
            </w:r>
          </w:p>
        </w:tc>
        <w:tc>
          <w:tcPr>
            <w:tcW w:w="0" w:type="auto"/>
            <w:noWrap/>
            <w:vAlign w:val="center"/>
          </w:tcPr>
          <w:p w14:paraId="033E65D0"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39 084</w:t>
            </w:r>
          </w:p>
        </w:tc>
        <w:tc>
          <w:tcPr>
            <w:tcW w:w="0" w:type="auto"/>
            <w:noWrap/>
            <w:vAlign w:val="center"/>
          </w:tcPr>
          <w:p w14:paraId="0BD49DC1"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1,8%</w:t>
            </w:r>
          </w:p>
        </w:tc>
        <w:tc>
          <w:tcPr>
            <w:tcW w:w="0" w:type="auto"/>
            <w:noWrap/>
            <w:vAlign w:val="center"/>
          </w:tcPr>
          <w:p w14:paraId="76B4A9A3"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19 294</w:t>
            </w:r>
          </w:p>
        </w:tc>
        <w:tc>
          <w:tcPr>
            <w:tcW w:w="0" w:type="auto"/>
            <w:noWrap/>
            <w:vAlign w:val="center"/>
          </w:tcPr>
          <w:p w14:paraId="0BDCCFB7"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49,4%</w:t>
            </w:r>
          </w:p>
        </w:tc>
        <w:tc>
          <w:tcPr>
            <w:tcW w:w="0" w:type="auto"/>
            <w:noWrap/>
            <w:vAlign w:val="center"/>
          </w:tcPr>
          <w:p w14:paraId="31194D43" w14:textId="77777777" w:rsidR="006F10D0" w:rsidRPr="00BB76B3" w:rsidRDefault="006F10D0" w:rsidP="00531DE1">
            <w:pPr>
              <w:jc w:val="right"/>
              <w:rPr>
                <w:rFonts w:ascii="Arial" w:hAnsi="Arial" w:cs="Arial"/>
                <w:bCs/>
                <w:sz w:val="18"/>
                <w:szCs w:val="18"/>
              </w:rPr>
            </w:pPr>
            <w:r w:rsidRPr="00BB76B3">
              <w:rPr>
                <w:rFonts w:ascii="Arial" w:hAnsi="Arial" w:cs="Arial"/>
                <w:bCs/>
                <w:sz w:val="18"/>
                <w:szCs w:val="18"/>
              </w:rPr>
              <w:t>19 790</w:t>
            </w:r>
          </w:p>
        </w:tc>
        <w:tc>
          <w:tcPr>
            <w:tcW w:w="0" w:type="auto"/>
            <w:noWrap/>
            <w:vAlign w:val="center"/>
          </w:tcPr>
          <w:p w14:paraId="32B5DC81"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51,6%</w:t>
            </w:r>
          </w:p>
        </w:tc>
      </w:tr>
      <w:tr w:rsidR="0048453B" w:rsidRPr="00BB76B3" w14:paraId="1364B6D8" w14:textId="77777777" w:rsidTr="00F759AC">
        <w:trPr>
          <w:trHeight w:val="231"/>
        </w:trPr>
        <w:tc>
          <w:tcPr>
            <w:tcW w:w="0" w:type="auto"/>
            <w:noWrap/>
            <w:vAlign w:val="bottom"/>
          </w:tcPr>
          <w:p w14:paraId="75C272F9"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Powiat zamojski</w:t>
            </w:r>
          </w:p>
        </w:tc>
        <w:tc>
          <w:tcPr>
            <w:tcW w:w="0" w:type="auto"/>
            <w:noWrap/>
            <w:vAlign w:val="center"/>
          </w:tcPr>
          <w:p w14:paraId="3FC1ABAD"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107 928</w:t>
            </w:r>
          </w:p>
        </w:tc>
        <w:tc>
          <w:tcPr>
            <w:tcW w:w="0" w:type="auto"/>
            <w:noWrap/>
            <w:vAlign w:val="center"/>
          </w:tcPr>
          <w:p w14:paraId="03E3D103"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5,1%</w:t>
            </w:r>
          </w:p>
        </w:tc>
        <w:tc>
          <w:tcPr>
            <w:tcW w:w="0" w:type="auto"/>
            <w:noWrap/>
            <w:vAlign w:val="center"/>
          </w:tcPr>
          <w:p w14:paraId="55D6064D" w14:textId="77777777" w:rsidR="006F10D0" w:rsidRPr="00BB76B3" w:rsidRDefault="006F10D0" w:rsidP="00531DE1">
            <w:pPr>
              <w:spacing w:after="0" w:line="240" w:lineRule="auto"/>
              <w:jc w:val="center"/>
              <w:rPr>
                <w:rFonts w:ascii="Arial" w:hAnsi="Arial" w:cs="Arial"/>
                <w:sz w:val="18"/>
                <w:szCs w:val="18"/>
              </w:rPr>
            </w:pPr>
            <w:r w:rsidRPr="00BB76B3">
              <w:rPr>
                <w:rFonts w:ascii="Arial" w:hAnsi="Arial" w:cs="Arial"/>
                <w:bCs/>
                <w:sz w:val="18"/>
                <w:szCs w:val="18"/>
              </w:rPr>
              <w:t>53 118</w:t>
            </w:r>
          </w:p>
        </w:tc>
        <w:tc>
          <w:tcPr>
            <w:tcW w:w="0" w:type="auto"/>
            <w:noWrap/>
            <w:vAlign w:val="center"/>
          </w:tcPr>
          <w:p w14:paraId="0EBCAA3E"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49,2%</w:t>
            </w:r>
          </w:p>
        </w:tc>
        <w:tc>
          <w:tcPr>
            <w:tcW w:w="0" w:type="auto"/>
            <w:noWrap/>
            <w:vAlign w:val="center"/>
          </w:tcPr>
          <w:p w14:paraId="76DBC012" w14:textId="77777777" w:rsidR="006F10D0" w:rsidRPr="00BB76B3" w:rsidRDefault="006F10D0" w:rsidP="00531DE1">
            <w:pPr>
              <w:jc w:val="right"/>
              <w:rPr>
                <w:rFonts w:ascii="Arial" w:hAnsi="Arial" w:cs="Arial"/>
                <w:bCs/>
                <w:sz w:val="18"/>
                <w:szCs w:val="18"/>
              </w:rPr>
            </w:pPr>
            <w:r w:rsidRPr="00BB76B3">
              <w:rPr>
                <w:rFonts w:ascii="Arial" w:hAnsi="Arial" w:cs="Arial"/>
                <w:bCs/>
                <w:sz w:val="18"/>
                <w:szCs w:val="18"/>
              </w:rPr>
              <w:t>54 810</w:t>
            </w:r>
          </w:p>
        </w:tc>
        <w:tc>
          <w:tcPr>
            <w:tcW w:w="0" w:type="auto"/>
            <w:noWrap/>
            <w:vAlign w:val="center"/>
          </w:tcPr>
          <w:p w14:paraId="6764718A"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51,8%</w:t>
            </w:r>
          </w:p>
        </w:tc>
      </w:tr>
      <w:tr w:rsidR="0048453B" w:rsidRPr="00BB76B3" w14:paraId="73982995" w14:textId="77777777" w:rsidTr="00F759AC">
        <w:trPr>
          <w:trHeight w:val="231"/>
        </w:trPr>
        <w:tc>
          <w:tcPr>
            <w:tcW w:w="0" w:type="auto"/>
            <w:noWrap/>
            <w:vAlign w:val="bottom"/>
          </w:tcPr>
          <w:p w14:paraId="19C72BAD"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Powiat m. Biała Podlaska</w:t>
            </w:r>
          </w:p>
        </w:tc>
        <w:tc>
          <w:tcPr>
            <w:tcW w:w="0" w:type="auto"/>
            <w:noWrap/>
            <w:vAlign w:val="center"/>
          </w:tcPr>
          <w:p w14:paraId="08E34FF6"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57 303</w:t>
            </w:r>
          </w:p>
        </w:tc>
        <w:tc>
          <w:tcPr>
            <w:tcW w:w="0" w:type="auto"/>
            <w:noWrap/>
            <w:vAlign w:val="center"/>
          </w:tcPr>
          <w:p w14:paraId="137F481E"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2,7%</w:t>
            </w:r>
          </w:p>
        </w:tc>
        <w:tc>
          <w:tcPr>
            <w:tcW w:w="0" w:type="auto"/>
            <w:noWrap/>
            <w:vAlign w:val="center"/>
          </w:tcPr>
          <w:p w14:paraId="14FE5FC6"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27 475</w:t>
            </w:r>
          </w:p>
        </w:tc>
        <w:tc>
          <w:tcPr>
            <w:tcW w:w="0" w:type="auto"/>
            <w:noWrap/>
            <w:vAlign w:val="center"/>
          </w:tcPr>
          <w:p w14:paraId="7DACDD3B"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47,9%</w:t>
            </w:r>
          </w:p>
        </w:tc>
        <w:tc>
          <w:tcPr>
            <w:tcW w:w="0" w:type="auto"/>
            <w:noWrap/>
            <w:vAlign w:val="center"/>
          </w:tcPr>
          <w:p w14:paraId="6BB02A60" w14:textId="77777777" w:rsidR="006F10D0" w:rsidRPr="00BB76B3" w:rsidRDefault="006F10D0" w:rsidP="00531DE1">
            <w:pPr>
              <w:jc w:val="right"/>
              <w:rPr>
                <w:rFonts w:ascii="Arial" w:hAnsi="Arial" w:cs="Arial"/>
                <w:bCs/>
                <w:sz w:val="18"/>
                <w:szCs w:val="18"/>
              </w:rPr>
            </w:pPr>
            <w:r w:rsidRPr="00BB76B3">
              <w:rPr>
                <w:rFonts w:ascii="Arial" w:hAnsi="Arial" w:cs="Arial"/>
                <w:bCs/>
                <w:sz w:val="18"/>
                <w:szCs w:val="18"/>
              </w:rPr>
              <w:t>29 828</w:t>
            </w:r>
          </w:p>
        </w:tc>
        <w:tc>
          <w:tcPr>
            <w:tcW w:w="0" w:type="auto"/>
            <w:noWrap/>
            <w:vAlign w:val="center"/>
          </w:tcPr>
          <w:p w14:paraId="60568E26"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52,1%</w:t>
            </w:r>
          </w:p>
        </w:tc>
      </w:tr>
      <w:tr w:rsidR="0048453B" w:rsidRPr="00BB76B3" w14:paraId="40EF4BEA" w14:textId="77777777" w:rsidTr="00F759AC">
        <w:trPr>
          <w:trHeight w:val="231"/>
        </w:trPr>
        <w:tc>
          <w:tcPr>
            <w:tcW w:w="0" w:type="auto"/>
            <w:noWrap/>
            <w:vAlign w:val="bottom"/>
          </w:tcPr>
          <w:p w14:paraId="2F803AE8"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Powiat m. Chełm</w:t>
            </w:r>
          </w:p>
        </w:tc>
        <w:tc>
          <w:tcPr>
            <w:tcW w:w="0" w:type="auto"/>
            <w:noWrap/>
            <w:vAlign w:val="center"/>
          </w:tcPr>
          <w:p w14:paraId="6560A0D5"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63 734</w:t>
            </w:r>
          </w:p>
        </w:tc>
        <w:tc>
          <w:tcPr>
            <w:tcW w:w="0" w:type="auto"/>
            <w:noWrap/>
            <w:vAlign w:val="center"/>
          </w:tcPr>
          <w:p w14:paraId="47070151"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3,0%</w:t>
            </w:r>
          </w:p>
        </w:tc>
        <w:tc>
          <w:tcPr>
            <w:tcW w:w="0" w:type="auto"/>
            <w:noWrap/>
            <w:vAlign w:val="center"/>
          </w:tcPr>
          <w:p w14:paraId="72CA5684"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29  948</w:t>
            </w:r>
          </w:p>
        </w:tc>
        <w:tc>
          <w:tcPr>
            <w:tcW w:w="0" w:type="auto"/>
            <w:noWrap/>
            <w:vAlign w:val="center"/>
          </w:tcPr>
          <w:p w14:paraId="5765FAD7"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47,0%</w:t>
            </w:r>
          </w:p>
        </w:tc>
        <w:tc>
          <w:tcPr>
            <w:tcW w:w="0" w:type="auto"/>
            <w:noWrap/>
            <w:vAlign w:val="center"/>
          </w:tcPr>
          <w:p w14:paraId="7E54F1BA" w14:textId="77777777" w:rsidR="006F10D0" w:rsidRPr="00BB76B3" w:rsidRDefault="006F10D0" w:rsidP="00531DE1">
            <w:pPr>
              <w:jc w:val="right"/>
              <w:rPr>
                <w:rFonts w:ascii="Arial" w:hAnsi="Arial" w:cs="Arial"/>
                <w:bCs/>
                <w:sz w:val="18"/>
                <w:szCs w:val="18"/>
              </w:rPr>
            </w:pPr>
            <w:r w:rsidRPr="00BB76B3">
              <w:rPr>
                <w:rFonts w:ascii="Arial" w:hAnsi="Arial" w:cs="Arial"/>
                <w:bCs/>
                <w:sz w:val="18"/>
                <w:szCs w:val="18"/>
              </w:rPr>
              <w:t>33 786</w:t>
            </w:r>
          </w:p>
        </w:tc>
        <w:tc>
          <w:tcPr>
            <w:tcW w:w="0" w:type="auto"/>
            <w:noWrap/>
            <w:vAlign w:val="center"/>
          </w:tcPr>
          <w:p w14:paraId="1BCA74CB"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53,0%</w:t>
            </w:r>
          </w:p>
        </w:tc>
      </w:tr>
      <w:tr w:rsidR="0048453B" w:rsidRPr="00BB76B3" w14:paraId="752543D1" w14:textId="77777777" w:rsidTr="00F759AC">
        <w:trPr>
          <w:trHeight w:val="231"/>
        </w:trPr>
        <w:tc>
          <w:tcPr>
            <w:tcW w:w="0" w:type="auto"/>
            <w:noWrap/>
            <w:vAlign w:val="bottom"/>
          </w:tcPr>
          <w:p w14:paraId="37402461"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Powiat m. Lublin</w:t>
            </w:r>
          </w:p>
        </w:tc>
        <w:tc>
          <w:tcPr>
            <w:tcW w:w="0" w:type="auto"/>
            <w:noWrap/>
            <w:vAlign w:val="center"/>
          </w:tcPr>
          <w:p w14:paraId="32C064F2"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340 466</w:t>
            </w:r>
          </w:p>
        </w:tc>
        <w:tc>
          <w:tcPr>
            <w:tcW w:w="0" w:type="auto"/>
            <w:noWrap/>
            <w:vAlign w:val="center"/>
          </w:tcPr>
          <w:p w14:paraId="19ED6B3D"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15,9%</w:t>
            </w:r>
          </w:p>
        </w:tc>
        <w:tc>
          <w:tcPr>
            <w:tcW w:w="0" w:type="auto"/>
            <w:noWrap/>
            <w:vAlign w:val="center"/>
          </w:tcPr>
          <w:p w14:paraId="4437B609"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156 805</w:t>
            </w:r>
          </w:p>
        </w:tc>
        <w:tc>
          <w:tcPr>
            <w:tcW w:w="0" w:type="auto"/>
            <w:noWrap/>
            <w:vAlign w:val="center"/>
          </w:tcPr>
          <w:p w14:paraId="284F5DEC"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46,0%</w:t>
            </w:r>
          </w:p>
        </w:tc>
        <w:tc>
          <w:tcPr>
            <w:tcW w:w="0" w:type="auto"/>
            <w:noWrap/>
            <w:vAlign w:val="center"/>
          </w:tcPr>
          <w:p w14:paraId="07D2FABC" w14:textId="77777777" w:rsidR="006F10D0" w:rsidRPr="00BB76B3" w:rsidRDefault="006F10D0" w:rsidP="00531DE1">
            <w:pPr>
              <w:jc w:val="right"/>
              <w:rPr>
                <w:rFonts w:ascii="Arial" w:hAnsi="Arial" w:cs="Arial"/>
                <w:bCs/>
                <w:sz w:val="18"/>
                <w:szCs w:val="18"/>
              </w:rPr>
            </w:pPr>
            <w:r w:rsidRPr="00BB76B3">
              <w:rPr>
                <w:rFonts w:ascii="Arial" w:hAnsi="Arial" w:cs="Arial"/>
                <w:bCs/>
                <w:sz w:val="18"/>
                <w:szCs w:val="18"/>
              </w:rPr>
              <w:t>183 661</w:t>
            </w:r>
          </w:p>
        </w:tc>
        <w:tc>
          <w:tcPr>
            <w:tcW w:w="0" w:type="auto"/>
            <w:noWrap/>
            <w:vAlign w:val="center"/>
          </w:tcPr>
          <w:p w14:paraId="43E9A329"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54,0%</w:t>
            </w:r>
          </w:p>
        </w:tc>
      </w:tr>
      <w:tr w:rsidR="0048453B" w:rsidRPr="00BB76B3" w14:paraId="4C8671F6" w14:textId="77777777" w:rsidTr="00F759AC">
        <w:trPr>
          <w:trHeight w:val="243"/>
        </w:trPr>
        <w:tc>
          <w:tcPr>
            <w:tcW w:w="0" w:type="auto"/>
            <w:noWrap/>
            <w:vAlign w:val="bottom"/>
          </w:tcPr>
          <w:p w14:paraId="31A7A6A8" w14:textId="77777777" w:rsidR="006F10D0" w:rsidRPr="00BB76B3" w:rsidRDefault="006F10D0" w:rsidP="00531DE1">
            <w:pPr>
              <w:spacing w:after="0" w:line="360" w:lineRule="auto"/>
              <w:rPr>
                <w:rFonts w:ascii="Arial" w:hAnsi="Arial" w:cs="Arial"/>
                <w:color w:val="000000"/>
                <w:sz w:val="18"/>
                <w:szCs w:val="18"/>
              </w:rPr>
            </w:pPr>
            <w:r w:rsidRPr="00BB76B3">
              <w:rPr>
                <w:rFonts w:ascii="Arial" w:hAnsi="Arial" w:cs="Arial"/>
                <w:color w:val="000000"/>
                <w:sz w:val="18"/>
                <w:szCs w:val="18"/>
              </w:rPr>
              <w:t>Powiat m. Zamość</w:t>
            </w:r>
          </w:p>
        </w:tc>
        <w:tc>
          <w:tcPr>
            <w:tcW w:w="0" w:type="auto"/>
            <w:noWrap/>
            <w:vAlign w:val="center"/>
          </w:tcPr>
          <w:p w14:paraId="07B14D15"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64 648</w:t>
            </w:r>
          </w:p>
        </w:tc>
        <w:tc>
          <w:tcPr>
            <w:tcW w:w="0" w:type="auto"/>
            <w:noWrap/>
            <w:vAlign w:val="center"/>
          </w:tcPr>
          <w:p w14:paraId="37E6CE22"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3,0%</w:t>
            </w:r>
          </w:p>
        </w:tc>
        <w:tc>
          <w:tcPr>
            <w:tcW w:w="0" w:type="auto"/>
            <w:noWrap/>
            <w:vAlign w:val="center"/>
          </w:tcPr>
          <w:p w14:paraId="2C7ECE56" w14:textId="77777777" w:rsidR="006F10D0" w:rsidRPr="00BB76B3" w:rsidRDefault="006F10D0" w:rsidP="00531DE1">
            <w:pPr>
              <w:jc w:val="center"/>
              <w:rPr>
                <w:rFonts w:ascii="Arial" w:hAnsi="Arial" w:cs="Arial"/>
                <w:bCs/>
                <w:sz w:val="18"/>
                <w:szCs w:val="18"/>
              </w:rPr>
            </w:pPr>
            <w:r w:rsidRPr="00BB76B3">
              <w:rPr>
                <w:rFonts w:ascii="Arial" w:hAnsi="Arial" w:cs="Arial"/>
                <w:bCs/>
                <w:sz w:val="18"/>
                <w:szCs w:val="18"/>
              </w:rPr>
              <w:t>30 516</w:t>
            </w:r>
          </w:p>
        </w:tc>
        <w:tc>
          <w:tcPr>
            <w:tcW w:w="0" w:type="auto"/>
            <w:noWrap/>
            <w:vAlign w:val="center"/>
          </w:tcPr>
          <w:p w14:paraId="17BE86DF"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47,2%</w:t>
            </w:r>
          </w:p>
        </w:tc>
        <w:tc>
          <w:tcPr>
            <w:tcW w:w="0" w:type="auto"/>
            <w:noWrap/>
            <w:vAlign w:val="center"/>
          </w:tcPr>
          <w:p w14:paraId="0348D363" w14:textId="77777777" w:rsidR="006F10D0" w:rsidRPr="00BB76B3" w:rsidRDefault="006F10D0" w:rsidP="00531DE1">
            <w:pPr>
              <w:jc w:val="right"/>
              <w:rPr>
                <w:rFonts w:ascii="Arial" w:hAnsi="Arial" w:cs="Arial"/>
                <w:bCs/>
                <w:sz w:val="18"/>
                <w:szCs w:val="18"/>
              </w:rPr>
            </w:pPr>
            <w:r w:rsidRPr="00BB76B3">
              <w:rPr>
                <w:rFonts w:ascii="Arial" w:hAnsi="Arial" w:cs="Arial"/>
                <w:bCs/>
                <w:sz w:val="18"/>
                <w:szCs w:val="18"/>
              </w:rPr>
              <w:t>34 132</w:t>
            </w:r>
          </w:p>
        </w:tc>
        <w:tc>
          <w:tcPr>
            <w:tcW w:w="0" w:type="auto"/>
            <w:noWrap/>
            <w:vAlign w:val="center"/>
          </w:tcPr>
          <w:p w14:paraId="1BE21D30" w14:textId="77777777" w:rsidR="006F10D0" w:rsidRPr="00BB76B3" w:rsidRDefault="006F10D0" w:rsidP="00531DE1">
            <w:pPr>
              <w:jc w:val="center"/>
              <w:rPr>
                <w:rFonts w:ascii="Arial" w:hAnsi="Arial" w:cs="Arial"/>
                <w:sz w:val="18"/>
                <w:szCs w:val="18"/>
              </w:rPr>
            </w:pPr>
            <w:r w:rsidRPr="00BB76B3">
              <w:rPr>
                <w:rFonts w:ascii="Arial" w:hAnsi="Arial" w:cs="Arial"/>
                <w:sz w:val="18"/>
                <w:szCs w:val="18"/>
              </w:rPr>
              <w:t>52,8%</w:t>
            </w:r>
          </w:p>
        </w:tc>
      </w:tr>
    </w:tbl>
    <w:p w14:paraId="5CCECBB3" w14:textId="77777777" w:rsidR="006F10D0" w:rsidRPr="008D36DB" w:rsidRDefault="006F10D0" w:rsidP="006F10D0">
      <w:pPr>
        <w:spacing w:line="360" w:lineRule="auto"/>
        <w:jc w:val="both"/>
        <w:rPr>
          <w:rFonts w:ascii="Arial" w:hAnsi="Arial" w:cs="Arial"/>
          <w:sz w:val="18"/>
          <w:szCs w:val="18"/>
        </w:rPr>
      </w:pPr>
      <w:r>
        <w:rPr>
          <w:rFonts w:ascii="Arial" w:hAnsi="Arial" w:cs="Arial"/>
          <w:sz w:val="18"/>
          <w:szCs w:val="18"/>
        </w:rPr>
        <w:t xml:space="preserve">Źródło: Opracowanie własne na podstawie </w:t>
      </w:r>
      <w:hyperlink r:id="rId19" w:history="1">
        <w:r w:rsidRPr="00280825">
          <w:rPr>
            <w:rStyle w:val="Hipercze"/>
            <w:rFonts w:ascii="Arial" w:hAnsi="Arial" w:cs="Arial"/>
            <w:sz w:val="18"/>
            <w:szCs w:val="18"/>
          </w:rPr>
          <w:t>http://demografia.stat.gov.pl</w:t>
        </w:r>
      </w:hyperlink>
      <w:r>
        <w:rPr>
          <w:rFonts w:ascii="Arial" w:hAnsi="Arial" w:cs="Arial"/>
          <w:sz w:val="18"/>
          <w:szCs w:val="18"/>
        </w:rPr>
        <w:t>, data pobrania 24.05.2017 r.</w:t>
      </w:r>
    </w:p>
    <w:p w14:paraId="046969FF" w14:textId="77777777" w:rsidR="006F10D0" w:rsidRPr="002F6A8D" w:rsidRDefault="006F10D0" w:rsidP="00727203">
      <w:pPr>
        <w:pStyle w:val="Default"/>
        <w:spacing w:line="360" w:lineRule="auto"/>
        <w:ind w:firstLine="708"/>
        <w:jc w:val="both"/>
        <w:rPr>
          <w:sz w:val="22"/>
          <w:szCs w:val="22"/>
        </w:rPr>
      </w:pPr>
      <w:r w:rsidRPr="002F6A8D">
        <w:rPr>
          <w:sz w:val="22"/>
          <w:szCs w:val="22"/>
        </w:rPr>
        <w:lastRenderedPageBreak/>
        <w:t xml:space="preserve">Województwo lubelskie należy do stosunkowo mało zurbanizowanych. </w:t>
      </w:r>
      <w:r w:rsidRPr="002F6A8D">
        <w:rPr>
          <w:color w:val="auto"/>
          <w:sz w:val="22"/>
          <w:szCs w:val="22"/>
        </w:rPr>
        <w:t>Wskaźnik urbanizacji dla województwa kształtuje się na poziomie niższym niż średnia jego wartość w</w:t>
      </w:r>
      <w:r>
        <w:rPr>
          <w:color w:val="auto"/>
          <w:sz w:val="22"/>
          <w:szCs w:val="22"/>
        </w:rPr>
        <w:t> </w:t>
      </w:r>
      <w:r w:rsidRPr="002F6A8D">
        <w:rPr>
          <w:color w:val="auto"/>
          <w:sz w:val="22"/>
          <w:szCs w:val="22"/>
        </w:rPr>
        <w:t xml:space="preserve">kraju. Łącznie w 46 miastach zamieszkiwało 46,4% ogółu ludności, podczas gdy w kraju ludność miast stanowiła 60,2% ogółu populacji. Pod </w:t>
      </w:r>
      <w:r>
        <w:rPr>
          <w:color w:val="auto"/>
          <w:sz w:val="22"/>
          <w:szCs w:val="22"/>
        </w:rPr>
        <w:t xml:space="preserve">względem liczby ludności </w:t>
      </w:r>
      <w:r w:rsidRPr="002F6A8D">
        <w:rPr>
          <w:color w:val="auto"/>
          <w:sz w:val="22"/>
          <w:szCs w:val="22"/>
        </w:rPr>
        <w:t>w</w:t>
      </w:r>
      <w:r>
        <w:rPr>
          <w:color w:val="auto"/>
          <w:sz w:val="22"/>
          <w:szCs w:val="22"/>
        </w:rPr>
        <w:t xml:space="preserve"> </w:t>
      </w:r>
      <w:r w:rsidRPr="002F6A8D">
        <w:rPr>
          <w:color w:val="auto"/>
          <w:sz w:val="22"/>
          <w:szCs w:val="22"/>
        </w:rPr>
        <w:t>województwie lubelskim największym miastem był Lublin, w którym mieszkało 340,5 tys. osób, co stanowiło 34,4% mieszkańców miast i 16,0% ogółu ludności województwa. Od stycznia do grudnia 2016 roku liczba mieszkańców L</w:t>
      </w:r>
      <w:r>
        <w:rPr>
          <w:color w:val="auto"/>
          <w:sz w:val="22"/>
          <w:szCs w:val="22"/>
        </w:rPr>
        <w:t xml:space="preserve">ublina zmalała o 0,3 tys. </w:t>
      </w:r>
      <w:r w:rsidR="00A75C3B">
        <w:rPr>
          <w:color w:val="auto"/>
          <w:sz w:val="22"/>
          <w:szCs w:val="22"/>
        </w:rPr>
        <w:t>osób,</w:t>
      </w:r>
      <w:r>
        <w:rPr>
          <w:color w:val="auto"/>
          <w:sz w:val="22"/>
          <w:szCs w:val="22"/>
        </w:rPr>
        <w:t xml:space="preserve"> tj. o 0,1%</w:t>
      </w:r>
      <w:r w:rsidRPr="002F6A8D">
        <w:rPr>
          <w:color w:val="auto"/>
          <w:sz w:val="22"/>
          <w:szCs w:val="22"/>
        </w:rPr>
        <w:t>.</w:t>
      </w:r>
      <w:r w:rsidRPr="002F6A8D">
        <w:rPr>
          <w:sz w:val="22"/>
          <w:szCs w:val="22"/>
        </w:rPr>
        <w:t xml:space="preserve"> </w:t>
      </w:r>
    </w:p>
    <w:p w14:paraId="5B14188D" w14:textId="77777777" w:rsidR="0014111C" w:rsidRDefault="006F10D0" w:rsidP="00A75C3B">
      <w:pPr>
        <w:pStyle w:val="Default"/>
        <w:spacing w:line="360" w:lineRule="auto"/>
        <w:ind w:firstLine="709"/>
        <w:jc w:val="both"/>
        <w:rPr>
          <w:color w:val="auto"/>
          <w:sz w:val="22"/>
          <w:szCs w:val="22"/>
        </w:rPr>
      </w:pPr>
      <w:r w:rsidRPr="002F6A8D">
        <w:rPr>
          <w:color w:val="auto"/>
          <w:sz w:val="22"/>
          <w:szCs w:val="22"/>
        </w:rPr>
        <w:t xml:space="preserve">Wśród powiatów ziemskich najbardziej zurbanizowane były powiaty: świdnicki (ludność miast stanowiła 58,6%), następnie puławski (47,7%) i rycki (46,2%). Najmniejszy udział mieszkańców miast odnotowano w powiecie chełmskim (7,4%) i lubelskim (7,6%). </w:t>
      </w:r>
    </w:p>
    <w:p w14:paraId="2CFECCEA" w14:textId="77777777" w:rsidR="006F10D0" w:rsidRDefault="00AA3589" w:rsidP="0014111C">
      <w:pPr>
        <w:pStyle w:val="Default"/>
        <w:spacing w:line="360" w:lineRule="auto"/>
        <w:jc w:val="both"/>
        <w:rPr>
          <w:color w:val="auto"/>
          <w:sz w:val="22"/>
          <w:szCs w:val="22"/>
        </w:rPr>
      </w:pPr>
      <w:r>
        <w:rPr>
          <w:color w:val="auto"/>
          <w:sz w:val="22"/>
          <w:szCs w:val="22"/>
        </w:rPr>
        <w:t>Strukturę ludności wg płci i wieku przedstawia poniższa tabela:</w:t>
      </w:r>
    </w:p>
    <w:p w14:paraId="4607F1DE" w14:textId="77777777" w:rsidR="006F10D0" w:rsidRDefault="006F10D0" w:rsidP="006F10D0">
      <w:pPr>
        <w:pStyle w:val="Default"/>
        <w:spacing w:line="360" w:lineRule="auto"/>
        <w:jc w:val="both"/>
        <w:rPr>
          <w:color w:val="auto"/>
          <w:sz w:val="22"/>
          <w:szCs w:val="22"/>
        </w:rPr>
      </w:pPr>
    </w:p>
    <w:p w14:paraId="39D6A8B7" w14:textId="77777777" w:rsidR="006C5E66" w:rsidRDefault="006F10D0" w:rsidP="006F10D0">
      <w:pPr>
        <w:pStyle w:val="Default"/>
        <w:spacing w:line="360" w:lineRule="auto"/>
        <w:jc w:val="both"/>
        <w:rPr>
          <w:b/>
          <w:color w:val="auto"/>
          <w:sz w:val="18"/>
          <w:szCs w:val="18"/>
        </w:rPr>
      </w:pPr>
      <w:r w:rsidRPr="0048453B">
        <w:rPr>
          <w:b/>
          <w:color w:val="auto"/>
          <w:sz w:val="18"/>
          <w:szCs w:val="18"/>
        </w:rPr>
        <w:t>Tabela nr 6. Struktura ludności wg płci i wieku</w:t>
      </w:r>
      <w:r w:rsidR="006C5E66">
        <w:rPr>
          <w:b/>
          <w:color w:val="auto"/>
          <w:sz w:val="18"/>
          <w:szCs w:val="18"/>
        </w:rPr>
        <w:t xml:space="preserve"> (stan na 31.12.2016 r.)</w:t>
      </w:r>
    </w:p>
    <w:p w14:paraId="7B1350DD" w14:textId="77777777" w:rsidR="006F10D0" w:rsidRPr="00C459B0" w:rsidRDefault="006F10D0" w:rsidP="006F10D0">
      <w:pPr>
        <w:pStyle w:val="Default"/>
        <w:rPr>
          <w:color w:val="auto"/>
          <w:sz w:val="18"/>
          <w:szCs w:val="18"/>
        </w:rPr>
      </w:pPr>
      <w:r w:rsidRPr="00C459B0">
        <w:rPr>
          <w:b/>
          <w:bCs/>
          <w:color w:val="auto"/>
          <w:sz w:val="18"/>
          <w:szCs w:val="18"/>
        </w:rPr>
        <w:t>Ludność</w:t>
      </w:r>
      <w:r w:rsidRPr="00C459B0">
        <w:rPr>
          <w:color w:val="auto"/>
          <w:sz w:val="18"/>
          <w:szCs w:val="18"/>
        </w:rPr>
        <w:t xml:space="preserve">                  </w:t>
      </w:r>
      <w:r w:rsidR="0048453B">
        <w:rPr>
          <w:color w:val="auto"/>
          <w:sz w:val="18"/>
          <w:szCs w:val="18"/>
        </w:rPr>
        <w:t xml:space="preserve">                </w:t>
      </w:r>
      <w:r w:rsidRPr="0048453B">
        <w:rPr>
          <w:b/>
          <w:color w:val="auto"/>
          <w:sz w:val="18"/>
          <w:szCs w:val="18"/>
        </w:rPr>
        <w:t>2015                     2016</w:t>
      </w:r>
    </w:p>
    <w:tbl>
      <w:tblPr>
        <w:tblW w:w="0" w:type="auto"/>
        <w:tblBorders>
          <w:top w:val="nil"/>
          <w:left w:val="nil"/>
          <w:bottom w:val="nil"/>
          <w:right w:val="nil"/>
        </w:tblBorders>
        <w:tblLayout w:type="fixed"/>
        <w:tblLook w:val="0000" w:firstRow="0" w:lastRow="0" w:firstColumn="0" w:lastColumn="0" w:noHBand="0" w:noVBand="0"/>
      </w:tblPr>
      <w:tblGrid>
        <w:gridCol w:w="1809"/>
        <w:gridCol w:w="28"/>
        <w:gridCol w:w="1837"/>
        <w:gridCol w:w="1837"/>
      </w:tblGrid>
      <w:tr w:rsidR="006F10D0" w:rsidRPr="00D2536C" w14:paraId="271091BD" w14:textId="77777777" w:rsidTr="0048453B">
        <w:trPr>
          <w:trHeight w:val="98"/>
        </w:trPr>
        <w:tc>
          <w:tcPr>
            <w:tcW w:w="1809" w:type="dxa"/>
            <w:shd w:val="clear" w:color="auto" w:fill="D6E3BC"/>
          </w:tcPr>
          <w:p w14:paraId="2F122D11"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18"/>
                <w:szCs w:val="18"/>
              </w:rPr>
            </w:pPr>
            <w:r w:rsidRPr="00D2536C">
              <w:rPr>
                <w:sz w:val="18"/>
                <w:szCs w:val="18"/>
              </w:rPr>
              <w:t xml:space="preserve"> </w:t>
            </w:r>
            <w:r w:rsidRPr="00D2536C">
              <w:rPr>
                <w:b/>
                <w:bCs/>
                <w:sz w:val="18"/>
                <w:szCs w:val="18"/>
              </w:rPr>
              <w:t xml:space="preserve">Ogółem </w:t>
            </w:r>
          </w:p>
          <w:p w14:paraId="6757A58A"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p>
        </w:tc>
        <w:tc>
          <w:tcPr>
            <w:tcW w:w="1865" w:type="dxa"/>
            <w:gridSpan w:val="2"/>
            <w:shd w:val="clear" w:color="auto" w:fill="D6E3BC"/>
          </w:tcPr>
          <w:p w14:paraId="28767A19"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b/>
                <w:bCs/>
                <w:sz w:val="18"/>
                <w:szCs w:val="18"/>
              </w:rPr>
              <w:t xml:space="preserve">2 139 726 </w:t>
            </w:r>
          </w:p>
        </w:tc>
        <w:tc>
          <w:tcPr>
            <w:tcW w:w="1837" w:type="dxa"/>
            <w:shd w:val="clear" w:color="auto" w:fill="D6E3BC"/>
          </w:tcPr>
          <w:p w14:paraId="6436D830"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b/>
                <w:bCs/>
                <w:sz w:val="18"/>
                <w:szCs w:val="18"/>
              </w:rPr>
              <w:t xml:space="preserve">2 133 340 </w:t>
            </w:r>
          </w:p>
        </w:tc>
      </w:tr>
      <w:tr w:rsidR="006F10D0" w:rsidRPr="00D2536C" w14:paraId="7E6812AD" w14:textId="77777777" w:rsidTr="0048453B">
        <w:trPr>
          <w:trHeight w:val="100"/>
        </w:trPr>
        <w:tc>
          <w:tcPr>
            <w:tcW w:w="1809" w:type="dxa"/>
            <w:shd w:val="clear" w:color="auto" w:fill="D6E3BC"/>
          </w:tcPr>
          <w:p w14:paraId="41B3D381"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Mężczyźni</w:t>
            </w:r>
          </w:p>
          <w:p w14:paraId="2AC5DF85"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 </w:t>
            </w:r>
          </w:p>
        </w:tc>
        <w:tc>
          <w:tcPr>
            <w:tcW w:w="1865" w:type="dxa"/>
            <w:gridSpan w:val="2"/>
            <w:shd w:val="clear" w:color="auto" w:fill="D6E3BC"/>
          </w:tcPr>
          <w:p w14:paraId="041CBB20"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1 037 052 </w:t>
            </w:r>
          </w:p>
        </w:tc>
        <w:tc>
          <w:tcPr>
            <w:tcW w:w="1837" w:type="dxa"/>
            <w:shd w:val="clear" w:color="auto" w:fill="D6E3BC"/>
          </w:tcPr>
          <w:p w14:paraId="5D436AE1"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1 033 740 </w:t>
            </w:r>
          </w:p>
        </w:tc>
      </w:tr>
      <w:tr w:rsidR="006F10D0" w:rsidRPr="00D2536C" w14:paraId="44C2AC70" w14:textId="77777777" w:rsidTr="0048453B">
        <w:trPr>
          <w:trHeight w:val="100"/>
        </w:trPr>
        <w:tc>
          <w:tcPr>
            <w:tcW w:w="1809" w:type="dxa"/>
            <w:shd w:val="clear" w:color="auto" w:fill="D6E3BC"/>
          </w:tcPr>
          <w:p w14:paraId="79A167FC"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kobiety </w:t>
            </w:r>
          </w:p>
          <w:p w14:paraId="401F398A"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p>
        </w:tc>
        <w:tc>
          <w:tcPr>
            <w:tcW w:w="1865" w:type="dxa"/>
            <w:gridSpan w:val="2"/>
            <w:shd w:val="clear" w:color="auto" w:fill="D6E3BC"/>
          </w:tcPr>
          <w:p w14:paraId="08EF3AE1"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1 102 674 </w:t>
            </w:r>
          </w:p>
        </w:tc>
        <w:tc>
          <w:tcPr>
            <w:tcW w:w="1837" w:type="dxa"/>
            <w:shd w:val="clear" w:color="auto" w:fill="D6E3BC"/>
          </w:tcPr>
          <w:p w14:paraId="5CB271C0"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1 099 600 </w:t>
            </w:r>
          </w:p>
        </w:tc>
      </w:tr>
      <w:tr w:rsidR="006F10D0" w:rsidRPr="00D2536C" w14:paraId="7F7084DF" w14:textId="77777777" w:rsidTr="0048453B">
        <w:trPr>
          <w:trHeight w:val="100"/>
        </w:trPr>
        <w:tc>
          <w:tcPr>
            <w:tcW w:w="1809" w:type="dxa"/>
            <w:shd w:val="clear" w:color="auto" w:fill="D6E3BC"/>
          </w:tcPr>
          <w:p w14:paraId="7B5E2EC8"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Miasta</w:t>
            </w:r>
          </w:p>
          <w:p w14:paraId="6735B6A6"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p>
        </w:tc>
        <w:tc>
          <w:tcPr>
            <w:tcW w:w="1865" w:type="dxa"/>
            <w:gridSpan w:val="2"/>
            <w:shd w:val="clear" w:color="auto" w:fill="D6E3BC"/>
          </w:tcPr>
          <w:p w14:paraId="12ACF239"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988 034 </w:t>
            </w:r>
          </w:p>
        </w:tc>
        <w:tc>
          <w:tcPr>
            <w:tcW w:w="1837" w:type="dxa"/>
            <w:shd w:val="clear" w:color="auto" w:fill="D6E3BC"/>
          </w:tcPr>
          <w:p w14:paraId="0FD5281C"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989 469 </w:t>
            </w:r>
          </w:p>
        </w:tc>
      </w:tr>
      <w:tr w:rsidR="006F10D0" w:rsidRPr="00D2536C" w14:paraId="41A6246C" w14:textId="77777777" w:rsidTr="0048453B">
        <w:trPr>
          <w:trHeight w:val="100"/>
        </w:trPr>
        <w:tc>
          <w:tcPr>
            <w:tcW w:w="1809" w:type="dxa"/>
            <w:shd w:val="clear" w:color="auto" w:fill="D6E3BC"/>
          </w:tcPr>
          <w:p w14:paraId="1AA662E3"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wieś </w:t>
            </w:r>
          </w:p>
          <w:p w14:paraId="7C2C6C50"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color w:val="auto"/>
                <w:sz w:val="18"/>
                <w:szCs w:val="18"/>
              </w:rPr>
            </w:pPr>
            <w:r w:rsidRPr="00D2536C">
              <w:rPr>
                <w:color w:val="auto"/>
                <w:sz w:val="18"/>
                <w:szCs w:val="18"/>
              </w:rPr>
              <w:t xml:space="preserve">Biologiczne grupy wieku </w:t>
            </w:r>
          </w:p>
        </w:tc>
        <w:tc>
          <w:tcPr>
            <w:tcW w:w="1865" w:type="dxa"/>
            <w:gridSpan w:val="2"/>
            <w:shd w:val="clear" w:color="auto" w:fill="D6E3BC"/>
          </w:tcPr>
          <w:p w14:paraId="4F442EB3"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1 151 692 </w:t>
            </w:r>
          </w:p>
        </w:tc>
        <w:tc>
          <w:tcPr>
            <w:tcW w:w="1837" w:type="dxa"/>
            <w:shd w:val="clear" w:color="auto" w:fill="D6E3BC"/>
          </w:tcPr>
          <w:p w14:paraId="05C069C3"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1 143 871 </w:t>
            </w:r>
          </w:p>
        </w:tc>
      </w:tr>
      <w:tr w:rsidR="006F10D0" w:rsidRPr="00D2536C" w14:paraId="0CBC1E24" w14:textId="77777777" w:rsidTr="0048453B">
        <w:trPr>
          <w:trHeight w:val="100"/>
        </w:trPr>
        <w:tc>
          <w:tcPr>
            <w:tcW w:w="1837" w:type="dxa"/>
            <w:gridSpan w:val="2"/>
            <w:shd w:val="clear" w:color="auto" w:fill="D6E3BC"/>
          </w:tcPr>
          <w:p w14:paraId="1DD0211F"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0 -14 lat </w:t>
            </w:r>
          </w:p>
          <w:p w14:paraId="54936C97"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p>
        </w:tc>
        <w:tc>
          <w:tcPr>
            <w:tcW w:w="1837" w:type="dxa"/>
            <w:shd w:val="clear" w:color="auto" w:fill="D6E3BC"/>
          </w:tcPr>
          <w:p w14:paraId="36B9BDE3"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314 513 </w:t>
            </w:r>
          </w:p>
        </w:tc>
        <w:tc>
          <w:tcPr>
            <w:tcW w:w="1837" w:type="dxa"/>
            <w:shd w:val="clear" w:color="auto" w:fill="D6E3BC"/>
          </w:tcPr>
          <w:p w14:paraId="0EB68FED"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312 297 </w:t>
            </w:r>
          </w:p>
        </w:tc>
      </w:tr>
      <w:tr w:rsidR="006F10D0" w:rsidRPr="00D2536C" w14:paraId="276DF0B4" w14:textId="77777777" w:rsidTr="0048453B">
        <w:trPr>
          <w:trHeight w:val="100"/>
        </w:trPr>
        <w:tc>
          <w:tcPr>
            <w:tcW w:w="1837" w:type="dxa"/>
            <w:gridSpan w:val="2"/>
            <w:shd w:val="clear" w:color="auto" w:fill="D6E3BC"/>
          </w:tcPr>
          <w:p w14:paraId="27DCF08B"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15 - 64 </w:t>
            </w:r>
          </w:p>
          <w:p w14:paraId="6204D771"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p>
        </w:tc>
        <w:tc>
          <w:tcPr>
            <w:tcW w:w="1837" w:type="dxa"/>
            <w:shd w:val="clear" w:color="auto" w:fill="D6E3BC"/>
          </w:tcPr>
          <w:p w14:paraId="6EC9E6CF"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1 475 166 </w:t>
            </w:r>
          </w:p>
        </w:tc>
        <w:tc>
          <w:tcPr>
            <w:tcW w:w="1837" w:type="dxa"/>
            <w:shd w:val="clear" w:color="auto" w:fill="D6E3BC"/>
          </w:tcPr>
          <w:p w14:paraId="52A88E75"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1 460 360 </w:t>
            </w:r>
          </w:p>
        </w:tc>
      </w:tr>
      <w:tr w:rsidR="006F10D0" w:rsidRPr="00D2536C" w14:paraId="6B9CD604" w14:textId="77777777" w:rsidTr="0048453B">
        <w:trPr>
          <w:trHeight w:val="100"/>
        </w:trPr>
        <w:tc>
          <w:tcPr>
            <w:tcW w:w="1837" w:type="dxa"/>
            <w:gridSpan w:val="2"/>
            <w:shd w:val="clear" w:color="auto" w:fill="D6E3BC"/>
          </w:tcPr>
          <w:p w14:paraId="3FB7E6D5"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65 lat i więcej </w:t>
            </w:r>
          </w:p>
          <w:p w14:paraId="0D1F5120"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Edukacyjne grupy wieku</w:t>
            </w:r>
          </w:p>
        </w:tc>
        <w:tc>
          <w:tcPr>
            <w:tcW w:w="1837" w:type="dxa"/>
            <w:shd w:val="clear" w:color="auto" w:fill="D6E3BC"/>
          </w:tcPr>
          <w:p w14:paraId="0577E0A4"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350 047 </w:t>
            </w:r>
          </w:p>
        </w:tc>
        <w:tc>
          <w:tcPr>
            <w:tcW w:w="1837" w:type="dxa"/>
            <w:shd w:val="clear" w:color="auto" w:fill="D6E3BC"/>
          </w:tcPr>
          <w:p w14:paraId="62F1A6E7"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360 683 </w:t>
            </w:r>
          </w:p>
        </w:tc>
      </w:tr>
      <w:tr w:rsidR="006F10D0" w:rsidRPr="00D2536C" w14:paraId="1AD6F266" w14:textId="77777777" w:rsidTr="0048453B">
        <w:trPr>
          <w:trHeight w:val="100"/>
        </w:trPr>
        <w:tc>
          <w:tcPr>
            <w:tcW w:w="1837" w:type="dxa"/>
            <w:gridSpan w:val="2"/>
            <w:shd w:val="clear" w:color="auto" w:fill="D6E3BC"/>
          </w:tcPr>
          <w:p w14:paraId="7ACB3915"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3 - 6 lat </w:t>
            </w:r>
          </w:p>
          <w:p w14:paraId="6159CE8B"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p>
        </w:tc>
        <w:tc>
          <w:tcPr>
            <w:tcW w:w="1837" w:type="dxa"/>
            <w:shd w:val="clear" w:color="auto" w:fill="D6E3BC"/>
          </w:tcPr>
          <w:p w14:paraId="4D558456"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87 105 </w:t>
            </w:r>
          </w:p>
        </w:tc>
        <w:tc>
          <w:tcPr>
            <w:tcW w:w="1837" w:type="dxa"/>
            <w:shd w:val="clear" w:color="auto" w:fill="D6E3BC"/>
          </w:tcPr>
          <w:p w14:paraId="64C2A8E9"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83 349 </w:t>
            </w:r>
          </w:p>
        </w:tc>
      </w:tr>
      <w:tr w:rsidR="006F10D0" w:rsidRPr="00D2536C" w14:paraId="06D05235" w14:textId="77777777" w:rsidTr="0048453B">
        <w:trPr>
          <w:trHeight w:val="100"/>
        </w:trPr>
        <w:tc>
          <w:tcPr>
            <w:tcW w:w="1837" w:type="dxa"/>
            <w:gridSpan w:val="2"/>
            <w:shd w:val="clear" w:color="auto" w:fill="D6E3BC"/>
          </w:tcPr>
          <w:p w14:paraId="431E0148"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7-12 </w:t>
            </w:r>
          </w:p>
          <w:p w14:paraId="7123F2E8"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p>
        </w:tc>
        <w:tc>
          <w:tcPr>
            <w:tcW w:w="1837" w:type="dxa"/>
            <w:shd w:val="clear" w:color="auto" w:fill="D6E3BC"/>
          </w:tcPr>
          <w:p w14:paraId="0B2AA0A0"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127 587 </w:t>
            </w:r>
          </w:p>
        </w:tc>
        <w:tc>
          <w:tcPr>
            <w:tcW w:w="1837" w:type="dxa"/>
            <w:shd w:val="clear" w:color="auto" w:fill="D6E3BC"/>
          </w:tcPr>
          <w:p w14:paraId="7D60D4CA"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130 045 </w:t>
            </w:r>
          </w:p>
        </w:tc>
      </w:tr>
      <w:tr w:rsidR="006F10D0" w:rsidRPr="00D2536C" w14:paraId="5117C610" w14:textId="77777777" w:rsidTr="0048453B">
        <w:trPr>
          <w:trHeight w:val="100"/>
        </w:trPr>
        <w:tc>
          <w:tcPr>
            <w:tcW w:w="1837" w:type="dxa"/>
            <w:gridSpan w:val="2"/>
            <w:shd w:val="clear" w:color="auto" w:fill="D6E3BC"/>
          </w:tcPr>
          <w:p w14:paraId="00EE6272"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13 -15 </w:t>
            </w:r>
          </w:p>
          <w:p w14:paraId="544362D0"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p>
        </w:tc>
        <w:tc>
          <w:tcPr>
            <w:tcW w:w="1837" w:type="dxa"/>
            <w:shd w:val="clear" w:color="auto" w:fill="D6E3BC"/>
          </w:tcPr>
          <w:p w14:paraId="3832B6A2"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63 876 </w:t>
            </w:r>
          </w:p>
        </w:tc>
        <w:tc>
          <w:tcPr>
            <w:tcW w:w="1837" w:type="dxa"/>
            <w:shd w:val="clear" w:color="auto" w:fill="D6E3BC"/>
          </w:tcPr>
          <w:p w14:paraId="0C952777"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62 077 </w:t>
            </w:r>
          </w:p>
        </w:tc>
      </w:tr>
      <w:tr w:rsidR="006F10D0" w:rsidRPr="00D2536C" w14:paraId="3C2A47A6" w14:textId="77777777" w:rsidTr="0048453B">
        <w:trPr>
          <w:trHeight w:val="100"/>
        </w:trPr>
        <w:tc>
          <w:tcPr>
            <w:tcW w:w="1837" w:type="dxa"/>
            <w:gridSpan w:val="2"/>
            <w:shd w:val="clear" w:color="auto" w:fill="D6E3BC"/>
          </w:tcPr>
          <w:p w14:paraId="181638BE"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16 -18 </w:t>
            </w:r>
          </w:p>
          <w:p w14:paraId="278B9E34"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p>
        </w:tc>
        <w:tc>
          <w:tcPr>
            <w:tcW w:w="1837" w:type="dxa"/>
            <w:shd w:val="clear" w:color="auto" w:fill="D6E3BC"/>
          </w:tcPr>
          <w:p w14:paraId="3240E7D0"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70 654 </w:t>
            </w:r>
          </w:p>
        </w:tc>
        <w:tc>
          <w:tcPr>
            <w:tcW w:w="1837" w:type="dxa"/>
            <w:shd w:val="clear" w:color="auto" w:fill="D6E3BC"/>
          </w:tcPr>
          <w:p w14:paraId="7F09F5DE"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68 035 </w:t>
            </w:r>
          </w:p>
        </w:tc>
      </w:tr>
      <w:tr w:rsidR="006F10D0" w:rsidRPr="00D2536C" w14:paraId="7B928CCE" w14:textId="77777777" w:rsidTr="0048453B">
        <w:trPr>
          <w:trHeight w:val="100"/>
        </w:trPr>
        <w:tc>
          <w:tcPr>
            <w:tcW w:w="1837" w:type="dxa"/>
            <w:gridSpan w:val="2"/>
            <w:shd w:val="clear" w:color="auto" w:fill="D6E3BC"/>
          </w:tcPr>
          <w:p w14:paraId="3D0B8AD7"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19 -24 lata </w:t>
            </w:r>
          </w:p>
        </w:tc>
        <w:tc>
          <w:tcPr>
            <w:tcW w:w="1837" w:type="dxa"/>
            <w:shd w:val="clear" w:color="auto" w:fill="D6E3BC"/>
          </w:tcPr>
          <w:p w14:paraId="7EDA2448"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169 599 </w:t>
            </w:r>
          </w:p>
        </w:tc>
        <w:tc>
          <w:tcPr>
            <w:tcW w:w="1837" w:type="dxa"/>
            <w:shd w:val="clear" w:color="auto" w:fill="D6E3BC"/>
          </w:tcPr>
          <w:p w14:paraId="11AED79E" w14:textId="77777777" w:rsidR="006F10D0" w:rsidRPr="00D2536C" w:rsidRDefault="006F10D0" w:rsidP="00531DE1">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sz w:val="18"/>
                <w:szCs w:val="18"/>
              </w:rPr>
            </w:pPr>
            <w:r w:rsidRPr="00D2536C">
              <w:rPr>
                <w:sz w:val="18"/>
                <w:szCs w:val="18"/>
              </w:rPr>
              <w:t xml:space="preserve">162 468 </w:t>
            </w:r>
          </w:p>
        </w:tc>
      </w:tr>
    </w:tbl>
    <w:p w14:paraId="4030B4D2" w14:textId="77777777" w:rsidR="006F10D0" w:rsidRPr="008D36DB" w:rsidRDefault="006F10D0" w:rsidP="006F10D0">
      <w:pPr>
        <w:spacing w:line="360" w:lineRule="auto"/>
        <w:jc w:val="both"/>
        <w:rPr>
          <w:rFonts w:ascii="Arial" w:hAnsi="Arial" w:cs="Arial"/>
          <w:sz w:val="18"/>
          <w:szCs w:val="18"/>
        </w:rPr>
      </w:pPr>
      <w:r>
        <w:rPr>
          <w:rFonts w:ascii="Arial" w:hAnsi="Arial" w:cs="Arial"/>
          <w:sz w:val="18"/>
          <w:szCs w:val="18"/>
        </w:rPr>
        <w:t xml:space="preserve">Źródło: Opracowanie własne na podstawie </w:t>
      </w:r>
      <w:hyperlink r:id="rId20" w:history="1">
        <w:r w:rsidRPr="00280825">
          <w:rPr>
            <w:rStyle w:val="Hipercze"/>
            <w:rFonts w:ascii="Arial" w:hAnsi="Arial" w:cs="Arial"/>
            <w:sz w:val="18"/>
            <w:szCs w:val="18"/>
          </w:rPr>
          <w:t>http://demografia.stat.gov.pl</w:t>
        </w:r>
      </w:hyperlink>
      <w:r>
        <w:rPr>
          <w:rFonts w:ascii="Arial" w:hAnsi="Arial" w:cs="Arial"/>
          <w:sz w:val="18"/>
          <w:szCs w:val="18"/>
        </w:rPr>
        <w:t>, data pobrania 24.05.2017 r.</w:t>
      </w:r>
    </w:p>
    <w:p w14:paraId="2795AB0A" w14:textId="77777777" w:rsidR="00573B3C" w:rsidRDefault="00573B3C" w:rsidP="006F10D0">
      <w:pPr>
        <w:spacing w:after="0" w:line="360" w:lineRule="auto"/>
        <w:ind w:firstLine="709"/>
        <w:jc w:val="both"/>
        <w:rPr>
          <w:rFonts w:ascii="Arial" w:hAnsi="Arial" w:cs="Arial"/>
          <w:color w:val="FF0000"/>
          <w:sz w:val="18"/>
          <w:szCs w:val="18"/>
        </w:rPr>
      </w:pPr>
    </w:p>
    <w:p w14:paraId="33CF74CD" w14:textId="77777777" w:rsidR="006F10D0" w:rsidRPr="00C459B0" w:rsidRDefault="006F10D0" w:rsidP="006F10D0">
      <w:pPr>
        <w:spacing w:after="0" w:line="360" w:lineRule="auto"/>
        <w:ind w:firstLine="709"/>
        <w:jc w:val="both"/>
        <w:rPr>
          <w:rFonts w:ascii="Arial" w:hAnsi="Arial" w:cs="Arial"/>
          <w:color w:val="FF0000"/>
          <w:sz w:val="18"/>
          <w:szCs w:val="18"/>
        </w:rPr>
      </w:pPr>
    </w:p>
    <w:p w14:paraId="38C0B1F7" w14:textId="77777777" w:rsidR="006F10D0" w:rsidRPr="00A75C3B" w:rsidRDefault="00A75C3B" w:rsidP="00A75C3B">
      <w:pPr>
        <w:spacing w:after="0" w:line="360" w:lineRule="auto"/>
        <w:jc w:val="both"/>
        <w:rPr>
          <w:rFonts w:ascii="Arial" w:hAnsi="Arial" w:cs="Arial"/>
          <w:b/>
        </w:rPr>
      </w:pPr>
      <w:r w:rsidRPr="00A75C3B">
        <w:rPr>
          <w:rFonts w:ascii="Arial" w:hAnsi="Arial" w:cs="Arial"/>
          <w:b/>
        </w:rPr>
        <w:lastRenderedPageBreak/>
        <w:t xml:space="preserve">1.3. </w:t>
      </w:r>
      <w:r w:rsidR="006F10D0" w:rsidRPr="00A75C3B">
        <w:rPr>
          <w:rFonts w:ascii="Arial" w:hAnsi="Arial" w:cs="Arial"/>
          <w:b/>
        </w:rPr>
        <w:t>Struktura ludności według ekonomicznych grup ludności z prognozą na lata 2015 – 2035.</w:t>
      </w:r>
    </w:p>
    <w:p w14:paraId="5378343C" w14:textId="77777777" w:rsidR="006F10D0" w:rsidRDefault="006F10D0" w:rsidP="006F10D0">
      <w:pPr>
        <w:spacing w:after="0" w:line="360" w:lineRule="auto"/>
        <w:ind w:firstLine="567"/>
        <w:jc w:val="both"/>
        <w:rPr>
          <w:rFonts w:ascii="Arial" w:hAnsi="Arial" w:cs="Arial"/>
        </w:rPr>
      </w:pPr>
      <w:r>
        <w:rPr>
          <w:rFonts w:ascii="Arial" w:hAnsi="Arial" w:cs="Arial"/>
        </w:rPr>
        <w:t>Według danych GUS w kolejnych dekadach systematycznie spadać będzie liczba ludności w Polsce. Trend ten dotyczyć będzie również województwa lubelskiego.</w:t>
      </w:r>
    </w:p>
    <w:p w14:paraId="4578C407" w14:textId="77777777" w:rsidR="006F10D0" w:rsidRDefault="006F10D0" w:rsidP="006F10D0">
      <w:pPr>
        <w:spacing w:after="0" w:line="360" w:lineRule="auto"/>
        <w:ind w:firstLine="567"/>
        <w:jc w:val="both"/>
        <w:rPr>
          <w:rFonts w:ascii="Arial" w:hAnsi="Arial" w:cs="Arial"/>
        </w:rPr>
      </w:pPr>
    </w:p>
    <w:p w14:paraId="45051F67" w14:textId="77777777" w:rsidR="006F10D0" w:rsidRPr="00573B3C" w:rsidRDefault="006F10D0" w:rsidP="00573B3C">
      <w:pPr>
        <w:spacing w:after="0" w:line="360" w:lineRule="auto"/>
        <w:jc w:val="both"/>
        <w:rPr>
          <w:rFonts w:ascii="Arial" w:hAnsi="Arial" w:cs="Arial"/>
          <w:b/>
          <w:sz w:val="18"/>
          <w:szCs w:val="18"/>
        </w:rPr>
      </w:pPr>
      <w:r w:rsidRPr="00573B3C">
        <w:rPr>
          <w:rFonts w:ascii="Arial" w:hAnsi="Arial" w:cs="Arial"/>
          <w:b/>
          <w:sz w:val="18"/>
          <w:szCs w:val="18"/>
        </w:rPr>
        <w:t xml:space="preserve">Tabela nr 7. Prognoza ludności w tysiącach </w:t>
      </w:r>
    </w:p>
    <w:tbl>
      <w:tblPr>
        <w:tblW w:w="8989" w:type="dxa"/>
        <w:tblCellMar>
          <w:left w:w="70" w:type="dxa"/>
          <w:right w:w="70" w:type="dxa"/>
        </w:tblCellMar>
        <w:tblLook w:val="04A0" w:firstRow="1" w:lastRow="0" w:firstColumn="1" w:lastColumn="0" w:noHBand="0" w:noVBand="1"/>
      </w:tblPr>
      <w:tblGrid>
        <w:gridCol w:w="1997"/>
        <w:gridCol w:w="1039"/>
        <w:gridCol w:w="992"/>
        <w:gridCol w:w="992"/>
        <w:gridCol w:w="993"/>
        <w:gridCol w:w="992"/>
        <w:gridCol w:w="992"/>
        <w:gridCol w:w="992"/>
      </w:tblGrid>
      <w:tr w:rsidR="006F10D0" w:rsidRPr="00D2536C" w14:paraId="0CCF3A96" w14:textId="77777777" w:rsidTr="00BB76B3">
        <w:trPr>
          <w:trHeight w:val="600"/>
        </w:trPr>
        <w:tc>
          <w:tcPr>
            <w:tcW w:w="1997"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70928A9B" w14:textId="77777777" w:rsidR="006F10D0" w:rsidRPr="00C30663" w:rsidRDefault="006F10D0" w:rsidP="00531DE1">
            <w:pPr>
              <w:spacing w:after="0" w:line="240" w:lineRule="auto"/>
              <w:jc w:val="center"/>
              <w:rPr>
                <w:rFonts w:ascii="Arial" w:hAnsi="Arial" w:cs="Arial"/>
                <w:b/>
                <w:bCs/>
                <w:sz w:val="18"/>
                <w:szCs w:val="18"/>
              </w:rPr>
            </w:pPr>
            <w:r w:rsidRPr="00C30663">
              <w:rPr>
                <w:rFonts w:ascii="Arial" w:hAnsi="Arial" w:cs="Arial"/>
                <w:b/>
                <w:bCs/>
                <w:sz w:val="18"/>
                <w:szCs w:val="18"/>
              </w:rPr>
              <w:t>Województwa</w:t>
            </w:r>
          </w:p>
        </w:tc>
        <w:tc>
          <w:tcPr>
            <w:tcW w:w="1039" w:type="dxa"/>
            <w:tcBorders>
              <w:top w:val="single" w:sz="4" w:space="0" w:color="auto"/>
              <w:left w:val="nil"/>
              <w:bottom w:val="single" w:sz="4" w:space="0" w:color="auto"/>
              <w:right w:val="single" w:sz="4" w:space="0" w:color="auto"/>
            </w:tcBorders>
            <w:shd w:val="clear" w:color="000000" w:fill="C6E0B4"/>
            <w:vAlign w:val="center"/>
            <w:hideMark/>
          </w:tcPr>
          <w:p w14:paraId="40DC547E" w14:textId="77777777" w:rsidR="006F10D0" w:rsidRPr="00C30663" w:rsidRDefault="006F10D0" w:rsidP="00531DE1">
            <w:pPr>
              <w:spacing w:after="0" w:line="240" w:lineRule="auto"/>
              <w:jc w:val="center"/>
              <w:rPr>
                <w:rFonts w:ascii="Arial" w:hAnsi="Arial" w:cs="Arial"/>
                <w:b/>
                <w:bCs/>
                <w:sz w:val="18"/>
                <w:szCs w:val="18"/>
              </w:rPr>
            </w:pPr>
            <w:r w:rsidRPr="00C30663">
              <w:rPr>
                <w:rFonts w:ascii="Arial" w:hAnsi="Arial" w:cs="Arial"/>
                <w:b/>
                <w:bCs/>
                <w:sz w:val="18"/>
                <w:szCs w:val="18"/>
              </w:rPr>
              <w:t>2013</w:t>
            </w:r>
          </w:p>
        </w:tc>
        <w:tc>
          <w:tcPr>
            <w:tcW w:w="992" w:type="dxa"/>
            <w:tcBorders>
              <w:top w:val="single" w:sz="4" w:space="0" w:color="auto"/>
              <w:left w:val="nil"/>
              <w:bottom w:val="single" w:sz="4" w:space="0" w:color="auto"/>
              <w:right w:val="single" w:sz="4" w:space="0" w:color="auto"/>
            </w:tcBorders>
            <w:shd w:val="clear" w:color="000000" w:fill="C6E0B4"/>
            <w:vAlign w:val="center"/>
            <w:hideMark/>
          </w:tcPr>
          <w:p w14:paraId="5FA24D19" w14:textId="77777777" w:rsidR="006F10D0" w:rsidRPr="00C30663" w:rsidRDefault="006F10D0" w:rsidP="00531DE1">
            <w:pPr>
              <w:spacing w:after="0" w:line="240" w:lineRule="auto"/>
              <w:jc w:val="center"/>
              <w:rPr>
                <w:rFonts w:ascii="Arial" w:hAnsi="Arial" w:cs="Arial"/>
                <w:b/>
                <w:bCs/>
                <w:sz w:val="18"/>
                <w:szCs w:val="18"/>
              </w:rPr>
            </w:pPr>
            <w:r w:rsidRPr="00C30663">
              <w:rPr>
                <w:rFonts w:ascii="Arial" w:hAnsi="Arial" w:cs="Arial"/>
                <w:b/>
                <w:bCs/>
                <w:sz w:val="18"/>
                <w:szCs w:val="18"/>
              </w:rPr>
              <w:t>2014</w:t>
            </w:r>
          </w:p>
        </w:tc>
        <w:tc>
          <w:tcPr>
            <w:tcW w:w="992" w:type="dxa"/>
            <w:tcBorders>
              <w:top w:val="single" w:sz="4" w:space="0" w:color="auto"/>
              <w:left w:val="nil"/>
              <w:bottom w:val="single" w:sz="4" w:space="0" w:color="auto"/>
              <w:right w:val="single" w:sz="4" w:space="0" w:color="auto"/>
            </w:tcBorders>
            <w:shd w:val="clear" w:color="000000" w:fill="C6E0B4"/>
            <w:vAlign w:val="center"/>
            <w:hideMark/>
          </w:tcPr>
          <w:p w14:paraId="7074A46D" w14:textId="77777777" w:rsidR="006F10D0" w:rsidRPr="00C30663" w:rsidRDefault="006F10D0" w:rsidP="00531DE1">
            <w:pPr>
              <w:spacing w:after="0" w:line="240" w:lineRule="auto"/>
              <w:jc w:val="center"/>
              <w:rPr>
                <w:rFonts w:ascii="Arial" w:hAnsi="Arial" w:cs="Arial"/>
                <w:b/>
                <w:bCs/>
                <w:sz w:val="18"/>
                <w:szCs w:val="18"/>
              </w:rPr>
            </w:pPr>
            <w:r w:rsidRPr="00C30663">
              <w:rPr>
                <w:rFonts w:ascii="Arial" w:hAnsi="Arial" w:cs="Arial"/>
                <w:b/>
                <w:bCs/>
                <w:sz w:val="18"/>
                <w:szCs w:val="18"/>
              </w:rPr>
              <w:t>2015</w:t>
            </w:r>
          </w:p>
        </w:tc>
        <w:tc>
          <w:tcPr>
            <w:tcW w:w="993" w:type="dxa"/>
            <w:tcBorders>
              <w:top w:val="single" w:sz="4" w:space="0" w:color="auto"/>
              <w:left w:val="nil"/>
              <w:bottom w:val="single" w:sz="4" w:space="0" w:color="auto"/>
              <w:right w:val="single" w:sz="4" w:space="0" w:color="auto"/>
            </w:tcBorders>
            <w:shd w:val="clear" w:color="000000" w:fill="C6E0B4"/>
            <w:vAlign w:val="center"/>
            <w:hideMark/>
          </w:tcPr>
          <w:p w14:paraId="45D4DC76" w14:textId="77777777" w:rsidR="006F10D0" w:rsidRPr="00C30663" w:rsidRDefault="006F10D0" w:rsidP="00531DE1">
            <w:pPr>
              <w:spacing w:after="0" w:line="240" w:lineRule="auto"/>
              <w:jc w:val="center"/>
              <w:rPr>
                <w:rFonts w:ascii="Arial" w:hAnsi="Arial" w:cs="Arial"/>
                <w:b/>
                <w:bCs/>
                <w:sz w:val="18"/>
                <w:szCs w:val="18"/>
              </w:rPr>
            </w:pPr>
            <w:r w:rsidRPr="00C30663">
              <w:rPr>
                <w:rFonts w:ascii="Arial" w:hAnsi="Arial" w:cs="Arial"/>
                <w:b/>
                <w:bCs/>
                <w:sz w:val="18"/>
                <w:szCs w:val="18"/>
              </w:rPr>
              <w:t>2020</w:t>
            </w:r>
          </w:p>
        </w:tc>
        <w:tc>
          <w:tcPr>
            <w:tcW w:w="992" w:type="dxa"/>
            <w:tcBorders>
              <w:top w:val="single" w:sz="4" w:space="0" w:color="auto"/>
              <w:left w:val="nil"/>
              <w:bottom w:val="single" w:sz="4" w:space="0" w:color="auto"/>
              <w:right w:val="single" w:sz="4" w:space="0" w:color="auto"/>
            </w:tcBorders>
            <w:shd w:val="clear" w:color="000000" w:fill="C6E0B4"/>
            <w:vAlign w:val="center"/>
            <w:hideMark/>
          </w:tcPr>
          <w:p w14:paraId="121A863E" w14:textId="77777777" w:rsidR="006F10D0" w:rsidRPr="00C30663" w:rsidRDefault="006F10D0" w:rsidP="00531DE1">
            <w:pPr>
              <w:spacing w:after="0" w:line="240" w:lineRule="auto"/>
              <w:jc w:val="center"/>
              <w:rPr>
                <w:rFonts w:ascii="Arial" w:hAnsi="Arial" w:cs="Arial"/>
                <w:b/>
                <w:bCs/>
                <w:sz w:val="18"/>
                <w:szCs w:val="18"/>
              </w:rPr>
            </w:pPr>
            <w:r w:rsidRPr="00C30663">
              <w:rPr>
                <w:rFonts w:ascii="Arial" w:hAnsi="Arial" w:cs="Arial"/>
                <w:b/>
                <w:bCs/>
                <w:sz w:val="18"/>
                <w:szCs w:val="18"/>
              </w:rPr>
              <w:t>2025</w:t>
            </w:r>
          </w:p>
        </w:tc>
        <w:tc>
          <w:tcPr>
            <w:tcW w:w="992" w:type="dxa"/>
            <w:tcBorders>
              <w:top w:val="single" w:sz="4" w:space="0" w:color="auto"/>
              <w:left w:val="nil"/>
              <w:bottom w:val="single" w:sz="4" w:space="0" w:color="auto"/>
              <w:right w:val="single" w:sz="4" w:space="0" w:color="auto"/>
            </w:tcBorders>
            <w:shd w:val="clear" w:color="000000" w:fill="C6E0B4"/>
            <w:vAlign w:val="center"/>
            <w:hideMark/>
          </w:tcPr>
          <w:p w14:paraId="1E9CB72A" w14:textId="77777777" w:rsidR="006F10D0" w:rsidRPr="00C30663" w:rsidRDefault="006F10D0" w:rsidP="00531DE1">
            <w:pPr>
              <w:spacing w:after="0" w:line="240" w:lineRule="auto"/>
              <w:jc w:val="center"/>
              <w:rPr>
                <w:rFonts w:ascii="Arial" w:hAnsi="Arial" w:cs="Arial"/>
                <w:b/>
                <w:bCs/>
                <w:sz w:val="18"/>
                <w:szCs w:val="18"/>
              </w:rPr>
            </w:pPr>
            <w:r w:rsidRPr="00C30663">
              <w:rPr>
                <w:rFonts w:ascii="Arial" w:hAnsi="Arial" w:cs="Arial"/>
                <w:b/>
                <w:bCs/>
                <w:sz w:val="18"/>
                <w:szCs w:val="18"/>
              </w:rPr>
              <w:t>2030</w:t>
            </w:r>
          </w:p>
        </w:tc>
        <w:tc>
          <w:tcPr>
            <w:tcW w:w="992" w:type="dxa"/>
            <w:tcBorders>
              <w:top w:val="single" w:sz="4" w:space="0" w:color="auto"/>
              <w:left w:val="nil"/>
              <w:bottom w:val="single" w:sz="4" w:space="0" w:color="auto"/>
              <w:right w:val="single" w:sz="4" w:space="0" w:color="auto"/>
            </w:tcBorders>
            <w:shd w:val="clear" w:color="000000" w:fill="C6E0B4"/>
            <w:vAlign w:val="center"/>
            <w:hideMark/>
          </w:tcPr>
          <w:p w14:paraId="7D2B9A66" w14:textId="77777777" w:rsidR="006F10D0" w:rsidRPr="00C30663" w:rsidRDefault="006F10D0" w:rsidP="00531DE1">
            <w:pPr>
              <w:spacing w:after="0" w:line="240" w:lineRule="auto"/>
              <w:jc w:val="center"/>
              <w:rPr>
                <w:rFonts w:ascii="Arial" w:hAnsi="Arial" w:cs="Arial"/>
                <w:b/>
                <w:bCs/>
                <w:sz w:val="18"/>
                <w:szCs w:val="18"/>
              </w:rPr>
            </w:pPr>
            <w:r w:rsidRPr="00C30663">
              <w:rPr>
                <w:rFonts w:ascii="Arial" w:hAnsi="Arial" w:cs="Arial"/>
                <w:b/>
                <w:bCs/>
                <w:sz w:val="18"/>
                <w:szCs w:val="18"/>
              </w:rPr>
              <w:t>2035</w:t>
            </w:r>
          </w:p>
        </w:tc>
      </w:tr>
      <w:tr w:rsidR="006F10D0" w:rsidRPr="00D2536C" w14:paraId="7F973FAA" w14:textId="77777777" w:rsidTr="00BB76B3">
        <w:trPr>
          <w:trHeight w:val="499"/>
        </w:trPr>
        <w:tc>
          <w:tcPr>
            <w:tcW w:w="1997" w:type="dxa"/>
            <w:tcBorders>
              <w:top w:val="nil"/>
              <w:left w:val="single" w:sz="4" w:space="0" w:color="auto"/>
              <w:bottom w:val="single" w:sz="4" w:space="0" w:color="auto"/>
              <w:right w:val="single" w:sz="4" w:space="0" w:color="auto"/>
            </w:tcBorders>
            <w:shd w:val="clear" w:color="auto" w:fill="auto"/>
            <w:vAlign w:val="bottom"/>
            <w:hideMark/>
          </w:tcPr>
          <w:p w14:paraId="050745F7" w14:textId="77777777" w:rsidR="006F10D0" w:rsidRPr="00C30663" w:rsidRDefault="006F10D0" w:rsidP="00531DE1">
            <w:pPr>
              <w:spacing w:after="0" w:line="240" w:lineRule="auto"/>
              <w:rPr>
                <w:rFonts w:ascii="Arial" w:hAnsi="Arial" w:cs="Arial"/>
                <w:b/>
                <w:bCs/>
                <w:sz w:val="18"/>
                <w:szCs w:val="18"/>
              </w:rPr>
            </w:pPr>
            <w:r w:rsidRPr="00C30663">
              <w:rPr>
                <w:rFonts w:ascii="Arial" w:hAnsi="Arial" w:cs="Arial"/>
                <w:b/>
                <w:bCs/>
                <w:sz w:val="18"/>
                <w:szCs w:val="18"/>
              </w:rPr>
              <w:t xml:space="preserve">OGÓŁEM   </w:t>
            </w:r>
            <w:r w:rsidRPr="00C30663">
              <w:rPr>
                <w:rFonts w:ascii="Arial" w:hAnsi="Arial" w:cs="Arial"/>
                <w:b/>
                <w:bCs/>
                <w:i/>
                <w:iCs/>
                <w:sz w:val="18"/>
                <w:szCs w:val="18"/>
              </w:rPr>
              <w:t xml:space="preserve"> </w:t>
            </w:r>
          </w:p>
        </w:tc>
        <w:tc>
          <w:tcPr>
            <w:tcW w:w="1039" w:type="dxa"/>
            <w:tcBorders>
              <w:top w:val="nil"/>
              <w:left w:val="nil"/>
              <w:bottom w:val="single" w:sz="4" w:space="0" w:color="auto"/>
              <w:right w:val="single" w:sz="4" w:space="0" w:color="auto"/>
            </w:tcBorders>
            <w:shd w:val="clear" w:color="auto" w:fill="auto"/>
            <w:vAlign w:val="center"/>
            <w:hideMark/>
          </w:tcPr>
          <w:p w14:paraId="0313D46C" w14:textId="77777777" w:rsidR="006F10D0" w:rsidRPr="00C30663" w:rsidRDefault="006F10D0" w:rsidP="00531DE1">
            <w:pPr>
              <w:spacing w:after="0" w:line="240" w:lineRule="auto"/>
              <w:jc w:val="center"/>
              <w:rPr>
                <w:rFonts w:ascii="Arial" w:hAnsi="Arial" w:cs="Arial"/>
                <w:b/>
                <w:bCs/>
                <w:sz w:val="18"/>
                <w:szCs w:val="18"/>
              </w:rPr>
            </w:pPr>
            <w:r w:rsidRPr="00C30663">
              <w:rPr>
                <w:rFonts w:ascii="Arial" w:hAnsi="Arial" w:cs="Arial"/>
                <w:b/>
                <w:bCs/>
                <w:sz w:val="18"/>
                <w:szCs w:val="18"/>
              </w:rPr>
              <w:t>38 495,7</w:t>
            </w:r>
          </w:p>
        </w:tc>
        <w:tc>
          <w:tcPr>
            <w:tcW w:w="992" w:type="dxa"/>
            <w:tcBorders>
              <w:top w:val="nil"/>
              <w:left w:val="nil"/>
              <w:bottom w:val="single" w:sz="4" w:space="0" w:color="auto"/>
              <w:right w:val="single" w:sz="4" w:space="0" w:color="auto"/>
            </w:tcBorders>
            <w:shd w:val="clear" w:color="auto" w:fill="auto"/>
            <w:vAlign w:val="center"/>
            <w:hideMark/>
          </w:tcPr>
          <w:p w14:paraId="2AC8F5D9" w14:textId="77777777" w:rsidR="006F10D0" w:rsidRPr="00C30663" w:rsidRDefault="006F10D0" w:rsidP="00531DE1">
            <w:pPr>
              <w:spacing w:after="0" w:line="240" w:lineRule="auto"/>
              <w:jc w:val="center"/>
              <w:rPr>
                <w:rFonts w:ascii="Arial" w:hAnsi="Arial" w:cs="Arial"/>
                <w:b/>
                <w:bCs/>
                <w:sz w:val="18"/>
                <w:szCs w:val="18"/>
              </w:rPr>
            </w:pPr>
            <w:r w:rsidRPr="00C30663">
              <w:rPr>
                <w:rFonts w:ascii="Arial" w:hAnsi="Arial" w:cs="Arial"/>
                <w:b/>
                <w:bCs/>
                <w:sz w:val="18"/>
                <w:szCs w:val="18"/>
              </w:rPr>
              <w:t>38 461,8</w:t>
            </w:r>
          </w:p>
        </w:tc>
        <w:tc>
          <w:tcPr>
            <w:tcW w:w="992" w:type="dxa"/>
            <w:tcBorders>
              <w:top w:val="nil"/>
              <w:left w:val="nil"/>
              <w:bottom w:val="single" w:sz="4" w:space="0" w:color="auto"/>
              <w:right w:val="single" w:sz="4" w:space="0" w:color="auto"/>
            </w:tcBorders>
            <w:shd w:val="clear" w:color="auto" w:fill="auto"/>
            <w:vAlign w:val="center"/>
            <w:hideMark/>
          </w:tcPr>
          <w:p w14:paraId="7A8C4BAA" w14:textId="77777777" w:rsidR="006F10D0" w:rsidRPr="00C30663" w:rsidRDefault="006F10D0" w:rsidP="00531DE1">
            <w:pPr>
              <w:spacing w:after="0" w:line="240" w:lineRule="auto"/>
              <w:jc w:val="center"/>
              <w:rPr>
                <w:rFonts w:ascii="Arial" w:hAnsi="Arial" w:cs="Arial"/>
                <w:b/>
                <w:bCs/>
                <w:sz w:val="18"/>
                <w:szCs w:val="18"/>
              </w:rPr>
            </w:pPr>
            <w:r w:rsidRPr="00C30663">
              <w:rPr>
                <w:rFonts w:ascii="Arial" w:hAnsi="Arial" w:cs="Arial"/>
                <w:b/>
                <w:bCs/>
                <w:sz w:val="18"/>
                <w:szCs w:val="18"/>
              </w:rPr>
              <w:t>38 419,0</w:t>
            </w:r>
          </w:p>
        </w:tc>
        <w:tc>
          <w:tcPr>
            <w:tcW w:w="993" w:type="dxa"/>
            <w:tcBorders>
              <w:top w:val="nil"/>
              <w:left w:val="nil"/>
              <w:bottom w:val="single" w:sz="4" w:space="0" w:color="auto"/>
              <w:right w:val="single" w:sz="4" w:space="0" w:color="auto"/>
            </w:tcBorders>
            <w:shd w:val="clear" w:color="auto" w:fill="auto"/>
            <w:vAlign w:val="center"/>
            <w:hideMark/>
          </w:tcPr>
          <w:p w14:paraId="733FB4B0" w14:textId="77777777" w:rsidR="006F10D0" w:rsidRPr="00C30663" w:rsidRDefault="006F10D0" w:rsidP="00531DE1">
            <w:pPr>
              <w:spacing w:after="0" w:line="240" w:lineRule="auto"/>
              <w:jc w:val="center"/>
              <w:rPr>
                <w:rFonts w:ascii="Arial" w:hAnsi="Arial" w:cs="Arial"/>
                <w:b/>
                <w:bCs/>
                <w:sz w:val="18"/>
                <w:szCs w:val="18"/>
              </w:rPr>
            </w:pPr>
            <w:r w:rsidRPr="00C30663">
              <w:rPr>
                <w:rFonts w:ascii="Arial" w:hAnsi="Arial" w:cs="Arial"/>
                <w:b/>
                <w:bCs/>
                <w:sz w:val="18"/>
                <w:szCs w:val="18"/>
              </w:rPr>
              <w:t>38 137,8</w:t>
            </w:r>
          </w:p>
        </w:tc>
        <w:tc>
          <w:tcPr>
            <w:tcW w:w="992" w:type="dxa"/>
            <w:tcBorders>
              <w:top w:val="nil"/>
              <w:left w:val="nil"/>
              <w:bottom w:val="single" w:sz="4" w:space="0" w:color="auto"/>
              <w:right w:val="single" w:sz="4" w:space="0" w:color="auto"/>
            </w:tcBorders>
            <w:shd w:val="clear" w:color="auto" w:fill="auto"/>
            <w:vAlign w:val="center"/>
            <w:hideMark/>
          </w:tcPr>
          <w:p w14:paraId="6E03AE8F" w14:textId="77777777" w:rsidR="006F10D0" w:rsidRPr="00C30663" w:rsidRDefault="006F10D0" w:rsidP="00531DE1">
            <w:pPr>
              <w:spacing w:after="0" w:line="240" w:lineRule="auto"/>
              <w:jc w:val="center"/>
              <w:rPr>
                <w:rFonts w:ascii="Arial" w:hAnsi="Arial" w:cs="Arial"/>
                <w:b/>
                <w:bCs/>
                <w:sz w:val="18"/>
                <w:szCs w:val="18"/>
              </w:rPr>
            </w:pPr>
            <w:r w:rsidRPr="00C30663">
              <w:rPr>
                <w:rFonts w:ascii="Arial" w:hAnsi="Arial" w:cs="Arial"/>
                <w:b/>
                <w:bCs/>
                <w:sz w:val="18"/>
                <w:szCs w:val="18"/>
              </w:rPr>
              <w:t>37 741,5</w:t>
            </w:r>
          </w:p>
        </w:tc>
        <w:tc>
          <w:tcPr>
            <w:tcW w:w="992" w:type="dxa"/>
            <w:tcBorders>
              <w:top w:val="nil"/>
              <w:left w:val="nil"/>
              <w:bottom w:val="single" w:sz="4" w:space="0" w:color="auto"/>
              <w:right w:val="single" w:sz="4" w:space="0" w:color="auto"/>
            </w:tcBorders>
            <w:shd w:val="clear" w:color="auto" w:fill="auto"/>
            <w:vAlign w:val="center"/>
            <w:hideMark/>
          </w:tcPr>
          <w:p w14:paraId="1E4C9013" w14:textId="77777777" w:rsidR="006F10D0" w:rsidRPr="00C30663" w:rsidRDefault="006F10D0" w:rsidP="00531DE1">
            <w:pPr>
              <w:spacing w:after="0" w:line="240" w:lineRule="auto"/>
              <w:jc w:val="center"/>
              <w:rPr>
                <w:rFonts w:ascii="Arial" w:hAnsi="Arial" w:cs="Arial"/>
                <w:b/>
                <w:bCs/>
                <w:sz w:val="18"/>
                <w:szCs w:val="18"/>
              </w:rPr>
            </w:pPr>
            <w:r w:rsidRPr="00C30663">
              <w:rPr>
                <w:rFonts w:ascii="Arial" w:hAnsi="Arial" w:cs="Arial"/>
                <w:b/>
                <w:bCs/>
                <w:sz w:val="18"/>
                <w:szCs w:val="18"/>
              </w:rPr>
              <w:t>37 185,1</w:t>
            </w:r>
          </w:p>
        </w:tc>
        <w:tc>
          <w:tcPr>
            <w:tcW w:w="992" w:type="dxa"/>
            <w:tcBorders>
              <w:top w:val="nil"/>
              <w:left w:val="nil"/>
              <w:bottom w:val="single" w:sz="4" w:space="0" w:color="auto"/>
              <w:right w:val="single" w:sz="4" w:space="0" w:color="auto"/>
            </w:tcBorders>
            <w:shd w:val="clear" w:color="auto" w:fill="auto"/>
            <w:vAlign w:val="center"/>
            <w:hideMark/>
          </w:tcPr>
          <w:p w14:paraId="7A3FE092" w14:textId="77777777" w:rsidR="006F10D0" w:rsidRPr="00C30663" w:rsidRDefault="006F10D0" w:rsidP="00531DE1">
            <w:pPr>
              <w:spacing w:after="0" w:line="240" w:lineRule="auto"/>
              <w:jc w:val="center"/>
              <w:rPr>
                <w:rFonts w:ascii="Arial" w:hAnsi="Arial" w:cs="Arial"/>
                <w:b/>
                <w:bCs/>
                <w:sz w:val="18"/>
                <w:szCs w:val="18"/>
              </w:rPr>
            </w:pPr>
            <w:r w:rsidRPr="00C30663">
              <w:rPr>
                <w:rFonts w:ascii="Arial" w:hAnsi="Arial" w:cs="Arial"/>
                <w:b/>
                <w:bCs/>
                <w:sz w:val="18"/>
                <w:szCs w:val="18"/>
              </w:rPr>
              <w:t>36 476,8</w:t>
            </w:r>
          </w:p>
        </w:tc>
      </w:tr>
      <w:tr w:rsidR="006F10D0" w:rsidRPr="00D2536C" w14:paraId="5EA1B27C" w14:textId="77777777" w:rsidTr="00BB76B3">
        <w:trPr>
          <w:trHeight w:val="499"/>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14:paraId="68725C0F" w14:textId="77777777" w:rsidR="006F10D0" w:rsidRPr="00C30663" w:rsidRDefault="006F10D0" w:rsidP="00531DE1">
            <w:pPr>
              <w:spacing w:after="0" w:line="240" w:lineRule="auto"/>
              <w:rPr>
                <w:rFonts w:ascii="Arial" w:hAnsi="Arial" w:cs="Arial"/>
                <w:sz w:val="18"/>
                <w:szCs w:val="18"/>
              </w:rPr>
            </w:pPr>
            <w:r w:rsidRPr="00C30663">
              <w:rPr>
                <w:rFonts w:ascii="Arial" w:hAnsi="Arial" w:cs="Arial"/>
                <w:sz w:val="18"/>
                <w:szCs w:val="18"/>
              </w:rPr>
              <w:t>Dolnośląskie</w:t>
            </w:r>
          </w:p>
        </w:tc>
        <w:tc>
          <w:tcPr>
            <w:tcW w:w="1039" w:type="dxa"/>
            <w:tcBorders>
              <w:top w:val="nil"/>
              <w:left w:val="nil"/>
              <w:bottom w:val="single" w:sz="4" w:space="0" w:color="auto"/>
              <w:right w:val="single" w:sz="4" w:space="0" w:color="auto"/>
            </w:tcBorders>
            <w:shd w:val="clear" w:color="auto" w:fill="auto"/>
            <w:vAlign w:val="center"/>
            <w:hideMark/>
          </w:tcPr>
          <w:p w14:paraId="06429CAB"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2 910,0</w:t>
            </w:r>
          </w:p>
        </w:tc>
        <w:tc>
          <w:tcPr>
            <w:tcW w:w="992" w:type="dxa"/>
            <w:tcBorders>
              <w:top w:val="nil"/>
              <w:left w:val="nil"/>
              <w:bottom w:val="single" w:sz="4" w:space="0" w:color="auto"/>
              <w:right w:val="single" w:sz="4" w:space="0" w:color="auto"/>
            </w:tcBorders>
            <w:shd w:val="clear" w:color="auto" w:fill="auto"/>
            <w:vAlign w:val="center"/>
            <w:hideMark/>
          </w:tcPr>
          <w:p w14:paraId="44811134"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2 905,0</w:t>
            </w:r>
          </w:p>
        </w:tc>
        <w:tc>
          <w:tcPr>
            <w:tcW w:w="992" w:type="dxa"/>
            <w:tcBorders>
              <w:top w:val="nil"/>
              <w:left w:val="nil"/>
              <w:bottom w:val="single" w:sz="4" w:space="0" w:color="auto"/>
              <w:right w:val="single" w:sz="4" w:space="0" w:color="auto"/>
            </w:tcBorders>
            <w:shd w:val="clear" w:color="auto" w:fill="auto"/>
            <w:vAlign w:val="center"/>
            <w:hideMark/>
          </w:tcPr>
          <w:p w14:paraId="267DE3DD"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2 899,3</w:t>
            </w:r>
          </w:p>
        </w:tc>
        <w:tc>
          <w:tcPr>
            <w:tcW w:w="993" w:type="dxa"/>
            <w:tcBorders>
              <w:top w:val="nil"/>
              <w:left w:val="nil"/>
              <w:bottom w:val="single" w:sz="4" w:space="0" w:color="auto"/>
              <w:right w:val="single" w:sz="4" w:space="0" w:color="auto"/>
            </w:tcBorders>
            <w:shd w:val="clear" w:color="auto" w:fill="auto"/>
            <w:vAlign w:val="center"/>
            <w:hideMark/>
          </w:tcPr>
          <w:p w14:paraId="469B654F"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2 866,6</w:t>
            </w:r>
          </w:p>
        </w:tc>
        <w:tc>
          <w:tcPr>
            <w:tcW w:w="992" w:type="dxa"/>
            <w:tcBorders>
              <w:top w:val="nil"/>
              <w:left w:val="nil"/>
              <w:bottom w:val="single" w:sz="4" w:space="0" w:color="auto"/>
              <w:right w:val="single" w:sz="4" w:space="0" w:color="auto"/>
            </w:tcBorders>
            <w:shd w:val="clear" w:color="auto" w:fill="auto"/>
            <w:vAlign w:val="center"/>
            <w:hideMark/>
          </w:tcPr>
          <w:p w14:paraId="528A613D"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2 826,0</w:t>
            </w:r>
          </w:p>
        </w:tc>
        <w:tc>
          <w:tcPr>
            <w:tcW w:w="992" w:type="dxa"/>
            <w:tcBorders>
              <w:top w:val="nil"/>
              <w:left w:val="nil"/>
              <w:bottom w:val="single" w:sz="4" w:space="0" w:color="auto"/>
              <w:right w:val="single" w:sz="4" w:space="0" w:color="auto"/>
            </w:tcBorders>
            <w:shd w:val="clear" w:color="auto" w:fill="auto"/>
            <w:vAlign w:val="center"/>
            <w:hideMark/>
          </w:tcPr>
          <w:p w14:paraId="21C13D53"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2 773,4</w:t>
            </w:r>
          </w:p>
        </w:tc>
        <w:tc>
          <w:tcPr>
            <w:tcW w:w="992" w:type="dxa"/>
            <w:tcBorders>
              <w:top w:val="nil"/>
              <w:left w:val="nil"/>
              <w:bottom w:val="single" w:sz="4" w:space="0" w:color="auto"/>
              <w:right w:val="single" w:sz="4" w:space="0" w:color="auto"/>
            </w:tcBorders>
            <w:shd w:val="clear" w:color="auto" w:fill="auto"/>
            <w:vAlign w:val="center"/>
            <w:hideMark/>
          </w:tcPr>
          <w:p w14:paraId="0D5A5CAB"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2 709,1</w:t>
            </w:r>
          </w:p>
        </w:tc>
      </w:tr>
      <w:tr w:rsidR="006F10D0" w:rsidRPr="00D2536C" w14:paraId="5F17737E" w14:textId="77777777" w:rsidTr="00BB76B3">
        <w:trPr>
          <w:trHeight w:val="499"/>
        </w:trPr>
        <w:tc>
          <w:tcPr>
            <w:tcW w:w="1997" w:type="dxa"/>
            <w:tcBorders>
              <w:top w:val="nil"/>
              <w:left w:val="single" w:sz="4" w:space="0" w:color="auto"/>
              <w:bottom w:val="nil"/>
              <w:right w:val="single" w:sz="4" w:space="0" w:color="auto"/>
            </w:tcBorders>
            <w:shd w:val="clear" w:color="auto" w:fill="auto"/>
            <w:noWrap/>
            <w:vAlign w:val="bottom"/>
            <w:hideMark/>
          </w:tcPr>
          <w:p w14:paraId="7C4918E2" w14:textId="77777777" w:rsidR="006F10D0" w:rsidRPr="00C30663" w:rsidRDefault="006F10D0" w:rsidP="00531DE1">
            <w:pPr>
              <w:spacing w:after="0" w:line="240" w:lineRule="auto"/>
              <w:rPr>
                <w:rFonts w:ascii="Arial" w:hAnsi="Arial" w:cs="Arial"/>
                <w:sz w:val="18"/>
                <w:szCs w:val="18"/>
              </w:rPr>
            </w:pPr>
            <w:r w:rsidRPr="00C30663">
              <w:rPr>
                <w:rFonts w:ascii="Arial" w:hAnsi="Arial" w:cs="Arial"/>
                <w:sz w:val="18"/>
                <w:szCs w:val="18"/>
              </w:rPr>
              <w:t>Kujawsko-pomorskie</w:t>
            </w:r>
          </w:p>
        </w:tc>
        <w:tc>
          <w:tcPr>
            <w:tcW w:w="1039" w:type="dxa"/>
            <w:tcBorders>
              <w:top w:val="nil"/>
              <w:left w:val="nil"/>
              <w:bottom w:val="nil"/>
              <w:right w:val="single" w:sz="4" w:space="0" w:color="auto"/>
            </w:tcBorders>
            <w:shd w:val="clear" w:color="auto" w:fill="auto"/>
            <w:vAlign w:val="center"/>
            <w:hideMark/>
          </w:tcPr>
          <w:p w14:paraId="1B4C8E24"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2 092,6</w:t>
            </w:r>
          </w:p>
        </w:tc>
        <w:tc>
          <w:tcPr>
            <w:tcW w:w="992" w:type="dxa"/>
            <w:tcBorders>
              <w:top w:val="nil"/>
              <w:left w:val="nil"/>
              <w:bottom w:val="nil"/>
              <w:right w:val="single" w:sz="4" w:space="0" w:color="auto"/>
            </w:tcBorders>
            <w:shd w:val="clear" w:color="auto" w:fill="auto"/>
            <w:vAlign w:val="center"/>
            <w:hideMark/>
          </w:tcPr>
          <w:p w14:paraId="62F5AE41"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2 089,5</w:t>
            </w:r>
          </w:p>
        </w:tc>
        <w:tc>
          <w:tcPr>
            <w:tcW w:w="992" w:type="dxa"/>
            <w:tcBorders>
              <w:top w:val="nil"/>
              <w:left w:val="nil"/>
              <w:bottom w:val="nil"/>
              <w:right w:val="single" w:sz="4" w:space="0" w:color="auto"/>
            </w:tcBorders>
            <w:shd w:val="clear" w:color="auto" w:fill="auto"/>
            <w:vAlign w:val="center"/>
            <w:hideMark/>
          </w:tcPr>
          <w:p w14:paraId="062ACFC7"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2 086,0</w:t>
            </w:r>
          </w:p>
        </w:tc>
        <w:tc>
          <w:tcPr>
            <w:tcW w:w="993" w:type="dxa"/>
            <w:tcBorders>
              <w:top w:val="nil"/>
              <w:left w:val="nil"/>
              <w:bottom w:val="nil"/>
              <w:right w:val="single" w:sz="4" w:space="0" w:color="auto"/>
            </w:tcBorders>
            <w:shd w:val="clear" w:color="auto" w:fill="auto"/>
            <w:vAlign w:val="center"/>
            <w:hideMark/>
          </w:tcPr>
          <w:p w14:paraId="3371C8CE"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2 065,4</w:t>
            </w:r>
          </w:p>
        </w:tc>
        <w:tc>
          <w:tcPr>
            <w:tcW w:w="992" w:type="dxa"/>
            <w:tcBorders>
              <w:top w:val="nil"/>
              <w:left w:val="nil"/>
              <w:bottom w:val="nil"/>
              <w:right w:val="single" w:sz="4" w:space="0" w:color="auto"/>
            </w:tcBorders>
            <w:shd w:val="clear" w:color="auto" w:fill="auto"/>
            <w:vAlign w:val="center"/>
            <w:hideMark/>
          </w:tcPr>
          <w:p w14:paraId="2F315390"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2 039,0</w:t>
            </w:r>
          </w:p>
        </w:tc>
        <w:tc>
          <w:tcPr>
            <w:tcW w:w="992" w:type="dxa"/>
            <w:tcBorders>
              <w:top w:val="nil"/>
              <w:left w:val="nil"/>
              <w:bottom w:val="nil"/>
              <w:right w:val="single" w:sz="4" w:space="0" w:color="auto"/>
            </w:tcBorders>
            <w:shd w:val="clear" w:color="auto" w:fill="auto"/>
            <w:vAlign w:val="center"/>
            <w:hideMark/>
          </w:tcPr>
          <w:p w14:paraId="125F9528"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2 003,9</w:t>
            </w:r>
          </w:p>
        </w:tc>
        <w:tc>
          <w:tcPr>
            <w:tcW w:w="992" w:type="dxa"/>
            <w:tcBorders>
              <w:top w:val="nil"/>
              <w:left w:val="nil"/>
              <w:bottom w:val="nil"/>
              <w:right w:val="single" w:sz="4" w:space="0" w:color="auto"/>
            </w:tcBorders>
            <w:shd w:val="clear" w:color="auto" w:fill="auto"/>
            <w:vAlign w:val="center"/>
            <w:hideMark/>
          </w:tcPr>
          <w:p w14:paraId="77E9CAD6"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1 959,7</w:t>
            </w:r>
          </w:p>
        </w:tc>
      </w:tr>
      <w:tr w:rsidR="006F10D0" w:rsidRPr="00D2536C" w14:paraId="65EBFFB1" w14:textId="77777777" w:rsidTr="00BB76B3">
        <w:trPr>
          <w:trHeight w:val="499"/>
        </w:trPr>
        <w:tc>
          <w:tcPr>
            <w:tcW w:w="1997" w:type="dxa"/>
            <w:tcBorders>
              <w:top w:val="single" w:sz="8" w:space="0" w:color="auto"/>
              <w:left w:val="single" w:sz="8" w:space="0" w:color="auto"/>
              <w:bottom w:val="single" w:sz="8" w:space="0" w:color="auto"/>
              <w:right w:val="single" w:sz="4" w:space="0" w:color="auto"/>
            </w:tcBorders>
            <w:shd w:val="clear" w:color="000000" w:fill="E2EFDA"/>
            <w:noWrap/>
            <w:vAlign w:val="bottom"/>
            <w:hideMark/>
          </w:tcPr>
          <w:p w14:paraId="21B69D70" w14:textId="77777777" w:rsidR="006F10D0" w:rsidRPr="00C30663" w:rsidRDefault="006F10D0" w:rsidP="00531DE1">
            <w:pPr>
              <w:spacing w:after="0" w:line="240" w:lineRule="auto"/>
              <w:rPr>
                <w:rFonts w:ascii="Arial" w:hAnsi="Arial" w:cs="Arial"/>
                <w:b/>
                <w:bCs/>
                <w:sz w:val="18"/>
                <w:szCs w:val="18"/>
              </w:rPr>
            </w:pPr>
            <w:r w:rsidRPr="00C30663">
              <w:rPr>
                <w:rFonts w:ascii="Arial" w:hAnsi="Arial" w:cs="Arial"/>
                <w:b/>
                <w:bCs/>
                <w:sz w:val="18"/>
                <w:szCs w:val="18"/>
              </w:rPr>
              <w:t>Lubelskie</w:t>
            </w:r>
          </w:p>
        </w:tc>
        <w:tc>
          <w:tcPr>
            <w:tcW w:w="1039" w:type="dxa"/>
            <w:tcBorders>
              <w:top w:val="single" w:sz="8" w:space="0" w:color="auto"/>
              <w:left w:val="nil"/>
              <w:bottom w:val="single" w:sz="8" w:space="0" w:color="auto"/>
              <w:right w:val="single" w:sz="4" w:space="0" w:color="auto"/>
            </w:tcBorders>
            <w:shd w:val="clear" w:color="000000" w:fill="E2EFDA"/>
            <w:vAlign w:val="center"/>
            <w:hideMark/>
          </w:tcPr>
          <w:p w14:paraId="75C2A468" w14:textId="77777777" w:rsidR="006F10D0" w:rsidRPr="00C30663" w:rsidRDefault="006F10D0" w:rsidP="00531DE1">
            <w:pPr>
              <w:spacing w:after="0" w:line="240" w:lineRule="auto"/>
              <w:jc w:val="center"/>
              <w:rPr>
                <w:rFonts w:ascii="Arial" w:hAnsi="Arial" w:cs="Arial"/>
                <w:b/>
                <w:bCs/>
                <w:sz w:val="18"/>
                <w:szCs w:val="18"/>
              </w:rPr>
            </w:pPr>
            <w:r w:rsidRPr="00C30663">
              <w:rPr>
                <w:rFonts w:ascii="Arial" w:hAnsi="Arial" w:cs="Arial"/>
                <w:b/>
                <w:bCs/>
                <w:sz w:val="18"/>
                <w:szCs w:val="18"/>
              </w:rPr>
              <w:t>2 156,2</w:t>
            </w:r>
          </w:p>
        </w:tc>
        <w:tc>
          <w:tcPr>
            <w:tcW w:w="992" w:type="dxa"/>
            <w:tcBorders>
              <w:top w:val="single" w:sz="8" w:space="0" w:color="auto"/>
              <w:left w:val="nil"/>
              <w:bottom w:val="single" w:sz="8" w:space="0" w:color="auto"/>
              <w:right w:val="single" w:sz="4" w:space="0" w:color="auto"/>
            </w:tcBorders>
            <w:shd w:val="clear" w:color="000000" w:fill="E2EFDA"/>
            <w:vAlign w:val="center"/>
            <w:hideMark/>
          </w:tcPr>
          <w:p w14:paraId="472A1800" w14:textId="77777777" w:rsidR="006F10D0" w:rsidRPr="00C30663" w:rsidRDefault="006F10D0" w:rsidP="00531DE1">
            <w:pPr>
              <w:spacing w:after="0" w:line="240" w:lineRule="auto"/>
              <w:jc w:val="center"/>
              <w:rPr>
                <w:rFonts w:ascii="Arial" w:hAnsi="Arial" w:cs="Arial"/>
                <w:b/>
                <w:bCs/>
                <w:sz w:val="18"/>
                <w:szCs w:val="18"/>
              </w:rPr>
            </w:pPr>
            <w:r w:rsidRPr="00C30663">
              <w:rPr>
                <w:rFonts w:ascii="Arial" w:hAnsi="Arial" w:cs="Arial"/>
                <w:b/>
                <w:bCs/>
                <w:sz w:val="18"/>
                <w:szCs w:val="18"/>
              </w:rPr>
              <w:t>2 148,1</w:t>
            </w:r>
          </w:p>
        </w:tc>
        <w:tc>
          <w:tcPr>
            <w:tcW w:w="992" w:type="dxa"/>
            <w:tcBorders>
              <w:top w:val="single" w:sz="8" w:space="0" w:color="auto"/>
              <w:left w:val="nil"/>
              <w:bottom w:val="single" w:sz="8" w:space="0" w:color="auto"/>
              <w:right w:val="single" w:sz="4" w:space="0" w:color="auto"/>
            </w:tcBorders>
            <w:shd w:val="clear" w:color="000000" w:fill="E2EFDA"/>
            <w:vAlign w:val="center"/>
            <w:hideMark/>
          </w:tcPr>
          <w:p w14:paraId="34E79955" w14:textId="77777777" w:rsidR="006F10D0" w:rsidRPr="00C30663" w:rsidRDefault="006F10D0" w:rsidP="00531DE1">
            <w:pPr>
              <w:spacing w:after="0" w:line="240" w:lineRule="auto"/>
              <w:jc w:val="center"/>
              <w:rPr>
                <w:rFonts w:ascii="Arial" w:hAnsi="Arial" w:cs="Arial"/>
                <w:b/>
                <w:bCs/>
                <w:sz w:val="18"/>
                <w:szCs w:val="18"/>
              </w:rPr>
            </w:pPr>
            <w:r w:rsidRPr="00C30663">
              <w:rPr>
                <w:rFonts w:ascii="Arial" w:hAnsi="Arial" w:cs="Arial"/>
                <w:b/>
                <w:bCs/>
                <w:sz w:val="18"/>
                <w:szCs w:val="18"/>
              </w:rPr>
              <w:t>2 139,7</w:t>
            </w:r>
          </w:p>
        </w:tc>
        <w:tc>
          <w:tcPr>
            <w:tcW w:w="993" w:type="dxa"/>
            <w:tcBorders>
              <w:top w:val="single" w:sz="8" w:space="0" w:color="auto"/>
              <w:left w:val="nil"/>
              <w:bottom w:val="single" w:sz="8" w:space="0" w:color="auto"/>
              <w:right w:val="single" w:sz="4" w:space="0" w:color="auto"/>
            </w:tcBorders>
            <w:shd w:val="clear" w:color="000000" w:fill="E2EFDA"/>
            <w:vAlign w:val="center"/>
            <w:hideMark/>
          </w:tcPr>
          <w:p w14:paraId="33F229D9" w14:textId="77777777" w:rsidR="006F10D0" w:rsidRPr="00C30663" w:rsidRDefault="006F10D0" w:rsidP="00531DE1">
            <w:pPr>
              <w:spacing w:after="0" w:line="240" w:lineRule="auto"/>
              <w:jc w:val="center"/>
              <w:rPr>
                <w:rFonts w:ascii="Arial" w:hAnsi="Arial" w:cs="Arial"/>
                <w:b/>
                <w:bCs/>
                <w:sz w:val="18"/>
                <w:szCs w:val="18"/>
              </w:rPr>
            </w:pPr>
            <w:r w:rsidRPr="00C30663">
              <w:rPr>
                <w:rFonts w:ascii="Arial" w:hAnsi="Arial" w:cs="Arial"/>
                <w:b/>
                <w:bCs/>
                <w:sz w:val="18"/>
                <w:szCs w:val="18"/>
              </w:rPr>
              <w:t>2 096,5</w:t>
            </w:r>
          </w:p>
        </w:tc>
        <w:tc>
          <w:tcPr>
            <w:tcW w:w="992" w:type="dxa"/>
            <w:tcBorders>
              <w:top w:val="single" w:sz="8" w:space="0" w:color="auto"/>
              <w:left w:val="nil"/>
              <w:bottom w:val="single" w:sz="8" w:space="0" w:color="auto"/>
              <w:right w:val="single" w:sz="4" w:space="0" w:color="auto"/>
            </w:tcBorders>
            <w:shd w:val="clear" w:color="000000" w:fill="E2EFDA"/>
            <w:vAlign w:val="center"/>
            <w:hideMark/>
          </w:tcPr>
          <w:p w14:paraId="6C3C26BF" w14:textId="77777777" w:rsidR="006F10D0" w:rsidRPr="00C30663" w:rsidRDefault="006F10D0" w:rsidP="00531DE1">
            <w:pPr>
              <w:spacing w:after="0" w:line="240" w:lineRule="auto"/>
              <w:jc w:val="center"/>
              <w:rPr>
                <w:rFonts w:ascii="Arial" w:hAnsi="Arial" w:cs="Arial"/>
                <w:b/>
                <w:bCs/>
                <w:sz w:val="18"/>
                <w:szCs w:val="18"/>
              </w:rPr>
            </w:pPr>
            <w:r w:rsidRPr="00C30663">
              <w:rPr>
                <w:rFonts w:ascii="Arial" w:hAnsi="Arial" w:cs="Arial"/>
                <w:b/>
                <w:bCs/>
                <w:sz w:val="18"/>
                <w:szCs w:val="18"/>
              </w:rPr>
              <w:t>2 049,8</w:t>
            </w:r>
          </w:p>
        </w:tc>
        <w:tc>
          <w:tcPr>
            <w:tcW w:w="992" w:type="dxa"/>
            <w:tcBorders>
              <w:top w:val="single" w:sz="8" w:space="0" w:color="auto"/>
              <w:left w:val="nil"/>
              <w:bottom w:val="single" w:sz="8" w:space="0" w:color="auto"/>
              <w:right w:val="single" w:sz="4" w:space="0" w:color="auto"/>
            </w:tcBorders>
            <w:shd w:val="clear" w:color="000000" w:fill="E2EFDA"/>
            <w:vAlign w:val="center"/>
            <w:hideMark/>
          </w:tcPr>
          <w:p w14:paraId="5AA76113" w14:textId="77777777" w:rsidR="006F10D0" w:rsidRPr="00C30663" w:rsidRDefault="006F10D0" w:rsidP="00531DE1">
            <w:pPr>
              <w:spacing w:after="0" w:line="240" w:lineRule="auto"/>
              <w:jc w:val="center"/>
              <w:rPr>
                <w:rFonts w:ascii="Arial" w:hAnsi="Arial" w:cs="Arial"/>
                <w:b/>
                <w:bCs/>
                <w:sz w:val="18"/>
                <w:szCs w:val="18"/>
              </w:rPr>
            </w:pPr>
            <w:r w:rsidRPr="00C30663">
              <w:rPr>
                <w:rFonts w:ascii="Arial" w:hAnsi="Arial" w:cs="Arial"/>
                <w:b/>
                <w:bCs/>
                <w:sz w:val="18"/>
                <w:szCs w:val="18"/>
              </w:rPr>
              <w:t>1 995,8</w:t>
            </w:r>
          </w:p>
        </w:tc>
        <w:tc>
          <w:tcPr>
            <w:tcW w:w="992" w:type="dxa"/>
            <w:tcBorders>
              <w:top w:val="single" w:sz="8" w:space="0" w:color="auto"/>
              <w:left w:val="nil"/>
              <w:bottom w:val="single" w:sz="8" w:space="0" w:color="auto"/>
              <w:right w:val="single" w:sz="8" w:space="0" w:color="auto"/>
            </w:tcBorders>
            <w:shd w:val="clear" w:color="000000" w:fill="E2EFDA"/>
            <w:vAlign w:val="center"/>
            <w:hideMark/>
          </w:tcPr>
          <w:p w14:paraId="6244011F" w14:textId="77777777" w:rsidR="006F10D0" w:rsidRPr="00C30663" w:rsidRDefault="006F10D0" w:rsidP="00531DE1">
            <w:pPr>
              <w:spacing w:after="0" w:line="240" w:lineRule="auto"/>
              <w:jc w:val="center"/>
              <w:rPr>
                <w:rFonts w:ascii="Arial" w:hAnsi="Arial" w:cs="Arial"/>
                <w:b/>
                <w:bCs/>
                <w:sz w:val="18"/>
                <w:szCs w:val="18"/>
              </w:rPr>
            </w:pPr>
            <w:r w:rsidRPr="00C30663">
              <w:rPr>
                <w:rFonts w:ascii="Arial" w:hAnsi="Arial" w:cs="Arial"/>
                <w:b/>
                <w:bCs/>
                <w:sz w:val="18"/>
                <w:szCs w:val="18"/>
              </w:rPr>
              <w:t>1 932,9</w:t>
            </w:r>
          </w:p>
        </w:tc>
      </w:tr>
      <w:tr w:rsidR="006F10D0" w:rsidRPr="00D2536C" w14:paraId="586AA357" w14:textId="77777777" w:rsidTr="00BB76B3">
        <w:trPr>
          <w:trHeight w:val="499"/>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14:paraId="29BD05B0" w14:textId="77777777" w:rsidR="006F10D0" w:rsidRPr="00C30663" w:rsidRDefault="006F10D0" w:rsidP="00531DE1">
            <w:pPr>
              <w:spacing w:after="0" w:line="240" w:lineRule="auto"/>
              <w:rPr>
                <w:rFonts w:ascii="Arial" w:hAnsi="Arial" w:cs="Arial"/>
                <w:sz w:val="18"/>
                <w:szCs w:val="18"/>
              </w:rPr>
            </w:pPr>
            <w:r w:rsidRPr="00C30663">
              <w:rPr>
                <w:rFonts w:ascii="Arial" w:hAnsi="Arial" w:cs="Arial"/>
                <w:sz w:val="18"/>
                <w:szCs w:val="18"/>
              </w:rPr>
              <w:t>Lubuskie</w:t>
            </w:r>
          </w:p>
        </w:tc>
        <w:tc>
          <w:tcPr>
            <w:tcW w:w="1039" w:type="dxa"/>
            <w:tcBorders>
              <w:top w:val="nil"/>
              <w:left w:val="nil"/>
              <w:bottom w:val="single" w:sz="4" w:space="0" w:color="auto"/>
              <w:right w:val="single" w:sz="4" w:space="0" w:color="auto"/>
            </w:tcBorders>
            <w:shd w:val="clear" w:color="auto" w:fill="auto"/>
            <w:vAlign w:val="center"/>
            <w:hideMark/>
          </w:tcPr>
          <w:p w14:paraId="5390095A"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1 021,5</w:t>
            </w:r>
          </w:p>
        </w:tc>
        <w:tc>
          <w:tcPr>
            <w:tcW w:w="992" w:type="dxa"/>
            <w:tcBorders>
              <w:top w:val="nil"/>
              <w:left w:val="nil"/>
              <w:bottom w:val="single" w:sz="4" w:space="0" w:color="auto"/>
              <w:right w:val="single" w:sz="4" w:space="0" w:color="auto"/>
            </w:tcBorders>
            <w:shd w:val="clear" w:color="auto" w:fill="auto"/>
            <w:vAlign w:val="center"/>
            <w:hideMark/>
          </w:tcPr>
          <w:p w14:paraId="57C3A86C"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1 020,3</w:t>
            </w:r>
          </w:p>
        </w:tc>
        <w:tc>
          <w:tcPr>
            <w:tcW w:w="992" w:type="dxa"/>
            <w:tcBorders>
              <w:top w:val="nil"/>
              <w:left w:val="nil"/>
              <w:bottom w:val="single" w:sz="4" w:space="0" w:color="auto"/>
              <w:right w:val="single" w:sz="4" w:space="0" w:color="auto"/>
            </w:tcBorders>
            <w:shd w:val="clear" w:color="auto" w:fill="auto"/>
            <w:vAlign w:val="center"/>
            <w:hideMark/>
          </w:tcPr>
          <w:p w14:paraId="08211233"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1 019,0</w:t>
            </w:r>
          </w:p>
        </w:tc>
        <w:tc>
          <w:tcPr>
            <w:tcW w:w="993" w:type="dxa"/>
            <w:tcBorders>
              <w:top w:val="nil"/>
              <w:left w:val="nil"/>
              <w:bottom w:val="single" w:sz="4" w:space="0" w:color="auto"/>
              <w:right w:val="single" w:sz="4" w:space="0" w:color="auto"/>
            </w:tcBorders>
            <w:shd w:val="clear" w:color="auto" w:fill="auto"/>
            <w:vAlign w:val="center"/>
            <w:hideMark/>
          </w:tcPr>
          <w:p w14:paraId="77C3F5A2"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1 009,8</w:t>
            </w:r>
          </w:p>
        </w:tc>
        <w:tc>
          <w:tcPr>
            <w:tcW w:w="992" w:type="dxa"/>
            <w:tcBorders>
              <w:top w:val="nil"/>
              <w:left w:val="nil"/>
              <w:bottom w:val="single" w:sz="4" w:space="0" w:color="auto"/>
              <w:right w:val="single" w:sz="4" w:space="0" w:color="auto"/>
            </w:tcBorders>
            <w:shd w:val="clear" w:color="auto" w:fill="auto"/>
            <w:vAlign w:val="center"/>
            <w:hideMark/>
          </w:tcPr>
          <w:p w14:paraId="33B33027"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997,0</w:t>
            </w:r>
          </w:p>
        </w:tc>
        <w:tc>
          <w:tcPr>
            <w:tcW w:w="992" w:type="dxa"/>
            <w:tcBorders>
              <w:top w:val="nil"/>
              <w:left w:val="nil"/>
              <w:bottom w:val="single" w:sz="4" w:space="0" w:color="auto"/>
              <w:right w:val="single" w:sz="4" w:space="0" w:color="auto"/>
            </w:tcBorders>
            <w:shd w:val="clear" w:color="auto" w:fill="auto"/>
            <w:vAlign w:val="center"/>
            <w:hideMark/>
          </w:tcPr>
          <w:p w14:paraId="7C4B1C02"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979,7</w:t>
            </w:r>
          </w:p>
        </w:tc>
        <w:tc>
          <w:tcPr>
            <w:tcW w:w="992" w:type="dxa"/>
            <w:tcBorders>
              <w:top w:val="nil"/>
              <w:left w:val="nil"/>
              <w:bottom w:val="single" w:sz="4" w:space="0" w:color="auto"/>
              <w:right w:val="single" w:sz="4" w:space="0" w:color="auto"/>
            </w:tcBorders>
            <w:shd w:val="clear" w:color="auto" w:fill="auto"/>
            <w:vAlign w:val="center"/>
            <w:hideMark/>
          </w:tcPr>
          <w:p w14:paraId="687E82BE"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957,9</w:t>
            </w:r>
          </w:p>
        </w:tc>
      </w:tr>
      <w:tr w:rsidR="006F10D0" w:rsidRPr="00D2536C" w14:paraId="0B9AF336" w14:textId="77777777" w:rsidTr="00BB76B3">
        <w:trPr>
          <w:trHeight w:val="499"/>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14:paraId="0E09252A" w14:textId="77777777" w:rsidR="006F10D0" w:rsidRPr="00C30663" w:rsidRDefault="006F10D0" w:rsidP="00531DE1">
            <w:pPr>
              <w:spacing w:after="0" w:line="240" w:lineRule="auto"/>
              <w:rPr>
                <w:rFonts w:ascii="Arial" w:hAnsi="Arial" w:cs="Arial"/>
                <w:sz w:val="18"/>
                <w:szCs w:val="18"/>
              </w:rPr>
            </w:pPr>
            <w:r w:rsidRPr="00C30663">
              <w:rPr>
                <w:rFonts w:ascii="Arial" w:hAnsi="Arial" w:cs="Arial"/>
                <w:sz w:val="18"/>
                <w:szCs w:val="18"/>
              </w:rPr>
              <w:t>Łódzkie</w:t>
            </w:r>
          </w:p>
        </w:tc>
        <w:tc>
          <w:tcPr>
            <w:tcW w:w="1039" w:type="dxa"/>
            <w:tcBorders>
              <w:top w:val="nil"/>
              <w:left w:val="nil"/>
              <w:bottom w:val="single" w:sz="4" w:space="0" w:color="auto"/>
              <w:right w:val="single" w:sz="4" w:space="0" w:color="auto"/>
            </w:tcBorders>
            <w:shd w:val="clear" w:color="auto" w:fill="auto"/>
            <w:vAlign w:val="center"/>
            <w:hideMark/>
          </w:tcPr>
          <w:p w14:paraId="0FE36698"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2 513,1</w:t>
            </w:r>
          </w:p>
        </w:tc>
        <w:tc>
          <w:tcPr>
            <w:tcW w:w="992" w:type="dxa"/>
            <w:tcBorders>
              <w:top w:val="nil"/>
              <w:left w:val="nil"/>
              <w:bottom w:val="single" w:sz="4" w:space="0" w:color="auto"/>
              <w:right w:val="single" w:sz="4" w:space="0" w:color="auto"/>
            </w:tcBorders>
            <w:shd w:val="clear" w:color="auto" w:fill="auto"/>
            <w:vAlign w:val="center"/>
            <w:hideMark/>
          </w:tcPr>
          <w:p w14:paraId="21E3A0C0"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2 502,4</w:t>
            </w:r>
          </w:p>
        </w:tc>
        <w:tc>
          <w:tcPr>
            <w:tcW w:w="992" w:type="dxa"/>
            <w:tcBorders>
              <w:top w:val="nil"/>
              <w:left w:val="nil"/>
              <w:bottom w:val="single" w:sz="4" w:space="0" w:color="auto"/>
              <w:right w:val="single" w:sz="4" w:space="0" w:color="auto"/>
            </w:tcBorders>
            <w:shd w:val="clear" w:color="auto" w:fill="auto"/>
            <w:vAlign w:val="center"/>
            <w:hideMark/>
          </w:tcPr>
          <w:p w14:paraId="349A9CD3"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2 491,3</w:t>
            </w:r>
          </w:p>
        </w:tc>
        <w:tc>
          <w:tcPr>
            <w:tcW w:w="993" w:type="dxa"/>
            <w:tcBorders>
              <w:top w:val="nil"/>
              <w:left w:val="nil"/>
              <w:bottom w:val="single" w:sz="4" w:space="0" w:color="auto"/>
              <w:right w:val="single" w:sz="4" w:space="0" w:color="auto"/>
            </w:tcBorders>
            <w:shd w:val="clear" w:color="auto" w:fill="auto"/>
            <w:vAlign w:val="center"/>
            <w:hideMark/>
          </w:tcPr>
          <w:p w14:paraId="2A7F1189"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2 434,1</w:t>
            </w:r>
          </w:p>
        </w:tc>
        <w:tc>
          <w:tcPr>
            <w:tcW w:w="992" w:type="dxa"/>
            <w:tcBorders>
              <w:top w:val="nil"/>
              <w:left w:val="nil"/>
              <w:bottom w:val="single" w:sz="4" w:space="0" w:color="auto"/>
              <w:right w:val="single" w:sz="4" w:space="0" w:color="auto"/>
            </w:tcBorders>
            <w:shd w:val="clear" w:color="auto" w:fill="auto"/>
            <w:vAlign w:val="center"/>
            <w:hideMark/>
          </w:tcPr>
          <w:p w14:paraId="67D0882A"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2 373,7</w:t>
            </w:r>
          </w:p>
        </w:tc>
        <w:tc>
          <w:tcPr>
            <w:tcW w:w="992" w:type="dxa"/>
            <w:tcBorders>
              <w:top w:val="nil"/>
              <w:left w:val="nil"/>
              <w:bottom w:val="single" w:sz="4" w:space="0" w:color="auto"/>
              <w:right w:val="single" w:sz="4" w:space="0" w:color="auto"/>
            </w:tcBorders>
            <w:shd w:val="clear" w:color="auto" w:fill="auto"/>
            <w:vAlign w:val="center"/>
            <w:hideMark/>
          </w:tcPr>
          <w:p w14:paraId="46049377"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2 306,4</w:t>
            </w:r>
          </w:p>
        </w:tc>
        <w:tc>
          <w:tcPr>
            <w:tcW w:w="992" w:type="dxa"/>
            <w:tcBorders>
              <w:top w:val="nil"/>
              <w:left w:val="nil"/>
              <w:bottom w:val="single" w:sz="4" w:space="0" w:color="auto"/>
              <w:right w:val="single" w:sz="4" w:space="0" w:color="auto"/>
            </w:tcBorders>
            <w:shd w:val="clear" w:color="auto" w:fill="auto"/>
            <w:vAlign w:val="center"/>
            <w:hideMark/>
          </w:tcPr>
          <w:p w14:paraId="389A1EC3"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2 231,6</w:t>
            </w:r>
          </w:p>
        </w:tc>
      </w:tr>
      <w:tr w:rsidR="006F10D0" w:rsidRPr="00D2536C" w14:paraId="12C0A2E1" w14:textId="77777777" w:rsidTr="00BB76B3">
        <w:trPr>
          <w:trHeight w:val="499"/>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14:paraId="52712653" w14:textId="77777777" w:rsidR="006F10D0" w:rsidRPr="00C30663" w:rsidRDefault="006F10D0" w:rsidP="00531DE1">
            <w:pPr>
              <w:spacing w:after="0" w:line="240" w:lineRule="auto"/>
              <w:rPr>
                <w:rFonts w:ascii="Arial" w:hAnsi="Arial" w:cs="Arial"/>
                <w:sz w:val="18"/>
                <w:szCs w:val="18"/>
              </w:rPr>
            </w:pPr>
            <w:r w:rsidRPr="00C30663">
              <w:rPr>
                <w:rFonts w:ascii="Arial" w:hAnsi="Arial" w:cs="Arial"/>
                <w:sz w:val="18"/>
                <w:szCs w:val="18"/>
              </w:rPr>
              <w:t>Małopolskie</w:t>
            </w:r>
          </w:p>
        </w:tc>
        <w:tc>
          <w:tcPr>
            <w:tcW w:w="1039" w:type="dxa"/>
            <w:tcBorders>
              <w:top w:val="nil"/>
              <w:left w:val="nil"/>
              <w:bottom w:val="single" w:sz="4" w:space="0" w:color="auto"/>
              <w:right w:val="single" w:sz="4" w:space="0" w:color="auto"/>
            </w:tcBorders>
            <w:shd w:val="clear" w:color="auto" w:fill="auto"/>
            <w:vAlign w:val="center"/>
            <w:hideMark/>
          </w:tcPr>
          <w:p w14:paraId="59D81179"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3 360,6</w:t>
            </w:r>
          </w:p>
        </w:tc>
        <w:tc>
          <w:tcPr>
            <w:tcW w:w="992" w:type="dxa"/>
            <w:tcBorders>
              <w:top w:val="nil"/>
              <w:left w:val="nil"/>
              <w:bottom w:val="single" w:sz="4" w:space="0" w:color="auto"/>
              <w:right w:val="single" w:sz="4" w:space="0" w:color="auto"/>
            </w:tcBorders>
            <w:shd w:val="clear" w:color="auto" w:fill="auto"/>
            <w:vAlign w:val="center"/>
            <w:hideMark/>
          </w:tcPr>
          <w:p w14:paraId="51232832"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3 367,4</w:t>
            </w:r>
          </w:p>
        </w:tc>
        <w:tc>
          <w:tcPr>
            <w:tcW w:w="992" w:type="dxa"/>
            <w:tcBorders>
              <w:top w:val="nil"/>
              <w:left w:val="nil"/>
              <w:bottom w:val="single" w:sz="4" w:space="0" w:color="auto"/>
              <w:right w:val="single" w:sz="4" w:space="0" w:color="auto"/>
            </w:tcBorders>
            <w:shd w:val="clear" w:color="auto" w:fill="auto"/>
            <w:vAlign w:val="center"/>
            <w:hideMark/>
          </w:tcPr>
          <w:p w14:paraId="4CC9ECD1"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3 373,3</w:t>
            </w:r>
          </w:p>
        </w:tc>
        <w:tc>
          <w:tcPr>
            <w:tcW w:w="993" w:type="dxa"/>
            <w:tcBorders>
              <w:top w:val="nil"/>
              <w:left w:val="nil"/>
              <w:bottom w:val="single" w:sz="4" w:space="0" w:color="auto"/>
              <w:right w:val="single" w:sz="4" w:space="0" w:color="auto"/>
            </w:tcBorders>
            <w:shd w:val="clear" w:color="auto" w:fill="auto"/>
            <w:vAlign w:val="center"/>
            <w:hideMark/>
          </w:tcPr>
          <w:p w14:paraId="798EE1EB"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3 396,0</w:t>
            </w:r>
          </w:p>
        </w:tc>
        <w:tc>
          <w:tcPr>
            <w:tcW w:w="992" w:type="dxa"/>
            <w:tcBorders>
              <w:top w:val="nil"/>
              <w:left w:val="nil"/>
              <w:bottom w:val="single" w:sz="4" w:space="0" w:color="auto"/>
              <w:right w:val="single" w:sz="4" w:space="0" w:color="auto"/>
            </w:tcBorders>
            <w:shd w:val="clear" w:color="auto" w:fill="auto"/>
            <w:vAlign w:val="center"/>
            <w:hideMark/>
          </w:tcPr>
          <w:p w14:paraId="797DE5F6"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3 407,4</w:t>
            </w:r>
          </w:p>
        </w:tc>
        <w:tc>
          <w:tcPr>
            <w:tcW w:w="992" w:type="dxa"/>
            <w:tcBorders>
              <w:top w:val="nil"/>
              <w:left w:val="nil"/>
              <w:bottom w:val="single" w:sz="4" w:space="0" w:color="auto"/>
              <w:right w:val="single" w:sz="4" w:space="0" w:color="auto"/>
            </w:tcBorders>
            <w:shd w:val="clear" w:color="auto" w:fill="auto"/>
            <w:vAlign w:val="center"/>
            <w:hideMark/>
          </w:tcPr>
          <w:p w14:paraId="6DEBF64A"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3 403,1</w:t>
            </w:r>
          </w:p>
        </w:tc>
        <w:tc>
          <w:tcPr>
            <w:tcW w:w="992" w:type="dxa"/>
            <w:tcBorders>
              <w:top w:val="nil"/>
              <w:left w:val="nil"/>
              <w:bottom w:val="single" w:sz="4" w:space="0" w:color="auto"/>
              <w:right w:val="single" w:sz="4" w:space="0" w:color="auto"/>
            </w:tcBorders>
            <w:shd w:val="clear" w:color="auto" w:fill="auto"/>
            <w:vAlign w:val="center"/>
            <w:hideMark/>
          </w:tcPr>
          <w:p w14:paraId="105472B1"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3 383,9</w:t>
            </w:r>
          </w:p>
        </w:tc>
      </w:tr>
      <w:tr w:rsidR="006F10D0" w:rsidRPr="00D2536C" w14:paraId="098E1B6B" w14:textId="77777777" w:rsidTr="00BB76B3">
        <w:trPr>
          <w:trHeight w:val="499"/>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14:paraId="03355C85" w14:textId="77777777" w:rsidR="006F10D0" w:rsidRPr="00C30663" w:rsidRDefault="006F10D0" w:rsidP="00531DE1">
            <w:pPr>
              <w:spacing w:after="0" w:line="240" w:lineRule="auto"/>
              <w:rPr>
                <w:rFonts w:ascii="Arial" w:hAnsi="Arial" w:cs="Arial"/>
                <w:sz w:val="18"/>
                <w:szCs w:val="18"/>
              </w:rPr>
            </w:pPr>
            <w:r w:rsidRPr="00C30663">
              <w:rPr>
                <w:rFonts w:ascii="Arial" w:hAnsi="Arial" w:cs="Arial"/>
                <w:sz w:val="18"/>
                <w:szCs w:val="18"/>
              </w:rPr>
              <w:t>Mazowieckie</w:t>
            </w:r>
          </w:p>
        </w:tc>
        <w:tc>
          <w:tcPr>
            <w:tcW w:w="1039" w:type="dxa"/>
            <w:tcBorders>
              <w:top w:val="nil"/>
              <w:left w:val="nil"/>
              <w:bottom w:val="single" w:sz="4" w:space="0" w:color="auto"/>
              <w:right w:val="single" w:sz="4" w:space="0" w:color="auto"/>
            </w:tcBorders>
            <w:shd w:val="clear" w:color="auto" w:fill="auto"/>
            <w:vAlign w:val="center"/>
            <w:hideMark/>
          </w:tcPr>
          <w:p w14:paraId="312B186F"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5 316,8</w:t>
            </w:r>
          </w:p>
        </w:tc>
        <w:tc>
          <w:tcPr>
            <w:tcW w:w="992" w:type="dxa"/>
            <w:tcBorders>
              <w:top w:val="nil"/>
              <w:left w:val="nil"/>
              <w:bottom w:val="single" w:sz="4" w:space="0" w:color="auto"/>
              <w:right w:val="single" w:sz="4" w:space="0" w:color="auto"/>
            </w:tcBorders>
            <w:shd w:val="clear" w:color="auto" w:fill="auto"/>
            <w:vAlign w:val="center"/>
            <w:hideMark/>
          </w:tcPr>
          <w:p w14:paraId="5D55240E"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5 329,7</w:t>
            </w:r>
          </w:p>
        </w:tc>
        <w:tc>
          <w:tcPr>
            <w:tcW w:w="992" w:type="dxa"/>
            <w:tcBorders>
              <w:top w:val="nil"/>
              <w:left w:val="nil"/>
              <w:bottom w:val="single" w:sz="4" w:space="0" w:color="auto"/>
              <w:right w:val="single" w:sz="4" w:space="0" w:color="auto"/>
            </w:tcBorders>
            <w:shd w:val="clear" w:color="auto" w:fill="auto"/>
            <w:vAlign w:val="center"/>
            <w:hideMark/>
          </w:tcPr>
          <w:p w14:paraId="265513BD"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5 341,1</w:t>
            </w:r>
          </w:p>
        </w:tc>
        <w:tc>
          <w:tcPr>
            <w:tcW w:w="993" w:type="dxa"/>
            <w:tcBorders>
              <w:top w:val="nil"/>
              <w:left w:val="nil"/>
              <w:bottom w:val="single" w:sz="4" w:space="0" w:color="auto"/>
              <w:right w:val="single" w:sz="4" w:space="0" w:color="auto"/>
            </w:tcBorders>
            <w:shd w:val="clear" w:color="auto" w:fill="auto"/>
            <w:vAlign w:val="center"/>
            <w:hideMark/>
          </w:tcPr>
          <w:p w14:paraId="28E30DA8"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5 388,3</w:t>
            </w:r>
          </w:p>
        </w:tc>
        <w:tc>
          <w:tcPr>
            <w:tcW w:w="992" w:type="dxa"/>
            <w:tcBorders>
              <w:top w:val="nil"/>
              <w:left w:val="nil"/>
              <w:bottom w:val="single" w:sz="4" w:space="0" w:color="auto"/>
              <w:right w:val="single" w:sz="4" w:space="0" w:color="auto"/>
            </w:tcBorders>
            <w:shd w:val="clear" w:color="auto" w:fill="auto"/>
            <w:vAlign w:val="center"/>
            <w:hideMark/>
          </w:tcPr>
          <w:p w14:paraId="298FB143"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5 416,0</w:t>
            </w:r>
          </w:p>
        </w:tc>
        <w:tc>
          <w:tcPr>
            <w:tcW w:w="992" w:type="dxa"/>
            <w:tcBorders>
              <w:top w:val="nil"/>
              <w:left w:val="nil"/>
              <w:bottom w:val="single" w:sz="4" w:space="0" w:color="auto"/>
              <w:right w:val="single" w:sz="4" w:space="0" w:color="auto"/>
            </w:tcBorders>
            <w:shd w:val="clear" w:color="auto" w:fill="auto"/>
            <w:vAlign w:val="center"/>
            <w:hideMark/>
          </w:tcPr>
          <w:p w14:paraId="089018E8"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5 418,3</w:t>
            </w:r>
          </w:p>
        </w:tc>
        <w:tc>
          <w:tcPr>
            <w:tcW w:w="992" w:type="dxa"/>
            <w:tcBorders>
              <w:top w:val="nil"/>
              <w:left w:val="nil"/>
              <w:bottom w:val="single" w:sz="4" w:space="0" w:color="auto"/>
              <w:right w:val="single" w:sz="4" w:space="0" w:color="auto"/>
            </w:tcBorders>
            <w:shd w:val="clear" w:color="auto" w:fill="auto"/>
            <w:vAlign w:val="center"/>
            <w:hideMark/>
          </w:tcPr>
          <w:p w14:paraId="1B182D49"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5 400,9</w:t>
            </w:r>
          </w:p>
        </w:tc>
      </w:tr>
      <w:tr w:rsidR="006F10D0" w:rsidRPr="00D2536C" w14:paraId="6DE80680" w14:textId="77777777" w:rsidTr="00BB76B3">
        <w:trPr>
          <w:trHeight w:val="499"/>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14:paraId="2BBE9FCE" w14:textId="77777777" w:rsidR="006F10D0" w:rsidRPr="00C30663" w:rsidRDefault="006F10D0" w:rsidP="00531DE1">
            <w:pPr>
              <w:spacing w:after="0" w:line="240" w:lineRule="auto"/>
              <w:rPr>
                <w:rFonts w:ascii="Arial" w:hAnsi="Arial" w:cs="Arial"/>
                <w:sz w:val="18"/>
                <w:szCs w:val="18"/>
              </w:rPr>
            </w:pPr>
            <w:r w:rsidRPr="00C30663">
              <w:rPr>
                <w:rFonts w:ascii="Arial" w:hAnsi="Arial" w:cs="Arial"/>
                <w:sz w:val="18"/>
                <w:szCs w:val="18"/>
              </w:rPr>
              <w:t>Opolskie</w:t>
            </w:r>
          </w:p>
        </w:tc>
        <w:tc>
          <w:tcPr>
            <w:tcW w:w="1039" w:type="dxa"/>
            <w:tcBorders>
              <w:top w:val="nil"/>
              <w:left w:val="nil"/>
              <w:bottom w:val="single" w:sz="4" w:space="0" w:color="auto"/>
              <w:right w:val="single" w:sz="4" w:space="0" w:color="auto"/>
            </w:tcBorders>
            <w:shd w:val="clear" w:color="auto" w:fill="auto"/>
            <w:vAlign w:val="center"/>
            <w:hideMark/>
          </w:tcPr>
          <w:p w14:paraId="4B0563B3"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1 004,4</w:t>
            </w:r>
          </w:p>
        </w:tc>
        <w:tc>
          <w:tcPr>
            <w:tcW w:w="992" w:type="dxa"/>
            <w:tcBorders>
              <w:top w:val="nil"/>
              <w:left w:val="nil"/>
              <w:bottom w:val="single" w:sz="4" w:space="0" w:color="auto"/>
              <w:right w:val="single" w:sz="4" w:space="0" w:color="auto"/>
            </w:tcBorders>
            <w:shd w:val="clear" w:color="auto" w:fill="auto"/>
            <w:vAlign w:val="center"/>
            <w:hideMark/>
          </w:tcPr>
          <w:p w14:paraId="28CE96E8"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999,6</w:t>
            </w:r>
          </w:p>
        </w:tc>
        <w:tc>
          <w:tcPr>
            <w:tcW w:w="992" w:type="dxa"/>
            <w:tcBorders>
              <w:top w:val="nil"/>
              <w:left w:val="nil"/>
              <w:bottom w:val="single" w:sz="4" w:space="0" w:color="auto"/>
              <w:right w:val="single" w:sz="4" w:space="0" w:color="auto"/>
            </w:tcBorders>
            <w:shd w:val="clear" w:color="auto" w:fill="auto"/>
            <w:vAlign w:val="center"/>
            <w:hideMark/>
          </w:tcPr>
          <w:p w14:paraId="188003B2"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994,5</w:t>
            </w:r>
          </w:p>
        </w:tc>
        <w:tc>
          <w:tcPr>
            <w:tcW w:w="993" w:type="dxa"/>
            <w:tcBorders>
              <w:top w:val="nil"/>
              <w:left w:val="nil"/>
              <w:bottom w:val="single" w:sz="4" w:space="0" w:color="auto"/>
              <w:right w:val="single" w:sz="4" w:space="0" w:color="auto"/>
            </w:tcBorders>
            <w:shd w:val="clear" w:color="auto" w:fill="auto"/>
            <w:vAlign w:val="center"/>
            <w:hideMark/>
          </w:tcPr>
          <w:p w14:paraId="021A8D19"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966,6</w:t>
            </w:r>
          </w:p>
        </w:tc>
        <w:tc>
          <w:tcPr>
            <w:tcW w:w="992" w:type="dxa"/>
            <w:tcBorders>
              <w:top w:val="nil"/>
              <w:left w:val="nil"/>
              <w:bottom w:val="single" w:sz="4" w:space="0" w:color="auto"/>
              <w:right w:val="single" w:sz="4" w:space="0" w:color="auto"/>
            </w:tcBorders>
            <w:shd w:val="clear" w:color="auto" w:fill="auto"/>
            <w:vAlign w:val="center"/>
            <w:hideMark/>
          </w:tcPr>
          <w:p w14:paraId="4FA3ABDB"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935,9</w:t>
            </w:r>
          </w:p>
        </w:tc>
        <w:tc>
          <w:tcPr>
            <w:tcW w:w="992" w:type="dxa"/>
            <w:tcBorders>
              <w:top w:val="nil"/>
              <w:left w:val="nil"/>
              <w:bottom w:val="single" w:sz="4" w:space="0" w:color="auto"/>
              <w:right w:val="single" w:sz="4" w:space="0" w:color="auto"/>
            </w:tcBorders>
            <w:shd w:val="clear" w:color="auto" w:fill="auto"/>
            <w:vAlign w:val="center"/>
            <w:hideMark/>
          </w:tcPr>
          <w:p w14:paraId="5504DE1B"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902,0</w:t>
            </w:r>
          </w:p>
        </w:tc>
        <w:tc>
          <w:tcPr>
            <w:tcW w:w="992" w:type="dxa"/>
            <w:tcBorders>
              <w:top w:val="nil"/>
              <w:left w:val="nil"/>
              <w:bottom w:val="single" w:sz="4" w:space="0" w:color="auto"/>
              <w:right w:val="single" w:sz="4" w:space="0" w:color="auto"/>
            </w:tcBorders>
            <w:shd w:val="clear" w:color="auto" w:fill="auto"/>
            <w:vAlign w:val="center"/>
            <w:hideMark/>
          </w:tcPr>
          <w:p w14:paraId="36C991B8"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865,1</w:t>
            </w:r>
          </w:p>
        </w:tc>
      </w:tr>
      <w:tr w:rsidR="006F10D0" w:rsidRPr="00D2536C" w14:paraId="389E2FEC" w14:textId="77777777" w:rsidTr="00BB76B3">
        <w:trPr>
          <w:trHeight w:val="499"/>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14:paraId="794E415A" w14:textId="77777777" w:rsidR="006F10D0" w:rsidRPr="00C30663" w:rsidRDefault="006F10D0" w:rsidP="00531DE1">
            <w:pPr>
              <w:spacing w:after="0" w:line="240" w:lineRule="auto"/>
              <w:rPr>
                <w:rFonts w:ascii="Arial" w:hAnsi="Arial" w:cs="Arial"/>
                <w:sz w:val="18"/>
                <w:szCs w:val="18"/>
              </w:rPr>
            </w:pPr>
            <w:r w:rsidRPr="00C30663">
              <w:rPr>
                <w:rFonts w:ascii="Arial" w:hAnsi="Arial" w:cs="Arial"/>
                <w:sz w:val="18"/>
                <w:szCs w:val="18"/>
              </w:rPr>
              <w:t>Podkarpackie</w:t>
            </w:r>
          </w:p>
        </w:tc>
        <w:tc>
          <w:tcPr>
            <w:tcW w:w="1039" w:type="dxa"/>
            <w:tcBorders>
              <w:top w:val="nil"/>
              <w:left w:val="nil"/>
              <w:bottom w:val="single" w:sz="4" w:space="0" w:color="auto"/>
              <w:right w:val="single" w:sz="4" w:space="0" w:color="auto"/>
            </w:tcBorders>
            <w:shd w:val="clear" w:color="auto" w:fill="auto"/>
            <w:vAlign w:val="center"/>
            <w:hideMark/>
          </w:tcPr>
          <w:p w14:paraId="4A2E066A"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2 129,3</w:t>
            </w:r>
          </w:p>
        </w:tc>
        <w:tc>
          <w:tcPr>
            <w:tcW w:w="992" w:type="dxa"/>
            <w:tcBorders>
              <w:top w:val="nil"/>
              <w:left w:val="nil"/>
              <w:bottom w:val="single" w:sz="4" w:space="0" w:color="auto"/>
              <w:right w:val="single" w:sz="4" w:space="0" w:color="auto"/>
            </w:tcBorders>
            <w:shd w:val="clear" w:color="auto" w:fill="auto"/>
            <w:vAlign w:val="center"/>
            <w:hideMark/>
          </w:tcPr>
          <w:p w14:paraId="62B8FFED"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2 128,4</w:t>
            </w:r>
          </w:p>
        </w:tc>
        <w:tc>
          <w:tcPr>
            <w:tcW w:w="992" w:type="dxa"/>
            <w:tcBorders>
              <w:top w:val="nil"/>
              <w:left w:val="nil"/>
              <w:bottom w:val="single" w:sz="4" w:space="0" w:color="auto"/>
              <w:right w:val="single" w:sz="4" w:space="0" w:color="auto"/>
            </w:tcBorders>
            <w:shd w:val="clear" w:color="auto" w:fill="auto"/>
            <w:vAlign w:val="center"/>
            <w:hideMark/>
          </w:tcPr>
          <w:p w14:paraId="6E3F04C1"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2 126,9</w:t>
            </w:r>
          </w:p>
        </w:tc>
        <w:tc>
          <w:tcPr>
            <w:tcW w:w="993" w:type="dxa"/>
            <w:tcBorders>
              <w:top w:val="nil"/>
              <w:left w:val="nil"/>
              <w:bottom w:val="single" w:sz="4" w:space="0" w:color="auto"/>
              <w:right w:val="single" w:sz="4" w:space="0" w:color="auto"/>
            </w:tcBorders>
            <w:shd w:val="clear" w:color="auto" w:fill="auto"/>
            <w:vAlign w:val="center"/>
            <w:hideMark/>
          </w:tcPr>
          <w:p w14:paraId="02A66245"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2 114,6</w:t>
            </w:r>
          </w:p>
        </w:tc>
        <w:tc>
          <w:tcPr>
            <w:tcW w:w="992" w:type="dxa"/>
            <w:tcBorders>
              <w:top w:val="nil"/>
              <w:left w:val="nil"/>
              <w:bottom w:val="single" w:sz="4" w:space="0" w:color="auto"/>
              <w:right w:val="single" w:sz="4" w:space="0" w:color="auto"/>
            </w:tcBorders>
            <w:shd w:val="clear" w:color="auto" w:fill="auto"/>
            <w:vAlign w:val="center"/>
            <w:hideMark/>
          </w:tcPr>
          <w:p w14:paraId="441491CF"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2 095,6</w:t>
            </w:r>
          </w:p>
        </w:tc>
        <w:tc>
          <w:tcPr>
            <w:tcW w:w="992" w:type="dxa"/>
            <w:tcBorders>
              <w:top w:val="nil"/>
              <w:left w:val="nil"/>
              <w:bottom w:val="single" w:sz="4" w:space="0" w:color="auto"/>
              <w:right w:val="single" w:sz="4" w:space="0" w:color="auto"/>
            </w:tcBorders>
            <w:shd w:val="clear" w:color="auto" w:fill="auto"/>
            <w:vAlign w:val="center"/>
            <w:hideMark/>
          </w:tcPr>
          <w:p w14:paraId="642A9A80"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2 067,7</w:t>
            </w:r>
          </w:p>
        </w:tc>
        <w:tc>
          <w:tcPr>
            <w:tcW w:w="992" w:type="dxa"/>
            <w:tcBorders>
              <w:top w:val="nil"/>
              <w:left w:val="nil"/>
              <w:bottom w:val="single" w:sz="4" w:space="0" w:color="auto"/>
              <w:right w:val="single" w:sz="4" w:space="0" w:color="auto"/>
            </w:tcBorders>
            <w:shd w:val="clear" w:color="auto" w:fill="auto"/>
            <w:vAlign w:val="center"/>
            <w:hideMark/>
          </w:tcPr>
          <w:p w14:paraId="51760B59"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2 029,6</w:t>
            </w:r>
          </w:p>
        </w:tc>
      </w:tr>
      <w:tr w:rsidR="006F10D0" w:rsidRPr="00D2536C" w14:paraId="6E1957E4" w14:textId="77777777" w:rsidTr="00BB76B3">
        <w:trPr>
          <w:trHeight w:val="499"/>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14:paraId="27A13B5D" w14:textId="77777777" w:rsidR="006F10D0" w:rsidRPr="00C30663" w:rsidRDefault="006F10D0" w:rsidP="00531DE1">
            <w:pPr>
              <w:spacing w:after="0" w:line="240" w:lineRule="auto"/>
              <w:rPr>
                <w:rFonts w:ascii="Arial" w:hAnsi="Arial" w:cs="Arial"/>
                <w:sz w:val="18"/>
                <w:szCs w:val="18"/>
              </w:rPr>
            </w:pPr>
            <w:r w:rsidRPr="00C30663">
              <w:rPr>
                <w:rFonts w:ascii="Arial" w:hAnsi="Arial" w:cs="Arial"/>
                <w:sz w:val="18"/>
                <w:szCs w:val="18"/>
              </w:rPr>
              <w:t>Podlaskie</w:t>
            </w:r>
          </w:p>
        </w:tc>
        <w:tc>
          <w:tcPr>
            <w:tcW w:w="1039" w:type="dxa"/>
            <w:tcBorders>
              <w:top w:val="nil"/>
              <w:left w:val="nil"/>
              <w:bottom w:val="single" w:sz="4" w:space="0" w:color="auto"/>
              <w:right w:val="single" w:sz="4" w:space="0" w:color="auto"/>
            </w:tcBorders>
            <w:shd w:val="clear" w:color="auto" w:fill="auto"/>
            <w:vAlign w:val="center"/>
            <w:hideMark/>
          </w:tcPr>
          <w:p w14:paraId="6F6F3553"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1 195,0</w:t>
            </w:r>
          </w:p>
        </w:tc>
        <w:tc>
          <w:tcPr>
            <w:tcW w:w="992" w:type="dxa"/>
            <w:tcBorders>
              <w:top w:val="nil"/>
              <w:left w:val="nil"/>
              <w:bottom w:val="single" w:sz="4" w:space="0" w:color="auto"/>
              <w:right w:val="single" w:sz="4" w:space="0" w:color="auto"/>
            </w:tcBorders>
            <w:shd w:val="clear" w:color="auto" w:fill="auto"/>
            <w:vAlign w:val="center"/>
            <w:hideMark/>
          </w:tcPr>
          <w:p w14:paraId="185DA97D"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1 191,5</w:t>
            </w:r>
          </w:p>
        </w:tc>
        <w:tc>
          <w:tcPr>
            <w:tcW w:w="992" w:type="dxa"/>
            <w:tcBorders>
              <w:top w:val="nil"/>
              <w:left w:val="nil"/>
              <w:bottom w:val="single" w:sz="4" w:space="0" w:color="auto"/>
              <w:right w:val="single" w:sz="4" w:space="0" w:color="auto"/>
            </w:tcBorders>
            <w:shd w:val="clear" w:color="auto" w:fill="auto"/>
            <w:vAlign w:val="center"/>
            <w:hideMark/>
          </w:tcPr>
          <w:p w14:paraId="5C3BEF75"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1 187,8</w:t>
            </w:r>
          </w:p>
        </w:tc>
        <w:tc>
          <w:tcPr>
            <w:tcW w:w="993" w:type="dxa"/>
            <w:tcBorders>
              <w:top w:val="nil"/>
              <w:left w:val="nil"/>
              <w:bottom w:val="single" w:sz="4" w:space="0" w:color="auto"/>
              <w:right w:val="single" w:sz="4" w:space="0" w:color="auto"/>
            </w:tcBorders>
            <w:shd w:val="clear" w:color="auto" w:fill="auto"/>
            <w:vAlign w:val="center"/>
            <w:hideMark/>
          </w:tcPr>
          <w:p w14:paraId="025E4D8D"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1 168,2</w:t>
            </w:r>
          </w:p>
        </w:tc>
        <w:tc>
          <w:tcPr>
            <w:tcW w:w="992" w:type="dxa"/>
            <w:tcBorders>
              <w:top w:val="nil"/>
              <w:left w:val="nil"/>
              <w:bottom w:val="single" w:sz="4" w:space="0" w:color="auto"/>
              <w:right w:val="single" w:sz="4" w:space="0" w:color="auto"/>
            </w:tcBorders>
            <w:shd w:val="clear" w:color="auto" w:fill="auto"/>
            <w:vAlign w:val="center"/>
            <w:hideMark/>
          </w:tcPr>
          <w:p w14:paraId="76D1B8DE"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1 146,8</w:t>
            </w:r>
          </w:p>
        </w:tc>
        <w:tc>
          <w:tcPr>
            <w:tcW w:w="992" w:type="dxa"/>
            <w:tcBorders>
              <w:top w:val="nil"/>
              <w:left w:val="nil"/>
              <w:bottom w:val="single" w:sz="4" w:space="0" w:color="auto"/>
              <w:right w:val="single" w:sz="4" w:space="0" w:color="auto"/>
            </w:tcBorders>
            <w:shd w:val="clear" w:color="auto" w:fill="auto"/>
            <w:vAlign w:val="center"/>
            <w:hideMark/>
          </w:tcPr>
          <w:p w14:paraId="66AE01A7"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1 121,8</w:t>
            </w:r>
          </w:p>
        </w:tc>
        <w:tc>
          <w:tcPr>
            <w:tcW w:w="992" w:type="dxa"/>
            <w:tcBorders>
              <w:top w:val="nil"/>
              <w:left w:val="nil"/>
              <w:bottom w:val="single" w:sz="4" w:space="0" w:color="auto"/>
              <w:right w:val="single" w:sz="4" w:space="0" w:color="auto"/>
            </w:tcBorders>
            <w:shd w:val="clear" w:color="auto" w:fill="auto"/>
            <w:vAlign w:val="center"/>
            <w:hideMark/>
          </w:tcPr>
          <w:p w14:paraId="3C824EE4"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1 092,5</w:t>
            </w:r>
          </w:p>
        </w:tc>
      </w:tr>
      <w:tr w:rsidR="006F10D0" w:rsidRPr="00D2536C" w14:paraId="14F27DB2" w14:textId="77777777" w:rsidTr="00BB76B3">
        <w:trPr>
          <w:trHeight w:val="499"/>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14:paraId="5D4DC894" w14:textId="77777777" w:rsidR="006F10D0" w:rsidRPr="00C30663" w:rsidRDefault="006F10D0" w:rsidP="00531DE1">
            <w:pPr>
              <w:spacing w:after="0" w:line="240" w:lineRule="auto"/>
              <w:rPr>
                <w:rFonts w:ascii="Arial" w:hAnsi="Arial" w:cs="Arial"/>
                <w:sz w:val="18"/>
                <w:szCs w:val="18"/>
              </w:rPr>
            </w:pPr>
            <w:r w:rsidRPr="00C30663">
              <w:rPr>
                <w:rFonts w:ascii="Arial" w:hAnsi="Arial" w:cs="Arial"/>
                <w:sz w:val="18"/>
                <w:szCs w:val="18"/>
              </w:rPr>
              <w:t>Pomorskie</w:t>
            </w:r>
          </w:p>
        </w:tc>
        <w:tc>
          <w:tcPr>
            <w:tcW w:w="1039" w:type="dxa"/>
            <w:tcBorders>
              <w:top w:val="nil"/>
              <w:left w:val="nil"/>
              <w:bottom w:val="single" w:sz="4" w:space="0" w:color="auto"/>
              <w:right w:val="single" w:sz="4" w:space="0" w:color="auto"/>
            </w:tcBorders>
            <w:shd w:val="clear" w:color="auto" w:fill="auto"/>
            <w:vAlign w:val="center"/>
            <w:hideMark/>
          </w:tcPr>
          <w:p w14:paraId="0C14AE42"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2 295,8</w:t>
            </w:r>
          </w:p>
        </w:tc>
        <w:tc>
          <w:tcPr>
            <w:tcW w:w="992" w:type="dxa"/>
            <w:tcBorders>
              <w:top w:val="nil"/>
              <w:left w:val="nil"/>
              <w:bottom w:val="single" w:sz="4" w:space="0" w:color="auto"/>
              <w:right w:val="single" w:sz="4" w:space="0" w:color="auto"/>
            </w:tcBorders>
            <w:shd w:val="clear" w:color="auto" w:fill="auto"/>
            <w:vAlign w:val="center"/>
            <w:hideMark/>
          </w:tcPr>
          <w:p w14:paraId="106DE150"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2 300,8</w:t>
            </w:r>
          </w:p>
        </w:tc>
        <w:tc>
          <w:tcPr>
            <w:tcW w:w="992" w:type="dxa"/>
            <w:tcBorders>
              <w:top w:val="nil"/>
              <w:left w:val="nil"/>
              <w:bottom w:val="single" w:sz="4" w:space="0" w:color="auto"/>
              <w:right w:val="single" w:sz="4" w:space="0" w:color="auto"/>
            </w:tcBorders>
            <w:shd w:val="clear" w:color="auto" w:fill="auto"/>
            <w:vAlign w:val="center"/>
            <w:hideMark/>
          </w:tcPr>
          <w:p w14:paraId="62696A8A"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2 305,3</w:t>
            </w:r>
          </w:p>
        </w:tc>
        <w:tc>
          <w:tcPr>
            <w:tcW w:w="993" w:type="dxa"/>
            <w:tcBorders>
              <w:top w:val="nil"/>
              <w:left w:val="nil"/>
              <w:bottom w:val="single" w:sz="4" w:space="0" w:color="auto"/>
              <w:right w:val="single" w:sz="4" w:space="0" w:color="auto"/>
            </w:tcBorders>
            <w:shd w:val="clear" w:color="auto" w:fill="auto"/>
            <w:vAlign w:val="center"/>
            <w:hideMark/>
          </w:tcPr>
          <w:p w14:paraId="01291DFB"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2 324,1</w:t>
            </w:r>
          </w:p>
        </w:tc>
        <w:tc>
          <w:tcPr>
            <w:tcW w:w="992" w:type="dxa"/>
            <w:tcBorders>
              <w:top w:val="nil"/>
              <w:left w:val="nil"/>
              <w:bottom w:val="single" w:sz="4" w:space="0" w:color="auto"/>
              <w:right w:val="single" w:sz="4" w:space="0" w:color="auto"/>
            </w:tcBorders>
            <w:shd w:val="clear" w:color="auto" w:fill="auto"/>
            <w:vAlign w:val="center"/>
            <w:hideMark/>
          </w:tcPr>
          <w:p w14:paraId="216FE49A"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2 334,8</w:t>
            </w:r>
          </w:p>
        </w:tc>
        <w:tc>
          <w:tcPr>
            <w:tcW w:w="992" w:type="dxa"/>
            <w:tcBorders>
              <w:top w:val="nil"/>
              <w:left w:val="nil"/>
              <w:bottom w:val="single" w:sz="4" w:space="0" w:color="auto"/>
              <w:right w:val="single" w:sz="4" w:space="0" w:color="auto"/>
            </w:tcBorders>
            <w:shd w:val="clear" w:color="auto" w:fill="auto"/>
            <w:vAlign w:val="center"/>
            <w:hideMark/>
          </w:tcPr>
          <w:p w14:paraId="5CA1A72F"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2 334,0</w:t>
            </w:r>
          </w:p>
        </w:tc>
        <w:tc>
          <w:tcPr>
            <w:tcW w:w="992" w:type="dxa"/>
            <w:tcBorders>
              <w:top w:val="nil"/>
              <w:left w:val="nil"/>
              <w:bottom w:val="single" w:sz="4" w:space="0" w:color="auto"/>
              <w:right w:val="single" w:sz="4" w:space="0" w:color="auto"/>
            </w:tcBorders>
            <w:shd w:val="clear" w:color="auto" w:fill="auto"/>
            <w:vAlign w:val="center"/>
            <w:hideMark/>
          </w:tcPr>
          <w:p w14:paraId="4097A71B"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2 323,4</w:t>
            </w:r>
          </w:p>
        </w:tc>
      </w:tr>
      <w:tr w:rsidR="006F10D0" w:rsidRPr="00D2536C" w14:paraId="351C2031" w14:textId="77777777" w:rsidTr="00BB76B3">
        <w:trPr>
          <w:trHeight w:val="499"/>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14:paraId="35CCC2B2" w14:textId="77777777" w:rsidR="006F10D0" w:rsidRPr="00C30663" w:rsidRDefault="006F10D0" w:rsidP="00531DE1">
            <w:pPr>
              <w:spacing w:after="0" w:line="240" w:lineRule="auto"/>
              <w:rPr>
                <w:rFonts w:ascii="Arial" w:hAnsi="Arial" w:cs="Arial"/>
                <w:sz w:val="18"/>
                <w:szCs w:val="18"/>
              </w:rPr>
            </w:pPr>
            <w:r w:rsidRPr="00C30663">
              <w:rPr>
                <w:rFonts w:ascii="Arial" w:hAnsi="Arial" w:cs="Arial"/>
                <w:sz w:val="18"/>
                <w:szCs w:val="18"/>
              </w:rPr>
              <w:t>Śląskie</w:t>
            </w:r>
          </w:p>
        </w:tc>
        <w:tc>
          <w:tcPr>
            <w:tcW w:w="1039" w:type="dxa"/>
            <w:tcBorders>
              <w:top w:val="nil"/>
              <w:left w:val="nil"/>
              <w:bottom w:val="single" w:sz="4" w:space="0" w:color="auto"/>
              <w:right w:val="single" w:sz="4" w:space="0" w:color="auto"/>
            </w:tcBorders>
            <w:shd w:val="clear" w:color="auto" w:fill="auto"/>
            <w:vAlign w:val="center"/>
            <w:hideMark/>
          </w:tcPr>
          <w:p w14:paraId="0B5606E0"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4 599,4</w:t>
            </w:r>
          </w:p>
        </w:tc>
        <w:tc>
          <w:tcPr>
            <w:tcW w:w="992" w:type="dxa"/>
            <w:tcBorders>
              <w:top w:val="nil"/>
              <w:left w:val="nil"/>
              <w:bottom w:val="single" w:sz="4" w:space="0" w:color="auto"/>
              <w:right w:val="single" w:sz="4" w:space="0" w:color="auto"/>
            </w:tcBorders>
            <w:shd w:val="clear" w:color="auto" w:fill="auto"/>
            <w:vAlign w:val="center"/>
            <w:hideMark/>
          </w:tcPr>
          <w:p w14:paraId="7E527B8A"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4 584,9</w:t>
            </w:r>
          </w:p>
        </w:tc>
        <w:tc>
          <w:tcPr>
            <w:tcW w:w="992" w:type="dxa"/>
            <w:tcBorders>
              <w:top w:val="nil"/>
              <w:left w:val="nil"/>
              <w:bottom w:val="single" w:sz="4" w:space="0" w:color="auto"/>
              <w:right w:val="single" w:sz="4" w:space="0" w:color="auto"/>
            </w:tcBorders>
            <w:shd w:val="clear" w:color="auto" w:fill="auto"/>
            <w:vAlign w:val="center"/>
            <w:hideMark/>
          </w:tcPr>
          <w:p w14:paraId="3D5A57DE"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4 569,0</w:t>
            </w:r>
          </w:p>
        </w:tc>
        <w:tc>
          <w:tcPr>
            <w:tcW w:w="993" w:type="dxa"/>
            <w:tcBorders>
              <w:top w:val="nil"/>
              <w:left w:val="nil"/>
              <w:bottom w:val="single" w:sz="4" w:space="0" w:color="auto"/>
              <w:right w:val="single" w:sz="4" w:space="0" w:color="auto"/>
            </w:tcBorders>
            <w:shd w:val="clear" w:color="auto" w:fill="auto"/>
            <w:vAlign w:val="center"/>
            <w:hideMark/>
          </w:tcPr>
          <w:p w14:paraId="4DE9A781"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4 477,7</w:t>
            </w:r>
          </w:p>
        </w:tc>
        <w:tc>
          <w:tcPr>
            <w:tcW w:w="992" w:type="dxa"/>
            <w:tcBorders>
              <w:top w:val="nil"/>
              <w:left w:val="nil"/>
              <w:bottom w:val="single" w:sz="4" w:space="0" w:color="auto"/>
              <w:right w:val="single" w:sz="4" w:space="0" w:color="auto"/>
            </w:tcBorders>
            <w:shd w:val="clear" w:color="auto" w:fill="auto"/>
            <w:vAlign w:val="center"/>
            <w:hideMark/>
          </w:tcPr>
          <w:p w14:paraId="17CBE11F"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4 369,7</w:t>
            </w:r>
          </w:p>
        </w:tc>
        <w:tc>
          <w:tcPr>
            <w:tcW w:w="992" w:type="dxa"/>
            <w:tcBorders>
              <w:top w:val="nil"/>
              <w:left w:val="nil"/>
              <w:bottom w:val="single" w:sz="4" w:space="0" w:color="auto"/>
              <w:right w:val="single" w:sz="4" w:space="0" w:color="auto"/>
            </w:tcBorders>
            <w:shd w:val="clear" w:color="auto" w:fill="auto"/>
            <w:vAlign w:val="center"/>
            <w:hideMark/>
          </w:tcPr>
          <w:p w14:paraId="03883343"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4 245,2</w:t>
            </w:r>
          </w:p>
        </w:tc>
        <w:tc>
          <w:tcPr>
            <w:tcW w:w="992" w:type="dxa"/>
            <w:tcBorders>
              <w:top w:val="nil"/>
              <w:left w:val="nil"/>
              <w:bottom w:val="single" w:sz="4" w:space="0" w:color="auto"/>
              <w:right w:val="single" w:sz="4" w:space="0" w:color="auto"/>
            </w:tcBorders>
            <w:shd w:val="clear" w:color="auto" w:fill="auto"/>
            <w:vAlign w:val="center"/>
            <w:hideMark/>
          </w:tcPr>
          <w:p w14:paraId="1B235261"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4 107,9</w:t>
            </w:r>
          </w:p>
        </w:tc>
      </w:tr>
      <w:tr w:rsidR="006F10D0" w:rsidRPr="00D2536C" w14:paraId="796B7613" w14:textId="77777777" w:rsidTr="00BB76B3">
        <w:trPr>
          <w:trHeight w:val="499"/>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14:paraId="130BC02F" w14:textId="77777777" w:rsidR="006F10D0" w:rsidRPr="00C30663" w:rsidRDefault="006F10D0" w:rsidP="00531DE1">
            <w:pPr>
              <w:spacing w:after="0" w:line="240" w:lineRule="auto"/>
              <w:rPr>
                <w:rFonts w:ascii="Arial" w:hAnsi="Arial" w:cs="Arial"/>
                <w:sz w:val="18"/>
                <w:szCs w:val="18"/>
              </w:rPr>
            </w:pPr>
            <w:r w:rsidRPr="00C30663">
              <w:rPr>
                <w:rFonts w:ascii="Arial" w:hAnsi="Arial" w:cs="Arial"/>
                <w:sz w:val="18"/>
                <w:szCs w:val="18"/>
              </w:rPr>
              <w:t>Świętokrzyskie</w:t>
            </w:r>
          </w:p>
        </w:tc>
        <w:tc>
          <w:tcPr>
            <w:tcW w:w="1039" w:type="dxa"/>
            <w:tcBorders>
              <w:top w:val="nil"/>
              <w:left w:val="nil"/>
              <w:bottom w:val="single" w:sz="4" w:space="0" w:color="auto"/>
              <w:right w:val="single" w:sz="4" w:space="0" w:color="auto"/>
            </w:tcBorders>
            <w:shd w:val="clear" w:color="auto" w:fill="auto"/>
            <w:vAlign w:val="center"/>
            <w:hideMark/>
          </w:tcPr>
          <w:p w14:paraId="44D89062"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1 268,2</w:t>
            </w:r>
          </w:p>
        </w:tc>
        <w:tc>
          <w:tcPr>
            <w:tcW w:w="992" w:type="dxa"/>
            <w:tcBorders>
              <w:top w:val="nil"/>
              <w:left w:val="nil"/>
              <w:bottom w:val="single" w:sz="4" w:space="0" w:color="auto"/>
              <w:right w:val="single" w:sz="4" w:space="0" w:color="auto"/>
            </w:tcBorders>
            <w:shd w:val="clear" w:color="auto" w:fill="auto"/>
            <w:vAlign w:val="center"/>
            <w:hideMark/>
          </w:tcPr>
          <w:p w14:paraId="4327DA1D"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1 262,6</w:t>
            </w:r>
          </w:p>
        </w:tc>
        <w:tc>
          <w:tcPr>
            <w:tcW w:w="992" w:type="dxa"/>
            <w:tcBorders>
              <w:top w:val="nil"/>
              <w:left w:val="nil"/>
              <w:bottom w:val="single" w:sz="4" w:space="0" w:color="auto"/>
              <w:right w:val="single" w:sz="4" w:space="0" w:color="auto"/>
            </w:tcBorders>
            <w:shd w:val="clear" w:color="auto" w:fill="auto"/>
            <w:vAlign w:val="center"/>
            <w:hideMark/>
          </w:tcPr>
          <w:p w14:paraId="6AE7748E"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1 256,7</w:t>
            </w:r>
          </w:p>
        </w:tc>
        <w:tc>
          <w:tcPr>
            <w:tcW w:w="993" w:type="dxa"/>
            <w:tcBorders>
              <w:top w:val="nil"/>
              <w:left w:val="nil"/>
              <w:bottom w:val="single" w:sz="4" w:space="0" w:color="auto"/>
              <w:right w:val="single" w:sz="4" w:space="0" w:color="auto"/>
            </w:tcBorders>
            <w:shd w:val="clear" w:color="auto" w:fill="auto"/>
            <w:vAlign w:val="center"/>
            <w:hideMark/>
          </w:tcPr>
          <w:p w14:paraId="4C6F6C9D"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1 226,0</w:t>
            </w:r>
          </w:p>
        </w:tc>
        <w:tc>
          <w:tcPr>
            <w:tcW w:w="992" w:type="dxa"/>
            <w:tcBorders>
              <w:top w:val="nil"/>
              <w:left w:val="nil"/>
              <w:bottom w:val="single" w:sz="4" w:space="0" w:color="auto"/>
              <w:right w:val="single" w:sz="4" w:space="0" w:color="auto"/>
            </w:tcBorders>
            <w:shd w:val="clear" w:color="auto" w:fill="auto"/>
            <w:vAlign w:val="center"/>
            <w:hideMark/>
          </w:tcPr>
          <w:p w14:paraId="69A694C8"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1 193,5</w:t>
            </w:r>
          </w:p>
        </w:tc>
        <w:tc>
          <w:tcPr>
            <w:tcW w:w="992" w:type="dxa"/>
            <w:tcBorders>
              <w:top w:val="nil"/>
              <w:left w:val="nil"/>
              <w:bottom w:val="single" w:sz="4" w:space="0" w:color="auto"/>
              <w:right w:val="single" w:sz="4" w:space="0" w:color="auto"/>
            </w:tcBorders>
            <w:shd w:val="clear" w:color="auto" w:fill="auto"/>
            <w:vAlign w:val="center"/>
            <w:hideMark/>
          </w:tcPr>
          <w:p w14:paraId="36A69D04"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1 157,4</w:t>
            </w:r>
          </w:p>
        </w:tc>
        <w:tc>
          <w:tcPr>
            <w:tcW w:w="992" w:type="dxa"/>
            <w:tcBorders>
              <w:top w:val="nil"/>
              <w:left w:val="nil"/>
              <w:bottom w:val="single" w:sz="4" w:space="0" w:color="auto"/>
              <w:right w:val="single" w:sz="4" w:space="0" w:color="auto"/>
            </w:tcBorders>
            <w:shd w:val="clear" w:color="auto" w:fill="auto"/>
            <w:vAlign w:val="center"/>
            <w:hideMark/>
          </w:tcPr>
          <w:p w14:paraId="30E26C8F"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1 116,6</w:t>
            </w:r>
          </w:p>
        </w:tc>
      </w:tr>
      <w:tr w:rsidR="006F10D0" w:rsidRPr="00D2536C" w14:paraId="47DA79D9" w14:textId="77777777" w:rsidTr="00BB76B3">
        <w:trPr>
          <w:trHeight w:val="418"/>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14:paraId="2A9DA5B9" w14:textId="77777777" w:rsidR="006F10D0" w:rsidRPr="00C30663" w:rsidRDefault="006F10D0" w:rsidP="00531DE1">
            <w:pPr>
              <w:spacing w:after="0" w:line="240" w:lineRule="auto"/>
              <w:rPr>
                <w:rFonts w:ascii="Arial" w:hAnsi="Arial" w:cs="Arial"/>
                <w:sz w:val="18"/>
                <w:szCs w:val="18"/>
              </w:rPr>
            </w:pPr>
            <w:r w:rsidRPr="00C30663">
              <w:rPr>
                <w:rFonts w:ascii="Arial" w:hAnsi="Arial" w:cs="Arial"/>
                <w:sz w:val="18"/>
                <w:szCs w:val="18"/>
              </w:rPr>
              <w:t>Warmińsko-mazurskie</w:t>
            </w:r>
          </w:p>
        </w:tc>
        <w:tc>
          <w:tcPr>
            <w:tcW w:w="1039" w:type="dxa"/>
            <w:tcBorders>
              <w:top w:val="nil"/>
              <w:left w:val="nil"/>
              <w:bottom w:val="single" w:sz="4" w:space="0" w:color="auto"/>
              <w:right w:val="single" w:sz="4" w:space="0" w:color="auto"/>
            </w:tcBorders>
            <w:shd w:val="clear" w:color="auto" w:fill="auto"/>
            <w:vAlign w:val="center"/>
            <w:hideMark/>
          </w:tcPr>
          <w:p w14:paraId="7CEB768E"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1 446,9</w:t>
            </w:r>
          </w:p>
        </w:tc>
        <w:tc>
          <w:tcPr>
            <w:tcW w:w="992" w:type="dxa"/>
            <w:tcBorders>
              <w:top w:val="nil"/>
              <w:left w:val="nil"/>
              <w:bottom w:val="single" w:sz="4" w:space="0" w:color="auto"/>
              <w:right w:val="single" w:sz="4" w:space="0" w:color="auto"/>
            </w:tcBorders>
            <w:shd w:val="clear" w:color="auto" w:fill="auto"/>
            <w:vAlign w:val="center"/>
            <w:hideMark/>
          </w:tcPr>
          <w:p w14:paraId="7030294F"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1 443,7</w:t>
            </w:r>
          </w:p>
        </w:tc>
        <w:tc>
          <w:tcPr>
            <w:tcW w:w="992" w:type="dxa"/>
            <w:tcBorders>
              <w:top w:val="nil"/>
              <w:left w:val="nil"/>
              <w:bottom w:val="single" w:sz="4" w:space="0" w:color="auto"/>
              <w:right w:val="single" w:sz="4" w:space="0" w:color="auto"/>
            </w:tcBorders>
            <w:shd w:val="clear" w:color="auto" w:fill="auto"/>
            <w:vAlign w:val="center"/>
            <w:hideMark/>
          </w:tcPr>
          <w:p w14:paraId="02ADA221"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1 440,2</w:t>
            </w:r>
          </w:p>
        </w:tc>
        <w:tc>
          <w:tcPr>
            <w:tcW w:w="993" w:type="dxa"/>
            <w:tcBorders>
              <w:top w:val="nil"/>
              <w:left w:val="nil"/>
              <w:bottom w:val="single" w:sz="4" w:space="0" w:color="auto"/>
              <w:right w:val="single" w:sz="4" w:space="0" w:color="auto"/>
            </w:tcBorders>
            <w:shd w:val="clear" w:color="auto" w:fill="auto"/>
            <w:vAlign w:val="center"/>
            <w:hideMark/>
          </w:tcPr>
          <w:p w14:paraId="5A318B27"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1 421,1</w:t>
            </w:r>
          </w:p>
        </w:tc>
        <w:tc>
          <w:tcPr>
            <w:tcW w:w="992" w:type="dxa"/>
            <w:tcBorders>
              <w:top w:val="nil"/>
              <w:left w:val="nil"/>
              <w:bottom w:val="single" w:sz="4" w:space="0" w:color="auto"/>
              <w:right w:val="single" w:sz="4" w:space="0" w:color="auto"/>
            </w:tcBorders>
            <w:shd w:val="clear" w:color="auto" w:fill="auto"/>
            <w:vAlign w:val="center"/>
            <w:hideMark/>
          </w:tcPr>
          <w:p w14:paraId="39B435BB"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1 398,6</w:t>
            </w:r>
          </w:p>
        </w:tc>
        <w:tc>
          <w:tcPr>
            <w:tcW w:w="992" w:type="dxa"/>
            <w:tcBorders>
              <w:top w:val="nil"/>
              <w:left w:val="nil"/>
              <w:bottom w:val="single" w:sz="4" w:space="0" w:color="auto"/>
              <w:right w:val="single" w:sz="4" w:space="0" w:color="auto"/>
            </w:tcBorders>
            <w:shd w:val="clear" w:color="auto" w:fill="auto"/>
            <w:vAlign w:val="center"/>
            <w:hideMark/>
          </w:tcPr>
          <w:p w14:paraId="517E1A41"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1 370,6</w:t>
            </w:r>
          </w:p>
        </w:tc>
        <w:tc>
          <w:tcPr>
            <w:tcW w:w="992" w:type="dxa"/>
            <w:tcBorders>
              <w:top w:val="nil"/>
              <w:left w:val="nil"/>
              <w:bottom w:val="single" w:sz="4" w:space="0" w:color="auto"/>
              <w:right w:val="single" w:sz="4" w:space="0" w:color="auto"/>
            </w:tcBorders>
            <w:shd w:val="clear" w:color="auto" w:fill="auto"/>
            <w:vAlign w:val="center"/>
            <w:hideMark/>
          </w:tcPr>
          <w:p w14:paraId="6DC208DA"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1 336,3</w:t>
            </w:r>
          </w:p>
        </w:tc>
      </w:tr>
      <w:tr w:rsidR="006F10D0" w:rsidRPr="00D2536C" w14:paraId="10314AF7" w14:textId="77777777" w:rsidTr="00BB76B3">
        <w:trPr>
          <w:trHeight w:val="326"/>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14:paraId="23814DFB" w14:textId="77777777" w:rsidR="006F10D0" w:rsidRPr="00C30663" w:rsidRDefault="006F10D0" w:rsidP="00531DE1">
            <w:pPr>
              <w:spacing w:after="0" w:line="240" w:lineRule="auto"/>
              <w:rPr>
                <w:rFonts w:ascii="Arial" w:hAnsi="Arial" w:cs="Arial"/>
                <w:sz w:val="18"/>
                <w:szCs w:val="18"/>
              </w:rPr>
            </w:pPr>
            <w:r w:rsidRPr="00C30663">
              <w:rPr>
                <w:rFonts w:ascii="Arial" w:hAnsi="Arial" w:cs="Arial"/>
                <w:sz w:val="18"/>
                <w:szCs w:val="18"/>
              </w:rPr>
              <w:t>Wielkopolskie</w:t>
            </w:r>
          </w:p>
        </w:tc>
        <w:tc>
          <w:tcPr>
            <w:tcW w:w="1039" w:type="dxa"/>
            <w:tcBorders>
              <w:top w:val="nil"/>
              <w:left w:val="nil"/>
              <w:bottom w:val="single" w:sz="4" w:space="0" w:color="auto"/>
              <w:right w:val="single" w:sz="4" w:space="0" w:color="auto"/>
            </w:tcBorders>
            <w:shd w:val="clear" w:color="auto" w:fill="auto"/>
            <w:vAlign w:val="center"/>
            <w:hideMark/>
          </w:tcPr>
          <w:p w14:paraId="329948FC"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3 467,0</w:t>
            </w:r>
          </w:p>
        </w:tc>
        <w:tc>
          <w:tcPr>
            <w:tcW w:w="992" w:type="dxa"/>
            <w:tcBorders>
              <w:top w:val="nil"/>
              <w:left w:val="nil"/>
              <w:bottom w:val="single" w:sz="4" w:space="0" w:color="auto"/>
              <w:right w:val="single" w:sz="4" w:space="0" w:color="auto"/>
            </w:tcBorders>
            <w:shd w:val="clear" w:color="auto" w:fill="auto"/>
            <w:vAlign w:val="center"/>
            <w:hideMark/>
          </w:tcPr>
          <w:p w14:paraId="3D91CB3B"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3 472,0</w:t>
            </w:r>
          </w:p>
        </w:tc>
        <w:tc>
          <w:tcPr>
            <w:tcW w:w="992" w:type="dxa"/>
            <w:tcBorders>
              <w:top w:val="nil"/>
              <w:left w:val="nil"/>
              <w:bottom w:val="single" w:sz="4" w:space="0" w:color="auto"/>
              <w:right w:val="single" w:sz="4" w:space="0" w:color="auto"/>
            </w:tcBorders>
            <w:shd w:val="clear" w:color="auto" w:fill="auto"/>
            <w:vAlign w:val="center"/>
            <w:hideMark/>
          </w:tcPr>
          <w:p w14:paraId="1D2E6E8D"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3 476,2</w:t>
            </w:r>
          </w:p>
        </w:tc>
        <w:tc>
          <w:tcPr>
            <w:tcW w:w="993" w:type="dxa"/>
            <w:tcBorders>
              <w:top w:val="nil"/>
              <w:left w:val="nil"/>
              <w:bottom w:val="single" w:sz="4" w:space="0" w:color="auto"/>
              <w:right w:val="single" w:sz="4" w:space="0" w:color="auto"/>
            </w:tcBorders>
            <w:shd w:val="clear" w:color="auto" w:fill="auto"/>
            <w:vAlign w:val="center"/>
            <w:hideMark/>
          </w:tcPr>
          <w:p w14:paraId="1953E214"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3 490,4</w:t>
            </w:r>
          </w:p>
        </w:tc>
        <w:tc>
          <w:tcPr>
            <w:tcW w:w="992" w:type="dxa"/>
            <w:tcBorders>
              <w:top w:val="nil"/>
              <w:left w:val="nil"/>
              <w:bottom w:val="single" w:sz="4" w:space="0" w:color="auto"/>
              <w:right w:val="single" w:sz="4" w:space="0" w:color="auto"/>
            </w:tcBorders>
            <w:shd w:val="clear" w:color="auto" w:fill="auto"/>
            <w:vAlign w:val="center"/>
            <w:hideMark/>
          </w:tcPr>
          <w:p w14:paraId="4214DE5A"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3 490,4</w:t>
            </w:r>
          </w:p>
        </w:tc>
        <w:tc>
          <w:tcPr>
            <w:tcW w:w="992" w:type="dxa"/>
            <w:tcBorders>
              <w:top w:val="nil"/>
              <w:left w:val="nil"/>
              <w:bottom w:val="single" w:sz="4" w:space="0" w:color="auto"/>
              <w:right w:val="single" w:sz="4" w:space="0" w:color="auto"/>
            </w:tcBorders>
            <w:shd w:val="clear" w:color="auto" w:fill="auto"/>
            <w:vAlign w:val="center"/>
            <w:hideMark/>
          </w:tcPr>
          <w:p w14:paraId="35A2E84E"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3 470,9</w:t>
            </w:r>
          </w:p>
        </w:tc>
        <w:tc>
          <w:tcPr>
            <w:tcW w:w="992" w:type="dxa"/>
            <w:tcBorders>
              <w:top w:val="nil"/>
              <w:left w:val="nil"/>
              <w:bottom w:val="single" w:sz="4" w:space="0" w:color="auto"/>
              <w:right w:val="single" w:sz="4" w:space="0" w:color="auto"/>
            </w:tcBorders>
            <w:shd w:val="clear" w:color="auto" w:fill="auto"/>
            <w:vAlign w:val="center"/>
            <w:hideMark/>
          </w:tcPr>
          <w:p w14:paraId="45B6C85C" w14:textId="77777777" w:rsidR="006F10D0" w:rsidRPr="00C30663" w:rsidRDefault="006F10D0" w:rsidP="00531DE1">
            <w:pPr>
              <w:spacing w:after="0" w:line="240" w:lineRule="auto"/>
              <w:jc w:val="center"/>
              <w:rPr>
                <w:rFonts w:ascii="Arial" w:hAnsi="Arial" w:cs="Arial"/>
                <w:sz w:val="18"/>
                <w:szCs w:val="18"/>
              </w:rPr>
            </w:pPr>
            <w:r w:rsidRPr="00C30663">
              <w:rPr>
                <w:rFonts w:ascii="Arial" w:hAnsi="Arial" w:cs="Arial"/>
                <w:sz w:val="18"/>
                <w:szCs w:val="18"/>
              </w:rPr>
              <w:t>3 434,7</w:t>
            </w:r>
          </w:p>
        </w:tc>
      </w:tr>
      <w:tr w:rsidR="006F10D0" w:rsidRPr="00D2536C" w14:paraId="6491AA7D" w14:textId="77777777" w:rsidTr="00BB76B3">
        <w:trPr>
          <w:trHeight w:val="390"/>
        </w:trPr>
        <w:tc>
          <w:tcPr>
            <w:tcW w:w="1997" w:type="dxa"/>
            <w:tcBorders>
              <w:top w:val="nil"/>
              <w:left w:val="single" w:sz="4" w:space="0" w:color="auto"/>
              <w:bottom w:val="single" w:sz="4" w:space="0" w:color="auto"/>
              <w:right w:val="single" w:sz="4" w:space="0" w:color="auto"/>
            </w:tcBorders>
            <w:shd w:val="clear" w:color="auto" w:fill="auto"/>
            <w:noWrap/>
            <w:vAlign w:val="bottom"/>
            <w:hideMark/>
          </w:tcPr>
          <w:p w14:paraId="4E159B87" w14:textId="77777777" w:rsidR="006F10D0" w:rsidRPr="00C30663" w:rsidRDefault="006F10D0" w:rsidP="00727203">
            <w:pPr>
              <w:spacing w:after="0" w:line="240" w:lineRule="auto"/>
              <w:rPr>
                <w:rFonts w:ascii="Arial" w:hAnsi="Arial" w:cs="Arial"/>
                <w:sz w:val="18"/>
                <w:szCs w:val="18"/>
              </w:rPr>
            </w:pPr>
            <w:r w:rsidRPr="00C30663">
              <w:rPr>
                <w:rFonts w:ascii="Arial" w:hAnsi="Arial" w:cs="Arial"/>
                <w:sz w:val="18"/>
                <w:szCs w:val="18"/>
              </w:rPr>
              <w:t>Zachodniopomorskie</w:t>
            </w:r>
          </w:p>
        </w:tc>
        <w:tc>
          <w:tcPr>
            <w:tcW w:w="1039" w:type="dxa"/>
            <w:tcBorders>
              <w:top w:val="nil"/>
              <w:left w:val="nil"/>
              <w:bottom w:val="single" w:sz="4" w:space="0" w:color="auto"/>
              <w:right w:val="single" w:sz="4" w:space="0" w:color="auto"/>
            </w:tcBorders>
            <w:shd w:val="clear" w:color="auto" w:fill="auto"/>
            <w:vAlign w:val="center"/>
            <w:hideMark/>
          </w:tcPr>
          <w:p w14:paraId="2DFC73EB" w14:textId="77777777" w:rsidR="006F10D0" w:rsidRPr="00C30663" w:rsidRDefault="006F10D0" w:rsidP="00727203">
            <w:pPr>
              <w:spacing w:after="0" w:line="240" w:lineRule="auto"/>
              <w:jc w:val="center"/>
              <w:rPr>
                <w:rFonts w:ascii="Arial" w:hAnsi="Arial" w:cs="Arial"/>
                <w:sz w:val="18"/>
                <w:szCs w:val="18"/>
              </w:rPr>
            </w:pPr>
            <w:r w:rsidRPr="00C30663">
              <w:rPr>
                <w:rFonts w:ascii="Arial" w:hAnsi="Arial" w:cs="Arial"/>
                <w:sz w:val="18"/>
                <w:szCs w:val="18"/>
              </w:rPr>
              <w:t>1 718,9</w:t>
            </w:r>
          </w:p>
        </w:tc>
        <w:tc>
          <w:tcPr>
            <w:tcW w:w="992" w:type="dxa"/>
            <w:tcBorders>
              <w:top w:val="nil"/>
              <w:left w:val="nil"/>
              <w:bottom w:val="single" w:sz="4" w:space="0" w:color="auto"/>
              <w:right w:val="single" w:sz="4" w:space="0" w:color="auto"/>
            </w:tcBorders>
            <w:shd w:val="clear" w:color="auto" w:fill="auto"/>
            <w:vAlign w:val="center"/>
            <w:hideMark/>
          </w:tcPr>
          <w:p w14:paraId="48F7CB19" w14:textId="77777777" w:rsidR="006F10D0" w:rsidRPr="00C30663" w:rsidRDefault="006F10D0" w:rsidP="00727203">
            <w:pPr>
              <w:spacing w:after="0" w:line="240" w:lineRule="auto"/>
              <w:jc w:val="center"/>
              <w:rPr>
                <w:rFonts w:ascii="Arial" w:hAnsi="Arial" w:cs="Arial"/>
                <w:sz w:val="18"/>
                <w:szCs w:val="18"/>
              </w:rPr>
            </w:pPr>
            <w:r w:rsidRPr="00C30663">
              <w:rPr>
                <w:rFonts w:ascii="Arial" w:hAnsi="Arial" w:cs="Arial"/>
                <w:sz w:val="18"/>
                <w:szCs w:val="18"/>
              </w:rPr>
              <w:t>1 716,0</w:t>
            </w:r>
          </w:p>
        </w:tc>
        <w:tc>
          <w:tcPr>
            <w:tcW w:w="992" w:type="dxa"/>
            <w:tcBorders>
              <w:top w:val="nil"/>
              <w:left w:val="nil"/>
              <w:bottom w:val="single" w:sz="4" w:space="0" w:color="auto"/>
              <w:right w:val="single" w:sz="4" w:space="0" w:color="auto"/>
            </w:tcBorders>
            <w:shd w:val="clear" w:color="auto" w:fill="auto"/>
            <w:vAlign w:val="center"/>
            <w:hideMark/>
          </w:tcPr>
          <w:p w14:paraId="653757EB" w14:textId="77777777" w:rsidR="006F10D0" w:rsidRPr="00C30663" w:rsidRDefault="006F10D0" w:rsidP="00727203">
            <w:pPr>
              <w:spacing w:after="0" w:line="240" w:lineRule="auto"/>
              <w:jc w:val="center"/>
              <w:rPr>
                <w:rFonts w:ascii="Arial" w:hAnsi="Arial" w:cs="Arial"/>
                <w:sz w:val="18"/>
                <w:szCs w:val="18"/>
              </w:rPr>
            </w:pPr>
            <w:r w:rsidRPr="00C30663">
              <w:rPr>
                <w:rFonts w:ascii="Arial" w:hAnsi="Arial" w:cs="Arial"/>
                <w:sz w:val="18"/>
                <w:szCs w:val="18"/>
              </w:rPr>
              <w:t>1 712,6</w:t>
            </w:r>
          </w:p>
        </w:tc>
        <w:tc>
          <w:tcPr>
            <w:tcW w:w="993" w:type="dxa"/>
            <w:tcBorders>
              <w:top w:val="nil"/>
              <w:left w:val="nil"/>
              <w:bottom w:val="single" w:sz="4" w:space="0" w:color="auto"/>
              <w:right w:val="single" w:sz="4" w:space="0" w:color="auto"/>
            </w:tcBorders>
            <w:shd w:val="clear" w:color="auto" w:fill="auto"/>
            <w:vAlign w:val="center"/>
            <w:hideMark/>
          </w:tcPr>
          <w:p w14:paraId="1734CA69" w14:textId="77777777" w:rsidR="006F10D0" w:rsidRPr="00C30663" w:rsidRDefault="006F10D0" w:rsidP="00727203">
            <w:pPr>
              <w:spacing w:after="0" w:line="240" w:lineRule="auto"/>
              <w:jc w:val="center"/>
              <w:rPr>
                <w:rFonts w:ascii="Arial" w:hAnsi="Arial" w:cs="Arial"/>
                <w:sz w:val="18"/>
                <w:szCs w:val="18"/>
              </w:rPr>
            </w:pPr>
            <w:r w:rsidRPr="00C30663">
              <w:rPr>
                <w:rFonts w:ascii="Arial" w:hAnsi="Arial" w:cs="Arial"/>
                <w:sz w:val="18"/>
                <w:szCs w:val="18"/>
              </w:rPr>
              <w:t>1 692,5</w:t>
            </w:r>
          </w:p>
        </w:tc>
        <w:tc>
          <w:tcPr>
            <w:tcW w:w="992" w:type="dxa"/>
            <w:tcBorders>
              <w:top w:val="nil"/>
              <w:left w:val="nil"/>
              <w:bottom w:val="single" w:sz="4" w:space="0" w:color="auto"/>
              <w:right w:val="single" w:sz="4" w:space="0" w:color="auto"/>
            </w:tcBorders>
            <w:shd w:val="clear" w:color="auto" w:fill="auto"/>
            <w:vAlign w:val="center"/>
            <w:hideMark/>
          </w:tcPr>
          <w:p w14:paraId="5F45D12B" w14:textId="77777777" w:rsidR="006F10D0" w:rsidRPr="00C30663" w:rsidRDefault="006F10D0" w:rsidP="00727203">
            <w:pPr>
              <w:spacing w:after="0" w:line="240" w:lineRule="auto"/>
              <w:jc w:val="center"/>
              <w:rPr>
                <w:rFonts w:ascii="Arial" w:hAnsi="Arial" w:cs="Arial"/>
                <w:sz w:val="18"/>
                <w:szCs w:val="18"/>
              </w:rPr>
            </w:pPr>
            <w:r w:rsidRPr="00C30663">
              <w:rPr>
                <w:rFonts w:ascii="Arial" w:hAnsi="Arial" w:cs="Arial"/>
                <w:sz w:val="18"/>
                <w:szCs w:val="18"/>
              </w:rPr>
              <w:t>1 667,2</w:t>
            </w:r>
          </w:p>
        </w:tc>
        <w:tc>
          <w:tcPr>
            <w:tcW w:w="992" w:type="dxa"/>
            <w:tcBorders>
              <w:top w:val="nil"/>
              <w:left w:val="nil"/>
              <w:bottom w:val="single" w:sz="4" w:space="0" w:color="auto"/>
              <w:right w:val="single" w:sz="4" w:space="0" w:color="auto"/>
            </w:tcBorders>
            <w:shd w:val="clear" w:color="auto" w:fill="auto"/>
            <w:vAlign w:val="center"/>
            <w:hideMark/>
          </w:tcPr>
          <w:p w14:paraId="14765336" w14:textId="77777777" w:rsidR="006F10D0" w:rsidRPr="00C30663" w:rsidRDefault="006F10D0" w:rsidP="00727203">
            <w:pPr>
              <w:spacing w:after="0" w:line="240" w:lineRule="auto"/>
              <w:jc w:val="center"/>
              <w:rPr>
                <w:rFonts w:ascii="Arial" w:hAnsi="Arial" w:cs="Arial"/>
                <w:sz w:val="18"/>
                <w:szCs w:val="18"/>
              </w:rPr>
            </w:pPr>
            <w:r w:rsidRPr="00C30663">
              <w:rPr>
                <w:rFonts w:ascii="Arial" w:hAnsi="Arial" w:cs="Arial"/>
                <w:sz w:val="18"/>
                <w:szCs w:val="18"/>
              </w:rPr>
              <w:t>1 634,8</w:t>
            </w:r>
          </w:p>
        </w:tc>
        <w:tc>
          <w:tcPr>
            <w:tcW w:w="992" w:type="dxa"/>
            <w:tcBorders>
              <w:top w:val="nil"/>
              <w:left w:val="nil"/>
              <w:bottom w:val="single" w:sz="4" w:space="0" w:color="auto"/>
              <w:right w:val="single" w:sz="4" w:space="0" w:color="auto"/>
            </w:tcBorders>
            <w:shd w:val="clear" w:color="auto" w:fill="auto"/>
            <w:vAlign w:val="center"/>
            <w:hideMark/>
          </w:tcPr>
          <w:p w14:paraId="1A630A5F" w14:textId="77777777" w:rsidR="006F10D0" w:rsidRPr="00C30663" w:rsidRDefault="006F10D0" w:rsidP="00727203">
            <w:pPr>
              <w:spacing w:after="0" w:line="240" w:lineRule="auto"/>
              <w:jc w:val="center"/>
              <w:rPr>
                <w:rFonts w:ascii="Arial" w:hAnsi="Arial" w:cs="Arial"/>
                <w:sz w:val="18"/>
                <w:szCs w:val="18"/>
              </w:rPr>
            </w:pPr>
            <w:r w:rsidRPr="00C30663">
              <w:rPr>
                <w:rFonts w:ascii="Arial" w:hAnsi="Arial" w:cs="Arial"/>
                <w:sz w:val="18"/>
                <w:szCs w:val="18"/>
              </w:rPr>
              <w:t>1 594,7</w:t>
            </w:r>
          </w:p>
        </w:tc>
      </w:tr>
    </w:tbl>
    <w:p w14:paraId="43465E4B" w14:textId="77777777" w:rsidR="006F10D0" w:rsidRDefault="006F10D0" w:rsidP="00727203">
      <w:pPr>
        <w:spacing w:after="0" w:line="240" w:lineRule="auto"/>
        <w:jc w:val="both"/>
        <w:rPr>
          <w:rFonts w:ascii="Arial" w:hAnsi="Arial" w:cs="Arial"/>
          <w:sz w:val="18"/>
          <w:szCs w:val="18"/>
        </w:rPr>
      </w:pPr>
      <w:r w:rsidRPr="00C30663">
        <w:rPr>
          <w:rFonts w:ascii="Arial" w:hAnsi="Arial" w:cs="Arial"/>
          <w:sz w:val="18"/>
          <w:szCs w:val="18"/>
        </w:rPr>
        <w:t>Źródło: opracowanie własne na podstawie</w:t>
      </w:r>
      <w:r>
        <w:rPr>
          <w:rFonts w:ascii="Arial" w:hAnsi="Arial" w:cs="Arial"/>
          <w:sz w:val="18"/>
          <w:szCs w:val="18"/>
        </w:rPr>
        <w:t xml:space="preserve"> </w:t>
      </w:r>
      <w:hyperlink r:id="rId21" w:history="1">
        <w:r w:rsidRPr="00280825">
          <w:rPr>
            <w:rStyle w:val="Hipercze"/>
            <w:rFonts w:ascii="Arial" w:hAnsi="Arial" w:cs="Arial"/>
            <w:sz w:val="18"/>
            <w:szCs w:val="18"/>
          </w:rPr>
          <w:t>http://demografia.stat.gov.pl</w:t>
        </w:r>
      </w:hyperlink>
      <w:r>
        <w:rPr>
          <w:rFonts w:ascii="Arial" w:hAnsi="Arial" w:cs="Arial"/>
          <w:sz w:val="18"/>
          <w:szCs w:val="18"/>
        </w:rPr>
        <w:t>,</w:t>
      </w:r>
      <w:hyperlink r:id="rId22" w:history="1">
        <w:r w:rsidR="006A6AF8">
          <w:rPr>
            <w:rStyle w:val="Hipercze"/>
          </w:rPr>
          <w:t>http://stat.gov.pl/obszary-tematyczne/ludnosc/prognoza-ludnosci/prognoza-ludnosci-na-lata-2014-2050-opracowana-2014-r-,1,5.html</w:t>
        </w:r>
      </w:hyperlink>
      <w:r>
        <w:rPr>
          <w:rFonts w:ascii="Arial" w:hAnsi="Arial" w:cs="Arial"/>
          <w:sz w:val="18"/>
          <w:szCs w:val="18"/>
        </w:rPr>
        <w:t xml:space="preserve"> data pobrania 24.05.2017</w:t>
      </w:r>
      <w:r w:rsidR="00576848">
        <w:rPr>
          <w:rFonts w:ascii="Arial" w:hAnsi="Arial" w:cs="Arial"/>
          <w:sz w:val="18"/>
          <w:szCs w:val="18"/>
        </w:rPr>
        <w:t xml:space="preserve"> r.</w:t>
      </w:r>
    </w:p>
    <w:p w14:paraId="7D9C37C3" w14:textId="77777777" w:rsidR="006F10D0" w:rsidRDefault="006F10D0" w:rsidP="006F10D0">
      <w:pPr>
        <w:spacing w:after="0" w:line="240" w:lineRule="auto"/>
        <w:ind w:firstLine="709"/>
        <w:jc w:val="both"/>
        <w:rPr>
          <w:rFonts w:ascii="Arial" w:hAnsi="Arial" w:cs="Arial"/>
          <w:sz w:val="18"/>
          <w:szCs w:val="18"/>
        </w:rPr>
      </w:pPr>
    </w:p>
    <w:p w14:paraId="6D142FD8" w14:textId="77777777" w:rsidR="00B55B60" w:rsidRDefault="00B55B60" w:rsidP="006F10D0">
      <w:pPr>
        <w:spacing w:after="0" w:line="360" w:lineRule="auto"/>
        <w:ind w:firstLine="567"/>
        <w:jc w:val="both"/>
        <w:rPr>
          <w:rFonts w:ascii="Arial" w:hAnsi="Arial" w:cs="Arial"/>
        </w:rPr>
      </w:pPr>
    </w:p>
    <w:p w14:paraId="3A7C62FC" w14:textId="77777777" w:rsidR="006F10D0" w:rsidRDefault="006F10D0" w:rsidP="00BB76B3">
      <w:pPr>
        <w:spacing w:after="0" w:line="360" w:lineRule="auto"/>
        <w:jc w:val="both"/>
        <w:rPr>
          <w:rFonts w:ascii="Arial" w:hAnsi="Arial" w:cs="Arial"/>
        </w:rPr>
      </w:pPr>
      <w:r w:rsidRPr="005C589C">
        <w:rPr>
          <w:rFonts w:ascii="Arial" w:hAnsi="Arial" w:cs="Arial"/>
        </w:rPr>
        <w:t>E</w:t>
      </w:r>
      <w:r>
        <w:rPr>
          <w:rFonts w:ascii="Arial" w:hAnsi="Arial" w:cs="Arial"/>
        </w:rPr>
        <w:t>konomiczne</w:t>
      </w:r>
      <w:r w:rsidRPr="005C589C">
        <w:rPr>
          <w:rFonts w:ascii="Arial" w:hAnsi="Arial" w:cs="Arial"/>
        </w:rPr>
        <w:t xml:space="preserve"> </w:t>
      </w:r>
      <w:r>
        <w:rPr>
          <w:rFonts w:ascii="Arial" w:hAnsi="Arial" w:cs="Arial"/>
        </w:rPr>
        <w:t>grupy ludności klasyfikuje się w trzech przedziałach wiekowych</w:t>
      </w:r>
      <w:r w:rsidRPr="00275744">
        <w:rPr>
          <w:rFonts w:ascii="Arial" w:hAnsi="Arial" w:cs="Arial"/>
        </w:rPr>
        <w:t xml:space="preserve"> </w:t>
      </w:r>
      <w:r>
        <w:rPr>
          <w:rFonts w:ascii="Arial" w:hAnsi="Arial" w:cs="Arial"/>
        </w:rPr>
        <w:t>(</w:t>
      </w:r>
      <w:r w:rsidRPr="00C30663">
        <w:rPr>
          <w:rFonts w:ascii="Arial" w:hAnsi="Arial" w:cs="Arial"/>
        </w:rPr>
        <w:t>istotn</w:t>
      </w:r>
      <w:r>
        <w:rPr>
          <w:rFonts w:ascii="Arial" w:hAnsi="Arial" w:cs="Arial"/>
        </w:rPr>
        <w:t xml:space="preserve">ych </w:t>
      </w:r>
      <w:r w:rsidR="00477A97">
        <w:rPr>
          <w:rFonts w:ascii="Arial" w:hAnsi="Arial" w:cs="Arial"/>
        </w:rPr>
        <w:br/>
      </w:r>
      <w:r>
        <w:rPr>
          <w:rFonts w:ascii="Arial" w:hAnsi="Arial" w:cs="Arial"/>
        </w:rPr>
        <w:t>z punktu widzenia rynku pracy):</w:t>
      </w:r>
    </w:p>
    <w:p w14:paraId="50EE3E94" w14:textId="77777777" w:rsidR="006F10D0" w:rsidRDefault="006F10D0" w:rsidP="004B628F">
      <w:pPr>
        <w:pStyle w:val="Akapitzlist"/>
        <w:numPr>
          <w:ilvl w:val="0"/>
          <w:numId w:val="11"/>
        </w:numPr>
        <w:spacing w:after="0" w:line="360" w:lineRule="auto"/>
        <w:jc w:val="both"/>
        <w:rPr>
          <w:rFonts w:ascii="Arial" w:hAnsi="Arial" w:cs="Arial"/>
        </w:rPr>
      </w:pPr>
      <w:r>
        <w:rPr>
          <w:rFonts w:ascii="Arial" w:hAnsi="Arial" w:cs="Arial"/>
        </w:rPr>
        <w:lastRenderedPageBreak/>
        <w:t>Wiek przedprodukcyjny - osoby do 17 roku życia;</w:t>
      </w:r>
      <w:r w:rsidRPr="00C30663">
        <w:rPr>
          <w:rFonts w:ascii="Arial" w:hAnsi="Arial" w:cs="Arial"/>
        </w:rPr>
        <w:t xml:space="preserve"> </w:t>
      </w:r>
    </w:p>
    <w:p w14:paraId="5EE39638" w14:textId="77777777" w:rsidR="006F10D0" w:rsidRDefault="00A75C3B" w:rsidP="004B628F">
      <w:pPr>
        <w:pStyle w:val="Akapitzlist"/>
        <w:numPr>
          <w:ilvl w:val="0"/>
          <w:numId w:val="11"/>
        </w:numPr>
        <w:spacing w:after="0" w:line="360" w:lineRule="auto"/>
        <w:jc w:val="both"/>
        <w:rPr>
          <w:rFonts w:ascii="Arial" w:hAnsi="Arial" w:cs="Arial"/>
        </w:rPr>
      </w:pPr>
      <w:r>
        <w:rPr>
          <w:rFonts w:ascii="Arial" w:hAnsi="Arial" w:cs="Arial"/>
        </w:rPr>
        <w:t>Wiek</w:t>
      </w:r>
      <w:r w:rsidR="006F10D0">
        <w:rPr>
          <w:rFonts w:ascii="Arial" w:hAnsi="Arial" w:cs="Arial"/>
        </w:rPr>
        <w:t xml:space="preserve"> produkcyjny uwzględniający</w:t>
      </w:r>
      <w:r w:rsidR="006F10D0" w:rsidRPr="00C30663">
        <w:rPr>
          <w:rFonts w:ascii="Arial" w:hAnsi="Arial" w:cs="Arial"/>
        </w:rPr>
        <w:t xml:space="preserve"> </w:t>
      </w:r>
      <w:r w:rsidR="006F10D0">
        <w:rPr>
          <w:rFonts w:ascii="Arial" w:hAnsi="Arial" w:cs="Arial"/>
        </w:rPr>
        <w:t xml:space="preserve">granicę wiekową </w:t>
      </w:r>
      <w:r w:rsidR="006F10D0" w:rsidRPr="00C30663">
        <w:rPr>
          <w:rFonts w:ascii="Arial" w:hAnsi="Arial" w:cs="Arial"/>
        </w:rPr>
        <w:t>mężczyzn i kobiet. Mężczyzn klasyfikuje się w przedziale wiekowym od 18 do 64 lat, na</w:t>
      </w:r>
      <w:r w:rsidR="006F10D0">
        <w:rPr>
          <w:rFonts w:ascii="Arial" w:hAnsi="Arial" w:cs="Arial"/>
        </w:rPr>
        <w:t>tomiast kobiety od 18 do 59 lat;</w:t>
      </w:r>
    </w:p>
    <w:p w14:paraId="5C06D61B" w14:textId="77777777" w:rsidR="006F10D0" w:rsidRDefault="006F10D0" w:rsidP="004B628F">
      <w:pPr>
        <w:pStyle w:val="Akapitzlist"/>
        <w:numPr>
          <w:ilvl w:val="0"/>
          <w:numId w:val="11"/>
        </w:numPr>
        <w:spacing w:after="0" w:line="360" w:lineRule="auto"/>
        <w:jc w:val="both"/>
        <w:rPr>
          <w:rFonts w:ascii="Arial" w:hAnsi="Arial" w:cs="Arial"/>
        </w:rPr>
      </w:pPr>
      <w:r>
        <w:rPr>
          <w:rFonts w:ascii="Arial" w:hAnsi="Arial" w:cs="Arial"/>
        </w:rPr>
        <w:t>Wiek poprodukcyjny -</w:t>
      </w:r>
      <w:r w:rsidRPr="00C30663">
        <w:rPr>
          <w:rFonts w:ascii="Arial" w:hAnsi="Arial" w:cs="Arial"/>
        </w:rPr>
        <w:t xml:space="preserve"> wiek mężczyzn liczony jest od ukończen</w:t>
      </w:r>
      <w:r>
        <w:rPr>
          <w:rFonts w:ascii="Arial" w:hAnsi="Arial" w:cs="Arial"/>
        </w:rPr>
        <w:t xml:space="preserve">ia 65 roku życia </w:t>
      </w:r>
      <w:r w:rsidRPr="00C30663">
        <w:rPr>
          <w:rFonts w:ascii="Arial" w:hAnsi="Arial" w:cs="Arial"/>
        </w:rPr>
        <w:t xml:space="preserve">i powyżej oraz kobiet  - 60 lat i powyżej.  </w:t>
      </w:r>
    </w:p>
    <w:p w14:paraId="0D50BC01" w14:textId="77777777" w:rsidR="006F10D0" w:rsidRDefault="006F10D0" w:rsidP="006F10D0">
      <w:pPr>
        <w:spacing w:after="0" w:line="360" w:lineRule="auto"/>
        <w:ind w:firstLine="567"/>
        <w:jc w:val="both"/>
      </w:pPr>
      <w:r w:rsidRPr="00185C63">
        <w:rPr>
          <w:rFonts w:ascii="Arial" w:hAnsi="Arial" w:cs="Arial"/>
        </w:rPr>
        <w:t>Struktura ludności według wieku w województwie lubelskim zmienia się z roku na rok.  Maleje liczba dzieci i młodzieży, a wzrasta liczba ludności w starszych rocznikach. Przyczyną tych zmian jest przesuwanie się w czasie „roczników wyżów i niżów demograficznych”, a</w:t>
      </w:r>
      <w:r>
        <w:rPr>
          <w:rFonts w:ascii="Arial" w:hAnsi="Arial" w:cs="Arial"/>
        </w:rPr>
        <w:t> </w:t>
      </w:r>
      <w:r w:rsidRPr="00185C63">
        <w:rPr>
          <w:rFonts w:ascii="Arial" w:hAnsi="Arial" w:cs="Arial"/>
        </w:rPr>
        <w:t xml:space="preserve">także obserwowany od początku lat dziewięćdziesiątych XX wieku spadek dzietności kobiet oraz wydłużenie się przeciętnego czasu trwania życia. W wyniku zachodzących zmian demograficznych liczba osób młodych w wieku poniżej 20 </w:t>
      </w:r>
      <w:r w:rsidR="00A75C3B">
        <w:rPr>
          <w:rFonts w:ascii="Arial" w:hAnsi="Arial" w:cs="Arial"/>
        </w:rPr>
        <w:t xml:space="preserve">roku życia </w:t>
      </w:r>
      <w:r w:rsidRPr="00185C63">
        <w:rPr>
          <w:rFonts w:ascii="Arial" w:hAnsi="Arial" w:cs="Arial"/>
        </w:rPr>
        <w:t>w ujęciu rocznym zmalała o</w:t>
      </w:r>
      <w:r>
        <w:rPr>
          <w:rFonts w:ascii="Arial" w:hAnsi="Arial" w:cs="Arial"/>
        </w:rPr>
        <w:t> </w:t>
      </w:r>
      <w:r w:rsidRPr="00185C63">
        <w:rPr>
          <w:rFonts w:ascii="Arial" w:hAnsi="Arial" w:cs="Arial"/>
        </w:rPr>
        <w:t>1,5% z 432,7 tys. w 2015 roku do 426,3 tys. w końcu 2016 roku, natomiast liczba osób w</w:t>
      </w:r>
      <w:r>
        <w:rPr>
          <w:rFonts w:ascii="Arial" w:hAnsi="Arial" w:cs="Arial"/>
        </w:rPr>
        <w:t> </w:t>
      </w:r>
      <w:r w:rsidRPr="00185C63">
        <w:rPr>
          <w:rFonts w:ascii="Arial" w:hAnsi="Arial" w:cs="Arial"/>
        </w:rPr>
        <w:t>wieku 65 lat i więcej wzrosła o 3,0% z 350,0 tys. do 360,7 tys. Na 100 osób w wieku poniżej 20 roku życia przypadało 85 osób w wieku 65 lat i więcej, podczas gdy w 2015 roku było 81 osób.</w:t>
      </w:r>
    </w:p>
    <w:p w14:paraId="6D491EF1" w14:textId="77777777" w:rsidR="006F10D0" w:rsidRPr="00185C63" w:rsidRDefault="006F10D0" w:rsidP="006F10D0">
      <w:pPr>
        <w:pStyle w:val="Default"/>
        <w:spacing w:line="360" w:lineRule="auto"/>
        <w:ind w:firstLine="567"/>
        <w:jc w:val="both"/>
        <w:rPr>
          <w:color w:val="auto"/>
          <w:sz w:val="22"/>
          <w:szCs w:val="22"/>
        </w:rPr>
      </w:pPr>
      <w:r w:rsidRPr="00185C63">
        <w:rPr>
          <w:color w:val="auto"/>
          <w:sz w:val="22"/>
          <w:szCs w:val="22"/>
        </w:rPr>
        <w:t>Struktura ludności według biologicznych grup wieku w końcu grudnia 2016 roku przedstawiała się następująco: dzieci w wieku do 14 roku życia włącznie stanowiły 14,6% ogółu populacji województwa lubelskiego, ludność dorosła w wieku od 15 do 64 lat 68,5%, a</w:t>
      </w:r>
      <w:r>
        <w:rPr>
          <w:color w:val="auto"/>
          <w:sz w:val="22"/>
          <w:szCs w:val="22"/>
        </w:rPr>
        <w:t> </w:t>
      </w:r>
      <w:r w:rsidRPr="00185C63">
        <w:rPr>
          <w:color w:val="auto"/>
          <w:sz w:val="22"/>
          <w:szCs w:val="22"/>
        </w:rPr>
        <w:t>osoby w wieku 65 lat i więcej 16,9%. W porównaniu do grudnia 2015 roku liczba dzieci zmalała o 2,2 tys., osób dorosłych o 14,8 tys., zaś osób starszych wzrosła o 10,6 tys.</w:t>
      </w:r>
    </w:p>
    <w:p w14:paraId="293506AD" w14:textId="77777777" w:rsidR="006F10D0" w:rsidRPr="00185C63" w:rsidRDefault="006F10D0" w:rsidP="006F10D0">
      <w:pPr>
        <w:pStyle w:val="Default"/>
        <w:spacing w:line="360" w:lineRule="auto"/>
        <w:ind w:firstLine="567"/>
        <w:jc w:val="both"/>
        <w:rPr>
          <w:color w:val="auto"/>
          <w:sz w:val="22"/>
          <w:szCs w:val="22"/>
        </w:rPr>
      </w:pPr>
      <w:r w:rsidRPr="00185C63">
        <w:rPr>
          <w:color w:val="auto"/>
          <w:sz w:val="22"/>
          <w:szCs w:val="22"/>
        </w:rPr>
        <w:t>Struktura ludności według wieku jest zróżnicow</w:t>
      </w:r>
      <w:r>
        <w:rPr>
          <w:color w:val="auto"/>
          <w:sz w:val="22"/>
          <w:szCs w:val="22"/>
        </w:rPr>
        <w:t>a</w:t>
      </w:r>
      <w:r w:rsidRPr="00185C63">
        <w:rPr>
          <w:color w:val="auto"/>
          <w:sz w:val="22"/>
          <w:szCs w:val="22"/>
        </w:rPr>
        <w:t>na pod względem płci i miejsca zamieszkania. Porównując strukturę ze względu na płeć dzieci w wieku do 14 roku życia włącznie stanowiły 15,4% ogółu</w:t>
      </w:r>
      <w:r>
        <w:rPr>
          <w:color w:val="auto"/>
          <w:sz w:val="22"/>
          <w:szCs w:val="22"/>
        </w:rPr>
        <w:t xml:space="preserve"> mężczyzn i </w:t>
      </w:r>
      <w:r w:rsidRPr="00185C63">
        <w:rPr>
          <w:color w:val="auto"/>
          <w:sz w:val="22"/>
          <w:szCs w:val="22"/>
        </w:rPr>
        <w:t xml:space="preserve">13,9% wśród ogółu kobiet. Osoby dorosłe stanowiły 71,3% wśród mężczyzn i 65,8% wśród ogółu kobiet. Odsetek osób starszych był wyższy wśród kobiet (20,3%) niż wśród mężczyzn (13,3%). Na terenach wiejskich wyższy był udział dzieci (o 1,4 p. proc.), natomiast w miastach więcej niż na wsi mieszkało osób dorosłych i starszych (po o 0,7 p. proc.). </w:t>
      </w:r>
    </w:p>
    <w:p w14:paraId="724DEFE3" w14:textId="77777777" w:rsidR="006F10D0" w:rsidRPr="00185C63" w:rsidRDefault="006F10D0" w:rsidP="006F10D0">
      <w:pPr>
        <w:pStyle w:val="Default"/>
        <w:spacing w:line="360" w:lineRule="auto"/>
        <w:ind w:firstLine="567"/>
        <w:jc w:val="both"/>
      </w:pPr>
      <w:r w:rsidRPr="00185C63">
        <w:rPr>
          <w:color w:val="auto"/>
          <w:sz w:val="22"/>
          <w:szCs w:val="22"/>
        </w:rPr>
        <w:t xml:space="preserve">W wyniku zachodzących zmian demograficznych z roku na rok zwiększa się mediana wieku mieszkańców województwa lubelskiego. W końcu grudnia 2016 roku statystyczny mieszkaniec województwa lubelskiego był w wieku 40,3 lat, przy czym mężczyzna miał 38,3, a kobieta 42,4 lata. Mieszkaniec miasta był starszy od mieszkańca wsi o prawie dwa lata. </w:t>
      </w:r>
      <w:r w:rsidR="00573B3C">
        <w:rPr>
          <w:color w:val="auto"/>
          <w:sz w:val="22"/>
          <w:szCs w:val="22"/>
        </w:rPr>
        <w:br/>
      </w:r>
      <w:r w:rsidRPr="00185C63">
        <w:rPr>
          <w:color w:val="auto"/>
          <w:sz w:val="22"/>
          <w:szCs w:val="22"/>
        </w:rPr>
        <w:t xml:space="preserve">W grudniu 2015 roku mediana wieku ogółem wynosiła 39,9 lat, dla mężczyzn 37,9, a dla kobiet 42 lata. </w:t>
      </w:r>
      <w:r w:rsidRPr="00185C63">
        <w:t xml:space="preserve">Podobna tendencja utrzymuje się w skali kraju. </w:t>
      </w:r>
    </w:p>
    <w:p w14:paraId="32F8DDE3" w14:textId="77777777" w:rsidR="00573B3C" w:rsidRDefault="006F10D0" w:rsidP="00BB76B3">
      <w:pPr>
        <w:spacing w:after="0" w:line="360" w:lineRule="auto"/>
        <w:ind w:firstLine="567"/>
        <w:jc w:val="both"/>
        <w:rPr>
          <w:rFonts w:ascii="Arial" w:hAnsi="Arial" w:cs="Arial"/>
        </w:rPr>
      </w:pPr>
      <w:r>
        <w:rPr>
          <w:rFonts w:ascii="Arial" w:hAnsi="Arial" w:cs="Arial"/>
        </w:rPr>
        <w:lastRenderedPageBreak/>
        <w:t>W Tabeli nr 8  zestawiono poszczególne grupy wiekowe z uwzględnieniem podziału na płeć w latach 2010 – 2016</w:t>
      </w:r>
      <w:r w:rsidR="00342E0C">
        <w:rPr>
          <w:rFonts w:ascii="Arial" w:hAnsi="Arial" w:cs="Arial"/>
        </w:rPr>
        <w:t>.</w:t>
      </w:r>
    </w:p>
    <w:p w14:paraId="10652236" w14:textId="77777777" w:rsidR="006C5E66" w:rsidRDefault="006F10D0" w:rsidP="00BB76B3">
      <w:pPr>
        <w:spacing w:after="0" w:line="360" w:lineRule="auto"/>
        <w:ind w:left="2127" w:hanging="2127"/>
        <w:jc w:val="both"/>
        <w:rPr>
          <w:rFonts w:ascii="Arial" w:hAnsi="Arial" w:cs="Arial"/>
          <w:b/>
          <w:sz w:val="18"/>
          <w:szCs w:val="18"/>
        </w:rPr>
      </w:pPr>
      <w:r w:rsidRPr="00573B3C">
        <w:rPr>
          <w:rFonts w:ascii="Arial" w:hAnsi="Arial" w:cs="Arial"/>
          <w:b/>
          <w:sz w:val="18"/>
          <w:szCs w:val="18"/>
        </w:rPr>
        <w:t>Tabela nr 8.  Liczba ludn</w:t>
      </w:r>
      <w:r w:rsidR="00342E0C">
        <w:rPr>
          <w:rFonts w:ascii="Arial" w:hAnsi="Arial" w:cs="Arial"/>
          <w:b/>
          <w:sz w:val="18"/>
          <w:szCs w:val="18"/>
        </w:rPr>
        <w:t>ości województwa lubelskiego wg</w:t>
      </w:r>
      <w:r w:rsidRPr="00573B3C">
        <w:rPr>
          <w:rFonts w:ascii="Arial" w:hAnsi="Arial" w:cs="Arial"/>
          <w:b/>
          <w:sz w:val="18"/>
          <w:szCs w:val="18"/>
        </w:rPr>
        <w:t xml:space="preserve"> ekonomicznych grup ludności</w:t>
      </w:r>
    </w:p>
    <w:p w14:paraId="12DE35CE" w14:textId="77777777" w:rsidR="006F10D0" w:rsidRPr="00573B3C" w:rsidRDefault="006F10D0" w:rsidP="00BB76B3">
      <w:pPr>
        <w:spacing w:after="0" w:line="360" w:lineRule="auto"/>
        <w:ind w:left="2127" w:hanging="2127"/>
        <w:jc w:val="both"/>
        <w:rPr>
          <w:rFonts w:ascii="Arial" w:hAnsi="Arial" w:cs="Arial"/>
          <w:b/>
          <w:sz w:val="18"/>
          <w:szCs w:val="18"/>
        </w:rPr>
      </w:pPr>
      <w:r w:rsidRPr="00573B3C">
        <w:rPr>
          <w:rFonts w:ascii="Arial" w:hAnsi="Arial" w:cs="Arial"/>
          <w:b/>
          <w:sz w:val="18"/>
          <w:szCs w:val="18"/>
        </w:rPr>
        <w:t xml:space="preserve"> </w:t>
      </w:r>
      <w:r w:rsidR="006C5E66">
        <w:rPr>
          <w:rFonts w:ascii="Arial" w:hAnsi="Arial" w:cs="Arial"/>
          <w:b/>
          <w:sz w:val="18"/>
          <w:szCs w:val="18"/>
        </w:rPr>
        <w:t>(stan</w:t>
      </w:r>
      <w:r w:rsidR="00342E0C">
        <w:rPr>
          <w:rFonts w:ascii="Arial" w:hAnsi="Arial" w:cs="Arial"/>
          <w:b/>
          <w:sz w:val="18"/>
          <w:szCs w:val="18"/>
        </w:rPr>
        <w:t xml:space="preserve"> na 31</w:t>
      </w:r>
      <w:r w:rsidR="006C5E66">
        <w:rPr>
          <w:rFonts w:ascii="Arial" w:hAnsi="Arial" w:cs="Arial"/>
          <w:b/>
          <w:sz w:val="18"/>
          <w:szCs w:val="18"/>
        </w:rPr>
        <w:t>.12.</w:t>
      </w:r>
      <w:r w:rsidR="00342E0C">
        <w:rPr>
          <w:rFonts w:ascii="Arial" w:hAnsi="Arial" w:cs="Arial"/>
          <w:b/>
          <w:sz w:val="18"/>
          <w:szCs w:val="18"/>
        </w:rPr>
        <w:t>2016 r.</w:t>
      </w:r>
      <w:r w:rsidR="006C5E66">
        <w:rPr>
          <w:rFonts w:ascii="Arial" w:hAnsi="Arial" w:cs="Arial"/>
          <w:b/>
          <w:sz w:val="18"/>
          <w:szCs w:val="18"/>
        </w:rPr>
        <w:t>)</w:t>
      </w:r>
    </w:p>
    <w:tbl>
      <w:tblPr>
        <w:tblW w:w="8036" w:type="dxa"/>
        <w:tblCellMar>
          <w:left w:w="70" w:type="dxa"/>
          <w:right w:w="70" w:type="dxa"/>
        </w:tblCellMar>
        <w:tblLook w:val="04A0" w:firstRow="1" w:lastRow="0" w:firstColumn="1" w:lastColumn="0" w:noHBand="0" w:noVBand="1"/>
      </w:tblPr>
      <w:tblGrid>
        <w:gridCol w:w="1232"/>
        <w:gridCol w:w="1511"/>
        <w:gridCol w:w="1324"/>
        <w:gridCol w:w="1276"/>
        <w:gridCol w:w="1275"/>
        <w:gridCol w:w="1418"/>
      </w:tblGrid>
      <w:tr w:rsidR="006F10D0" w:rsidRPr="00D2536C" w14:paraId="53C09249" w14:textId="77777777" w:rsidTr="00BB76B3">
        <w:trPr>
          <w:trHeight w:val="321"/>
        </w:trPr>
        <w:tc>
          <w:tcPr>
            <w:tcW w:w="1232" w:type="dxa"/>
            <w:vMerge w:val="restart"/>
            <w:tcBorders>
              <w:top w:val="single" w:sz="4" w:space="0" w:color="auto"/>
              <w:left w:val="single" w:sz="4" w:space="0" w:color="auto"/>
              <w:bottom w:val="single" w:sz="4" w:space="0" w:color="000000"/>
              <w:right w:val="single" w:sz="4" w:space="0" w:color="auto"/>
            </w:tcBorders>
            <w:shd w:val="clear" w:color="auto" w:fill="FBD4B4"/>
            <w:noWrap/>
            <w:vAlign w:val="center"/>
            <w:hideMark/>
          </w:tcPr>
          <w:p w14:paraId="71C2DE8C" w14:textId="77777777" w:rsidR="006F10D0" w:rsidRPr="005E2CFE" w:rsidRDefault="006F10D0" w:rsidP="00531DE1">
            <w:pPr>
              <w:spacing w:after="0" w:line="240" w:lineRule="auto"/>
              <w:jc w:val="center"/>
              <w:rPr>
                <w:rFonts w:cs="Calibri"/>
                <w:b/>
                <w:bCs/>
                <w:color w:val="000000"/>
              </w:rPr>
            </w:pPr>
            <w:r>
              <w:rPr>
                <w:rFonts w:cs="Calibri"/>
                <w:b/>
                <w:bCs/>
                <w:color w:val="000000"/>
              </w:rPr>
              <w:t>L</w:t>
            </w:r>
            <w:r w:rsidRPr="005E2CFE">
              <w:rPr>
                <w:rFonts w:cs="Calibri"/>
                <w:b/>
                <w:bCs/>
                <w:color w:val="000000"/>
              </w:rPr>
              <w:t>ata</w:t>
            </w:r>
          </w:p>
        </w:tc>
        <w:tc>
          <w:tcPr>
            <w:tcW w:w="6804" w:type="dxa"/>
            <w:gridSpan w:val="5"/>
            <w:tcBorders>
              <w:top w:val="single" w:sz="4" w:space="0" w:color="auto"/>
              <w:left w:val="nil"/>
              <w:bottom w:val="single" w:sz="4" w:space="0" w:color="auto"/>
              <w:right w:val="single" w:sz="4" w:space="0" w:color="auto"/>
            </w:tcBorders>
            <w:shd w:val="clear" w:color="auto" w:fill="FBD4B4"/>
            <w:noWrap/>
            <w:vAlign w:val="center"/>
            <w:hideMark/>
          </w:tcPr>
          <w:p w14:paraId="5BE0A256" w14:textId="77777777" w:rsidR="006F10D0" w:rsidRPr="005E2CFE" w:rsidRDefault="006F10D0" w:rsidP="00531DE1">
            <w:pPr>
              <w:spacing w:after="0" w:line="240" w:lineRule="auto"/>
              <w:jc w:val="center"/>
              <w:rPr>
                <w:rFonts w:cs="Calibri"/>
                <w:b/>
                <w:bCs/>
                <w:color w:val="000000"/>
              </w:rPr>
            </w:pPr>
            <w:r>
              <w:rPr>
                <w:rFonts w:cs="Calibri"/>
                <w:b/>
                <w:bCs/>
                <w:color w:val="000000"/>
              </w:rPr>
              <w:t>W</w:t>
            </w:r>
            <w:r w:rsidRPr="005E2CFE">
              <w:rPr>
                <w:rFonts w:cs="Calibri"/>
                <w:b/>
                <w:bCs/>
                <w:color w:val="000000"/>
              </w:rPr>
              <w:t>iek przedprodukcyjny</w:t>
            </w:r>
          </w:p>
        </w:tc>
      </w:tr>
      <w:tr w:rsidR="006F10D0" w:rsidRPr="00D2536C" w14:paraId="1E338A09" w14:textId="77777777" w:rsidTr="00BB76B3">
        <w:trPr>
          <w:trHeight w:val="321"/>
        </w:trPr>
        <w:tc>
          <w:tcPr>
            <w:tcW w:w="1232" w:type="dxa"/>
            <w:vMerge/>
            <w:tcBorders>
              <w:top w:val="single" w:sz="4" w:space="0" w:color="auto"/>
              <w:left w:val="single" w:sz="4" w:space="0" w:color="auto"/>
              <w:bottom w:val="single" w:sz="4" w:space="0" w:color="000000"/>
              <w:right w:val="single" w:sz="4" w:space="0" w:color="auto"/>
            </w:tcBorders>
            <w:shd w:val="clear" w:color="auto" w:fill="FBD4B4"/>
            <w:vAlign w:val="center"/>
            <w:hideMark/>
          </w:tcPr>
          <w:p w14:paraId="1DB8DA94" w14:textId="77777777" w:rsidR="006F10D0" w:rsidRPr="005E2CFE" w:rsidRDefault="006F10D0" w:rsidP="00531DE1">
            <w:pPr>
              <w:spacing w:after="0" w:line="240" w:lineRule="auto"/>
              <w:jc w:val="center"/>
              <w:rPr>
                <w:rFonts w:cs="Calibri"/>
                <w:b/>
                <w:bCs/>
                <w:color w:val="000000"/>
              </w:rPr>
            </w:pPr>
          </w:p>
        </w:tc>
        <w:tc>
          <w:tcPr>
            <w:tcW w:w="6804" w:type="dxa"/>
            <w:gridSpan w:val="5"/>
            <w:tcBorders>
              <w:top w:val="single" w:sz="4" w:space="0" w:color="auto"/>
              <w:left w:val="nil"/>
              <w:bottom w:val="single" w:sz="4" w:space="0" w:color="auto"/>
              <w:right w:val="single" w:sz="4" w:space="0" w:color="auto"/>
            </w:tcBorders>
            <w:shd w:val="clear" w:color="auto" w:fill="FBD4B4"/>
            <w:noWrap/>
            <w:vAlign w:val="center"/>
            <w:hideMark/>
          </w:tcPr>
          <w:p w14:paraId="57A6345C" w14:textId="77777777" w:rsidR="006F10D0" w:rsidRPr="005E2CFE" w:rsidRDefault="006F10D0" w:rsidP="00531DE1">
            <w:pPr>
              <w:spacing w:after="0" w:line="240" w:lineRule="auto"/>
              <w:jc w:val="center"/>
              <w:rPr>
                <w:rFonts w:cs="Calibri"/>
                <w:b/>
                <w:bCs/>
                <w:color w:val="000000"/>
              </w:rPr>
            </w:pPr>
            <w:r w:rsidRPr="005E2CFE">
              <w:rPr>
                <w:rFonts w:cs="Calibri"/>
                <w:b/>
                <w:bCs/>
                <w:color w:val="000000"/>
              </w:rPr>
              <w:t>(0 - 17)</w:t>
            </w:r>
          </w:p>
        </w:tc>
      </w:tr>
      <w:tr w:rsidR="006F10D0" w:rsidRPr="00D2536C" w14:paraId="70ABF10E" w14:textId="77777777" w:rsidTr="00BB76B3">
        <w:trPr>
          <w:trHeight w:val="321"/>
        </w:trPr>
        <w:tc>
          <w:tcPr>
            <w:tcW w:w="1232" w:type="dxa"/>
            <w:vMerge/>
            <w:tcBorders>
              <w:top w:val="single" w:sz="4" w:space="0" w:color="auto"/>
              <w:left w:val="single" w:sz="4" w:space="0" w:color="auto"/>
              <w:bottom w:val="single" w:sz="4" w:space="0" w:color="000000"/>
              <w:right w:val="single" w:sz="4" w:space="0" w:color="auto"/>
            </w:tcBorders>
            <w:vAlign w:val="center"/>
            <w:hideMark/>
          </w:tcPr>
          <w:p w14:paraId="3A43423A" w14:textId="77777777" w:rsidR="006F10D0" w:rsidRPr="005E2CFE" w:rsidRDefault="006F10D0" w:rsidP="00531DE1">
            <w:pPr>
              <w:spacing w:after="0" w:line="240" w:lineRule="auto"/>
              <w:jc w:val="center"/>
              <w:rPr>
                <w:rFonts w:cs="Calibri"/>
                <w:b/>
                <w:bCs/>
                <w:color w:val="000000"/>
              </w:rPr>
            </w:pPr>
          </w:p>
        </w:tc>
        <w:tc>
          <w:tcPr>
            <w:tcW w:w="1511" w:type="dxa"/>
            <w:tcBorders>
              <w:top w:val="nil"/>
              <w:left w:val="nil"/>
              <w:bottom w:val="single" w:sz="4" w:space="0" w:color="auto"/>
              <w:right w:val="single" w:sz="4" w:space="0" w:color="auto"/>
            </w:tcBorders>
            <w:shd w:val="clear" w:color="auto" w:fill="auto"/>
            <w:noWrap/>
            <w:vAlign w:val="center"/>
            <w:hideMark/>
          </w:tcPr>
          <w:p w14:paraId="4150856F" w14:textId="77777777" w:rsidR="006F10D0" w:rsidRPr="005E2CFE" w:rsidRDefault="006F10D0" w:rsidP="00531DE1">
            <w:pPr>
              <w:spacing w:after="0" w:line="240" w:lineRule="auto"/>
              <w:jc w:val="center"/>
              <w:rPr>
                <w:rFonts w:cs="Calibri"/>
                <w:b/>
                <w:bCs/>
                <w:color w:val="000000"/>
              </w:rPr>
            </w:pPr>
            <w:r w:rsidRPr="005E2CFE">
              <w:rPr>
                <w:rFonts w:cs="Calibri"/>
                <w:b/>
                <w:bCs/>
                <w:color w:val="000000"/>
              </w:rPr>
              <w:t>ogółem</w:t>
            </w:r>
          </w:p>
        </w:tc>
        <w:tc>
          <w:tcPr>
            <w:tcW w:w="1324" w:type="dxa"/>
            <w:tcBorders>
              <w:top w:val="nil"/>
              <w:left w:val="nil"/>
              <w:bottom w:val="single" w:sz="4" w:space="0" w:color="auto"/>
              <w:right w:val="single" w:sz="4" w:space="0" w:color="auto"/>
            </w:tcBorders>
            <w:shd w:val="clear" w:color="auto" w:fill="auto"/>
            <w:noWrap/>
            <w:vAlign w:val="center"/>
            <w:hideMark/>
          </w:tcPr>
          <w:p w14:paraId="491BCF69" w14:textId="77777777" w:rsidR="006F10D0" w:rsidRPr="005E2CFE" w:rsidRDefault="006F10D0" w:rsidP="00531DE1">
            <w:pPr>
              <w:spacing w:after="0" w:line="240" w:lineRule="auto"/>
              <w:jc w:val="center"/>
              <w:rPr>
                <w:rFonts w:cs="Calibri"/>
                <w:b/>
                <w:bCs/>
                <w:color w:val="000000"/>
              </w:rPr>
            </w:pPr>
            <w:r w:rsidRPr="005E2CFE">
              <w:rPr>
                <w:rFonts w:cs="Calibri"/>
                <w:b/>
                <w:bCs/>
                <w:color w:val="000000"/>
              </w:rPr>
              <w:t>mężczyźni</w:t>
            </w:r>
          </w:p>
        </w:tc>
        <w:tc>
          <w:tcPr>
            <w:tcW w:w="1276" w:type="dxa"/>
            <w:tcBorders>
              <w:top w:val="nil"/>
              <w:left w:val="nil"/>
              <w:bottom w:val="single" w:sz="4" w:space="0" w:color="auto"/>
              <w:right w:val="single" w:sz="4" w:space="0" w:color="auto"/>
            </w:tcBorders>
            <w:shd w:val="clear" w:color="auto" w:fill="auto"/>
            <w:noWrap/>
            <w:vAlign w:val="center"/>
            <w:hideMark/>
          </w:tcPr>
          <w:p w14:paraId="4AF0D20D" w14:textId="77777777" w:rsidR="006F10D0" w:rsidRPr="005E2CFE" w:rsidRDefault="006F10D0" w:rsidP="00531DE1">
            <w:pPr>
              <w:spacing w:after="0" w:line="240" w:lineRule="auto"/>
              <w:jc w:val="center"/>
              <w:rPr>
                <w:rFonts w:cs="Calibri"/>
                <w:b/>
                <w:bCs/>
                <w:color w:val="000000"/>
              </w:rPr>
            </w:pPr>
            <w:r w:rsidRPr="005E2CFE">
              <w:rPr>
                <w:rFonts w:cs="Calibri"/>
                <w:b/>
                <w:bCs/>
                <w:color w:val="000000"/>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13B70D93" w14:textId="77777777" w:rsidR="006F10D0" w:rsidRPr="005E2CFE" w:rsidRDefault="006F10D0" w:rsidP="00531DE1">
            <w:pPr>
              <w:spacing w:after="0" w:line="240" w:lineRule="auto"/>
              <w:jc w:val="center"/>
              <w:rPr>
                <w:rFonts w:cs="Calibri"/>
                <w:b/>
                <w:bCs/>
                <w:color w:val="000000"/>
              </w:rPr>
            </w:pPr>
            <w:r w:rsidRPr="005E2CFE">
              <w:rPr>
                <w:rFonts w:cs="Calibri"/>
                <w:b/>
                <w:bCs/>
                <w:color w:val="000000"/>
              </w:rPr>
              <w:t>kobiety</w:t>
            </w:r>
          </w:p>
        </w:tc>
        <w:tc>
          <w:tcPr>
            <w:tcW w:w="1418" w:type="dxa"/>
            <w:tcBorders>
              <w:top w:val="nil"/>
              <w:left w:val="nil"/>
              <w:bottom w:val="single" w:sz="4" w:space="0" w:color="auto"/>
              <w:right w:val="single" w:sz="4" w:space="0" w:color="auto"/>
            </w:tcBorders>
            <w:shd w:val="clear" w:color="auto" w:fill="auto"/>
            <w:noWrap/>
            <w:vAlign w:val="center"/>
            <w:hideMark/>
          </w:tcPr>
          <w:p w14:paraId="70907380" w14:textId="77777777" w:rsidR="006F10D0" w:rsidRPr="005E2CFE" w:rsidRDefault="006F10D0" w:rsidP="00531DE1">
            <w:pPr>
              <w:spacing w:after="0" w:line="240" w:lineRule="auto"/>
              <w:jc w:val="center"/>
              <w:rPr>
                <w:rFonts w:cs="Calibri"/>
                <w:b/>
                <w:bCs/>
                <w:color w:val="000000"/>
              </w:rPr>
            </w:pPr>
            <w:r w:rsidRPr="005E2CFE">
              <w:rPr>
                <w:rFonts w:cs="Calibri"/>
                <w:b/>
                <w:bCs/>
                <w:color w:val="000000"/>
              </w:rPr>
              <w:t xml:space="preserve">% </w:t>
            </w:r>
          </w:p>
        </w:tc>
      </w:tr>
      <w:tr w:rsidR="006F10D0" w:rsidRPr="00D2536C" w14:paraId="5AD36CE4" w14:textId="77777777" w:rsidTr="00BB76B3">
        <w:trPr>
          <w:trHeight w:val="284"/>
        </w:trPr>
        <w:tc>
          <w:tcPr>
            <w:tcW w:w="1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B9429" w14:textId="77777777" w:rsidR="006F10D0" w:rsidRPr="005E2CFE" w:rsidRDefault="006F10D0" w:rsidP="00531DE1">
            <w:pPr>
              <w:spacing w:after="0" w:line="240" w:lineRule="auto"/>
              <w:jc w:val="center"/>
              <w:rPr>
                <w:rFonts w:cs="Calibri"/>
                <w:color w:val="000000"/>
              </w:rPr>
            </w:pPr>
            <w:r w:rsidRPr="005E2CFE">
              <w:rPr>
                <w:rFonts w:cs="Calibri"/>
                <w:color w:val="000000"/>
              </w:rPr>
              <w:t>2010</w:t>
            </w:r>
          </w:p>
        </w:tc>
        <w:tc>
          <w:tcPr>
            <w:tcW w:w="1511" w:type="dxa"/>
            <w:tcBorders>
              <w:top w:val="single" w:sz="4" w:space="0" w:color="auto"/>
              <w:left w:val="nil"/>
              <w:bottom w:val="single" w:sz="4" w:space="0" w:color="auto"/>
              <w:right w:val="single" w:sz="4" w:space="0" w:color="auto"/>
            </w:tcBorders>
            <w:shd w:val="clear" w:color="auto" w:fill="auto"/>
            <w:noWrap/>
            <w:vAlign w:val="center"/>
            <w:hideMark/>
          </w:tcPr>
          <w:p w14:paraId="617F95ED" w14:textId="77777777" w:rsidR="006F10D0" w:rsidRPr="005E2CFE" w:rsidRDefault="006F10D0" w:rsidP="00531DE1">
            <w:pPr>
              <w:spacing w:after="0" w:line="240" w:lineRule="auto"/>
              <w:jc w:val="center"/>
              <w:rPr>
                <w:rFonts w:cs="Calibri"/>
                <w:color w:val="000000"/>
              </w:rPr>
            </w:pPr>
            <w:r w:rsidRPr="005E2CFE">
              <w:rPr>
                <w:rFonts w:cs="Calibri"/>
                <w:color w:val="000000"/>
              </w:rPr>
              <w:t>419</w:t>
            </w:r>
            <w:r>
              <w:rPr>
                <w:rFonts w:cs="Calibri"/>
                <w:color w:val="000000"/>
              </w:rPr>
              <w:t xml:space="preserve"> </w:t>
            </w:r>
            <w:r w:rsidRPr="005E2CFE">
              <w:rPr>
                <w:rFonts w:cs="Calibri"/>
                <w:color w:val="000000"/>
              </w:rPr>
              <w:t>121</w:t>
            </w:r>
          </w:p>
        </w:tc>
        <w:tc>
          <w:tcPr>
            <w:tcW w:w="1324" w:type="dxa"/>
            <w:tcBorders>
              <w:top w:val="single" w:sz="4" w:space="0" w:color="auto"/>
              <w:left w:val="nil"/>
              <w:bottom w:val="single" w:sz="4" w:space="0" w:color="auto"/>
              <w:right w:val="single" w:sz="4" w:space="0" w:color="auto"/>
            </w:tcBorders>
            <w:shd w:val="clear" w:color="auto" w:fill="auto"/>
            <w:noWrap/>
            <w:vAlign w:val="center"/>
            <w:hideMark/>
          </w:tcPr>
          <w:p w14:paraId="76A7854D" w14:textId="77777777" w:rsidR="006F10D0" w:rsidRPr="005E2CFE" w:rsidRDefault="006F10D0" w:rsidP="00531DE1">
            <w:pPr>
              <w:spacing w:after="0" w:line="240" w:lineRule="auto"/>
              <w:jc w:val="center"/>
              <w:rPr>
                <w:rFonts w:cs="Calibri"/>
                <w:color w:val="000000"/>
              </w:rPr>
            </w:pPr>
            <w:r w:rsidRPr="005E2CFE">
              <w:rPr>
                <w:rFonts w:cs="Calibri"/>
                <w:color w:val="000000"/>
              </w:rPr>
              <w:t>214</w:t>
            </w:r>
            <w:r>
              <w:rPr>
                <w:rFonts w:cs="Calibri"/>
                <w:color w:val="000000"/>
              </w:rPr>
              <w:t xml:space="preserve"> </w:t>
            </w:r>
            <w:r w:rsidRPr="005E2CFE">
              <w:rPr>
                <w:rFonts w:cs="Calibri"/>
                <w:color w:val="000000"/>
              </w:rPr>
              <w:t>608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3B1E3DF" w14:textId="77777777" w:rsidR="006F10D0" w:rsidRPr="005E2CFE" w:rsidRDefault="006F10D0" w:rsidP="00531DE1">
            <w:pPr>
              <w:spacing w:after="0" w:line="240" w:lineRule="auto"/>
              <w:jc w:val="center"/>
              <w:rPr>
                <w:rFonts w:cs="Calibri"/>
                <w:color w:val="000000"/>
              </w:rPr>
            </w:pPr>
            <w:r w:rsidRPr="005E2CFE">
              <w:rPr>
                <w:rFonts w:cs="Calibri"/>
                <w:color w:val="000000"/>
              </w:rPr>
              <w:t>51,20%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A7F9018" w14:textId="77777777" w:rsidR="006F10D0" w:rsidRPr="005E2CFE" w:rsidRDefault="006F10D0" w:rsidP="00531DE1">
            <w:pPr>
              <w:spacing w:after="0" w:line="240" w:lineRule="auto"/>
              <w:jc w:val="center"/>
              <w:rPr>
                <w:rFonts w:cs="Calibri"/>
                <w:color w:val="000000"/>
              </w:rPr>
            </w:pPr>
            <w:r w:rsidRPr="005E2CFE">
              <w:rPr>
                <w:rFonts w:cs="Calibri"/>
                <w:color w:val="000000"/>
              </w:rPr>
              <w:t>204</w:t>
            </w:r>
            <w:r>
              <w:rPr>
                <w:rFonts w:cs="Calibri"/>
                <w:color w:val="000000"/>
              </w:rPr>
              <w:t xml:space="preserve"> </w:t>
            </w:r>
            <w:r w:rsidRPr="005E2CFE">
              <w:rPr>
                <w:rFonts w:cs="Calibri"/>
                <w:color w:val="000000"/>
              </w:rPr>
              <w:t>513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AC7B764" w14:textId="77777777" w:rsidR="006F10D0" w:rsidRPr="005E2CFE" w:rsidRDefault="006F10D0" w:rsidP="00531DE1">
            <w:pPr>
              <w:spacing w:after="0" w:line="240" w:lineRule="auto"/>
              <w:jc w:val="center"/>
              <w:rPr>
                <w:rFonts w:cs="Calibri"/>
                <w:color w:val="000000"/>
              </w:rPr>
            </w:pPr>
            <w:r w:rsidRPr="005E2CFE">
              <w:rPr>
                <w:rFonts w:cs="Calibri"/>
                <w:color w:val="000000"/>
              </w:rPr>
              <w:t>48,80%</w:t>
            </w:r>
          </w:p>
        </w:tc>
      </w:tr>
      <w:tr w:rsidR="006F10D0" w:rsidRPr="00D2536C" w14:paraId="76DB18D6" w14:textId="77777777" w:rsidTr="00BB76B3">
        <w:trPr>
          <w:trHeight w:val="119"/>
        </w:trPr>
        <w:tc>
          <w:tcPr>
            <w:tcW w:w="1232" w:type="dxa"/>
            <w:tcBorders>
              <w:top w:val="nil"/>
              <w:left w:val="single" w:sz="4" w:space="0" w:color="auto"/>
              <w:bottom w:val="single" w:sz="4" w:space="0" w:color="auto"/>
              <w:right w:val="single" w:sz="4" w:space="0" w:color="auto"/>
            </w:tcBorders>
            <w:shd w:val="clear" w:color="auto" w:fill="auto"/>
            <w:noWrap/>
            <w:vAlign w:val="center"/>
            <w:hideMark/>
          </w:tcPr>
          <w:p w14:paraId="7C054084" w14:textId="77777777" w:rsidR="006F10D0" w:rsidRPr="005E2CFE" w:rsidRDefault="006F10D0" w:rsidP="00531DE1">
            <w:pPr>
              <w:spacing w:after="0" w:line="240" w:lineRule="auto"/>
              <w:jc w:val="center"/>
              <w:rPr>
                <w:rFonts w:cs="Calibri"/>
                <w:color w:val="000000"/>
              </w:rPr>
            </w:pPr>
            <w:r w:rsidRPr="005E2CFE">
              <w:rPr>
                <w:rFonts w:cs="Calibri"/>
                <w:color w:val="000000"/>
              </w:rPr>
              <w:t>2011</w:t>
            </w:r>
          </w:p>
        </w:tc>
        <w:tc>
          <w:tcPr>
            <w:tcW w:w="1511" w:type="dxa"/>
            <w:tcBorders>
              <w:top w:val="nil"/>
              <w:left w:val="nil"/>
              <w:bottom w:val="single" w:sz="4" w:space="0" w:color="auto"/>
              <w:right w:val="single" w:sz="4" w:space="0" w:color="auto"/>
            </w:tcBorders>
            <w:shd w:val="clear" w:color="auto" w:fill="auto"/>
            <w:noWrap/>
            <w:vAlign w:val="center"/>
            <w:hideMark/>
          </w:tcPr>
          <w:p w14:paraId="7088F20D" w14:textId="77777777" w:rsidR="006F10D0" w:rsidRPr="005E2CFE" w:rsidRDefault="006F10D0" w:rsidP="00531DE1">
            <w:pPr>
              <w:spacing w:after="0" w:line="240" w:lineRule="auto"/>
              <w:jc w:val="center"/>
              <w:rPr>
                <w:rFonts w:cs="Calibri"/>
                <w:color w:val="000000"/>
              </w:rPr>
            </w:pPr>
            <w:r w:rsidRPr="005E2CFE">
              <w:rPr>
                <w:rFonts w:cs="Calibri"/>
                <w:color w:val="000000"/>
              </w:rPr>
              <w:t>410</w:t>
            </w:r>
            <w:r>
              <w:rPr>
                <w:rFonts w:cs="Calibri"/>
                <w:color w:val="000000"/>
              </w:rPr>
              <w:t xml:space="preserve"> </w:t>
            </w:r>
            <w:r w:rsidRPr="005E2CFE">
              <w:rPr>
                <w:rFonts w:cs="Calibri"/>
                <w:color w:val="000000"/>
              </w:rPr>
              <w:t>229</w:t>
            </w:r>
          </w:p>
        </w:tc>
        <w:tc>
          <w:tcPr>
            <w:tcW w:w="1324" w:type="dxa"/>
            <w:tcBorders>
              <w:top w:val="nil"/>
              <w:left w:val="nil"/>
              <w:bottom w:val="single" w:sz="4" w:space="0" w:color="auto"/>
              <w:right w:val="single" w:sz="4" w:space="0" w:color="auto"/>
            </w:tcBorders>
            <w:shd w:val="clear" w:color="auto" w:fill="auto"/>
            <w:noWrap/>
            <w:vAlign w:val="center"/>
            <w:hideMark/>
          </w:tcPr>
          <w:p w14:paraId="50BABE5B" w14:textId="77777777" w:rsidR="006F10D0" w:rsidRPr="005E2CFE" w:rsidRDefault="006F10D0" w:rsidP="00531DE1">
            <w:pPr>
              <w:spacing w:after="0" w:line="240" w:lineRule="auto"/>
              <w:jc w:val="center"/>
              <w:rPr>
                <w:rFonts w:cs="Calibri"/>
                <w:color w:val="000000"/>
              </w:rPr>
            </w:pPr>
            <w:r w:rsidRPr="005E2CFE">
              <w:rPr>
                <w:rFonts w:cs="Calibri"/>
                <w:color w:val="000000"/>
              </w:rPr>
              <w:t>210</w:t>
            </w:r>
            <w:r>
              <w:rPr>
                <w:rFonts w:cs="Calibri"/>
                <w:color w:val="000000"/>
              </w:rPr>
              <w:t xml:space="preserve"> </w:t>
            </w:r>
            <w:r w:rsidRPr="005E2CFE">
              <w:rPr>
                <w:rFonts w:cs="Calibri"/>
                <w:color w:val="000000"/>
              </w:rPr>
              <w:t>002</w:t>
            </w:r>
          </w:p>
        </w:tc>
        <w:tc>
          <w:tcPr>
            <w:tcW w:w="1276" w:type="dxa"/>
            <w:tcBorders>
              <w:top w:val="nil"/>
              <w:left w:val="nil"/>
              <w:bottom w:val="single" w:sz="4" w:space="0" w:color="auto"/>
              <w:right w:val="single" w:sz="4" w:space="0" w:color="auto"/>
            </w:tcBorders>
            <w:shd w:val="clear" w:color="auto" w:fill="auto"/>
            <w:noWrap/>
            <w:vAlign w:val="center"/>
            <w:hideMark/>
          </w:tcPr>
          <w:p w14:paraId="2725769C" w14:textId="77777777" w:rsidR="006F10D0" w:rsidRPr="005E2CFE" w:rsidRDefault="006F10D0" w:rsidP="00531DE1">
            <w:pPr>
              <w:spacing w:after="0" w:line="240" w:lineRule="auto"/>
              <w:jc w:val="center"/>
              <w:rPr>
                <w:rFonts w:cs="Calibri"/>
                <w:color w:val="000000"/>
              </w:rPr>
            </w:pPr>
            <w:r w:rsidRPr="005E2CFE">
              <w:rPr>
                <w:rFonts w:cs="Calibri"/>
                <w:color w:val="000000"/>
              </w:rPr>
              <w:t>51,20%</w:t>
            </w:r>
          </w:p>
        </w:tc>
        <w:tc>
          <w:tcPr>
            <w:tcW w:w="1275" w:type="dxa"/>
            <w:tcBorders>
              <w:top w:val="nil"/>
              <w:left w:val="nil"/>
              <w:bottom w:val="single" w:sz="4" w:space="0" w:color="auto"/>
              <w:right w:val="single" w:sz="4" w:space="0" w:color="auto"/>
            </w:tcBorders>
            <w:shd w:val="clear" w:color="auto" w:fill="auto"/>
            <w:noWrap/>
            <w:vAlign w:val="center"/>
            <w:hideMark/>
          </w:tcPr>
          <w:p w14:paraId="6344186F" w14:textId="77777777" w:rsidR="006F10D0" w:rsidRPr="005E2CFE" w:rsidRDefault="006F10D0" w:rsidP="00531DE1">
            <w:pPr>
              <w:spacing w:after="0" w:line="240" w:lineRule="auto"/>
              <w:jc w:val="center"/>
              <w:rPr>
                <w:rFonts w:cs="Calibri"/>
                <w:color w:val="000000"/>
              </w:rPr>
            </w:pPr>
            <w:r w:rsidRPr="005E2CFE">
              <w:rPr>
                <w:rFonts w:cs="Calibri"/>
                <w:color w:val="000000"/>
              </w:rPr>
              <w:t>200</w:t>
            </w:r>
            <w:r>
              <w:rPr>
                <w:rFonts w:cs="Calibri"/>
                <w:color w:val="000000"/>
              </w:rPr>
              <w:t xml:space="preserve"> </w:t>
            </w:r>
            <w:r w:rsidRPr="005E2CFE">
              <w:rPr>
                <w:rFonts w:cs="Calibri"/>
                <w:color w:val="000000"/>
              </w:rPr>
              <w:t>227</w:t>
            </w:r>
          </w:p>
        </w:tc>
        <w:tc>
          <w:tcPr>
            <w:tcW w:w="1418" w:type="dxa"/>
            <w:tcBorders>
              <w:top w:val="nil"/>
              <w:left w:val="nil"/>
              <w:bottom w:val="single" w:sz="4" w:space="0" w:color="auto"/>
              <w:right w:val="single" w:sz="4" w:space="0" w:color="auto"/>
            </w:tcBorders>
            <w:shd w:val="clear" w:color="auto" w:fill="auto"/>
            <w:noWrap/>
            <w:vAlign w:val="center"/>
            <w:hideMark/>
          </w:tcPr>
          <w:p w14:paraId="466A4B64" w14:textId="77777777" w:rsidR="006F10D0" w:rsidRPr="005E2CFE" w:rsidRDefault="006F10D0" w:rsidP="00531DE1">
            <w:pPr>
              <w:spacing w:after="0" w:line="240" w:lineRule="auto"/>
              <w:jc w:val="center"/>
              <w:rPr>
                <w:rFonts w:cs="Calibri"/>
                <w:color w:val="000000"/>
              </w:rPr>
            </w:pPr>
            <w:r w:rsidRPr="005E2CFE">
              <w:rPr>
                <w:rFonts w:cs="Calibri"/>
                <w:color w:val="000000"/>
              </w:rPr>
              <w:t>48,80%</w:t>
            </w:r>
          </w:p>
        </w:tc>
      </w:tr>
      <w:tr w:rsidR="006F10D0" w:rsidRPr="00D2536C" w14:paraId="54578B25" w14:textId="77777777" w:rsidTr="00BB76B3">
        <w:trPr>
          <w:trHeight w:val="321"/>
        </w:trPr>
        <w:tc>
          <w:tcPr>
            <w:tcW w:w="1232" w:type="dxa"/>
            <w:tcBorders>
              <w:top w:val="nil"/>
              <w:left w:val="single" w:sz="4" w:space="0" w:color="auto"/>
              <w:bottom w:val="single" w:sz="4" w:space="0" w:color="auto"/>
              <w:right w:val="single" w:sz="4" w:space="0" w:color="auto"/>
            </w:tcBorders>
            <w:shd w:val="clear" w:color="auto" w:fill="auto"/>
            <w:noWrap/>
            <w:vAlign w:val="center"/>
            <w:hideMark/>
          </w:tcPr>
          <w:p w14:paraId="4E54BDF5" w14:textId="77777777" w:rsidR="006F10D0" w:rsidRPr="005E2CFE" w:rsidRDefault="006F10D0" w:rsidP="00531DE1">
            <w:pPr>
              <w:spacing w:after="0" w:line="240" w:lineRule="auto"/>
              <w:jc w:val="center"/>
              <w:rPr>
                <w:rFonts w:cs="Calibri"/>
                <w:color w:val="000000"/>
              </w:rPr>
            </w:pPr>
            <w:r w:rsidRPr="005E2CFE">
              <w:rPr>
                <w:rFonts w:cs="Calibri"/>
                <w:color w:val="000000"/>
              </w:rPr>
              <w:t>2012</w:t>
            </w:r>
          </w:p>
        </w:tc>
        <w:tc>
          <w:tcPr>
            <w:tcW w:w="1511" w:type="dxa"/>
            <w:tcBorders>
              <w:top w:val="nil"/>
              <w:left w:val="nil"/>
              <w:bottom w:val="single" w:sz="4" w:space="0" w:color="auto"/>
              <w:right w:val="single" w:sz="4" w:space="0" w:color="auto"/>
            </w:tcBorders>
            <w:shd w:val="clear" w:color="auto" w:fill="auto"/>
            <w:noWrap/>
            <w:vAlign w:val="center"/>
            <w:hideMark/>
          </w:tcPr>
          <w:p w14:paraId="24082F5B" w14:textId="77777777" w:rsidR="006F10D0" w:rsidRPr="005E2CFE" w:rsidRDefault="006F10D0" w:rsidP="00531DE1">
            <w:pPr>
              <w:spacing w:after="0" w:line="240" w:lineRule="auto"/>
              <w:jc w:val="center"/>
              <w:rPr>
                <w:rFonts w:cs="Calibri"/>
                <w:color w:val="000000"/>
              </w:rPr>
            </w:pPr>
            <w:r w:rsidRPr="005E2CFE">
              <w:rPr>
                <w:rFonts w:cs="Calibri"/>
                <w:color w:val="000000"/>
              </w:rPr>
              <w:t>402</w:t>
            </w:r>
            <w:r>
              <w:rPr>
                <w:rFonts w:cs="Calibri"/>
                <w:color w:val="000000"/>
              </w:rPr>
              <w:t xml:space="preserve"> </w:t>
            </w:r>
            <w:r w:rsidRPr="005E2CFE">
              <w:rPr>
                <w:rFonts w:cs="Calibri"/>
                <w:color w:val="000000"/>
              </w:rPr>
              <w:t>493</w:t>
            </w:r>
          </w:p>
        </w:tc>
        <w:tc>
          <w:tcPr>
            <w:tcW w:w="1324" w:type="dxa"/>
            <w:tcBorders>
              <w:top w:val="nil"/>
              <w:left w:val="nil"/>
              <w:bottom w:val="single" w:sz="4" w:space="0" w:color="auto"/>
              <w:right w:val="single" w:sz="4" w:space="0" w:color="auto"/>
            </w:tcBorders>
            <w:shd w:val="clear" w:color="auto" w:fill="auto"/>
            <w:noWrap/>
            <w:vAlign w:val="center"/>
            <w:hideMark/>
          </w:tcPr>
          <w:p w14:paraId="690D773E" w14:textId="77777777" w:rsidR="006F10D0" w:rsidRPr="005E2CFE" w:rsidRDefault="006F10D0" w:rsidP="00531DE1">
            <w:pPr>
              <w:spacing w:after="0" w:line="240" w:lineRule="auto"/>
              <w:jc w:val="center"/>
              <w:rPr>
                <w:rFonts w:cs="Calibri"/>
                <w:color w:val="000000"/>
              </w:rPr>
            </w:pPr>
            <w:r w:rsidRPr="005E2CFE">
              <w:rPr>
                <w:rFonts w:cs="Calibri"/>
                <w:color w:val="000000"/>
              </w:rPr>
              <w:t>205</w:t>
            </w:r>
            <w:r>
              <w:rPr>
                <w:rFonts w:cs="Calibri"/>
                <w:color w:val="000000"/>
              </w:rPr>
              <w:t xml:space="preserve"> </w:t>
            </w:r>
            <w:r w:rsidRPr="005E2CFE">
              <w:rPr>
                <w:rFonts w:cs="Calibri"/>
                <w:color w:val="000000"/>
              </w:rPr>
              <w:t>858</w:t>
            </w:r>
          </w:p>
        </w:tc>
        <w:tc>
          <w:tcPr>
            <w:tcW w:w="1276" w:type="dxa"/>
            <w:tcBorders>
              <w:top w:val="nil"/>
              <w:left w:val="nil"/>
              <w:bottom w:val="single" w:sz="4" w:space="0" w:color="auto"/>
              <w:right w:val="single" w:sz="4" w:space="0" w:color="auto"/>
            </w:tcBorders>
            <w:shd w:val="clear" w:color="auto" w:fill="auto"/>
            <w:noWrap/>
            <w:vAlign w:val="center"/>
            <w:hideMark/>
          </w:tcPr>
          <w:p w14:paraId="44A486C6" w14:textId="77777777" w:rsidR="006F10D0" w:rsidRPr="005E2CFE" w:rsidRDefault="006F10D0" w:rsidP="00531DE1">
            <w:pPr>
              <w:spacing w:after="0" w:line="240" w:lineRule="auto"/>
              <w:jc w:val="center"/>
              <w:rPr>
                <w:rFonts w:cs="Calibri"/>
                <w:color w:val="000000"/>
              </w:rPr>
            </w:pPr>
            <w:r w:rsidRPr="005E2CFE">
              <w:rPr>
                <w:rFonts w:cs="Calibri"/>
                <w:color w:val="000000"/>
              </w:rPr>
              <w:t>51,10%</w:t>
            </w:r>
          </w:p>
        </w:tc>
        <w:tc>
          <w:tcPr>
            <w:tcW w:w="1275" w:type="dxa"/>
            <w:tcBorders>
              <w:top w:val="nil"/>
              <w:left w:val="nil"/>
              <w:bottom w:val="single" w:sz="4" w:space="0" w:color="auto"/>
              <w:right w:val="single" w:sz="4" w:space="0" w:color="auto"/>
            </w:tcBorders>
            <w:shd w:val="clear" w:color="auto" w:fill="auto"/>
            <w:noWrap/>
            <w:vAlign w:val="center"/>
            <w:hideMark/>
          </w:tcPr>
          <w:p w14:paraId="76D3406E" w14:textId="77777777" w:rsidR="006F10D0" w:rsidRPr="005E2CFE" w:rsidRDefault="006F10D0" w:rsidP="00531DE1">
            <w:pPr>
              <w:spacing w:after="0" w:line="240" w:lineRule="auto"/>
              <w:jc w:val="center"/>
              <w:rPr>
                <w:rFonts w:cs="Calibri"/>
                <w:color w:val="000000"/>
              </w:rPr>
            </w:pPr>
            <w:r w:rsidRPr="005E2CFE">
              <w:rPr>
                <w:rFonts w:cs="Calibri"/>
                <w:color w:val="000000"/>
              </w:rPr>
              <w:t>196</w:t>
            </w:r>
            <w:r>
              <w:rPr>
                <w:rFonts w:cs="Calibri"/>
                <w:color w:val="000000"/>
              </w:rPr>
              <w:t xml:space="preserve"> </w:t>
            </w:r>
            <w:r w:rsidRPr="005E2CFE">
              <w:rPr>
                <w:rFonts w:cs="Calibri"/>
                <w:color w:val="000000"/>
              </w:rPr>
              <w:t>635</w:t>
            </w:r>
          </w:p>
        </w:tc>
        <w:tc>
          <w:tcPr>
            <w:tcW w:w="1418" w:type="dxa"/>
            <w:tcBorders>
              <w:top w:val="nil"/>
              <w:left w:val="nil"/>
              <w:bottom w:val="single" w:sz="4" w:space="0" w:color="auto"/>
              <w:right w:val="single" w:sz="4" w:space="0" w:color="auto"/>
            </w:tcBorders>
            <w:shd w:val="clear" w:color="auto" w:fill="auto"/>
            <w:noWrap/>
            <w:vAlign w:val="center"/>
            <w:hideMark/>
          </w:tcPr>
          <w:p w14:paraId="215BA862" w14:textId="77777777" w:rsidR="006F10D0" w:rsidRPr="005E2CFE" w:rsidRDefault="006F10D0" w:rsidP="00531DE1">
            <w:pPr>
              <w:spacing w:after="0" w:line="240" w:lineRule="auto"/>
              <w:jc w:val="center"/>
              <w:rPr>
                <w:rFonts w:cs="Calibri"/>
                <w:color w:val="000000"/>
              </w:rPr>
            </w:pPr>
            <w:r w:rsidRPr="005E2CFE">
              <w:rPr>
                <w:rFonts w:cs="Calibri"/>
                <w:color w:val="000000"/>
              </w:rPr>
              <w:t>48,90%</w:t>
            </w:r>
          </w:p>
        </w:tc>
      </w:tr>
      <w:tr w:rsidR="006F10D0" w:rsidRPr="00D2536C" w14:paraId="69A2A706" w14:textId="77777777" w:rsidTr="00BB76B3">
        <w:trPr>
          <w:trHeight w:val="321"/>
        </w:trPr>
        <w:tc>
          <w:tcPr>
            <w:tcW w:w="1232" w:type="dxa"/>
            <w:tcBorders>
              <w:top w:val="single" w:sz="4" w:space="0" w:color="auto"/>
              <w:left w:val="single" w:sz="4" w:space="0" w:color="auto"/>
              <w:bottom w:val="nil"/>
              <w:right w:val="single" w:sz="4" w:space="0" w:color="auto"/>
            </w:tcBorders>
            <w:shd w:val="clear" w:color="auto" w:fill="auto"/>
            <w:noWrap/>
            <w:vAlign w:val="center"/>
          </w:tcPr>
          <w:p w14:paraId="3D81F896" w14:textId="77777777" w:rsidR="006F10D0" w:rsidRPr="005E2CFE" w:rsidRDefault="006F10D0" w:rsidP="00531DE1">
            <w:pPr>
              <w:spacing w:after="0" w:line="240" w:lineRule="auto"/>
              <w:jc w:val="center"/>
              <w:rPr>
                <w:rFonts w:cs="Calibri"/>
                <w:color w:val="000000"/>
              </w:rPr>
            </w:pPr>
            <w:r>
              <w:rPr>
                <w:rFonts w:cs="Calibri"/>
                <w:color w:val="000000"/>
              </w:rPr>
              <w:t>2013</w:t>
            </w:r>
          </w:p>
        </w:tc>
        <w:tc>
          <w:tcPr>
            <w:tcW w:w="1511" w:type="dxa"/>
            <w:tcBorders>
              <w:top w:val="single" w:sz="4" w:space="0" w:color="auto"/>
              <w:left w:val="nil"/>
              <w:bottom w:val="nil"/>
              <w:right w:val="single" w:sz="4" w:space="0" w:color="auto"/>
            </w:tcBorders>
            <w:shd w:val="clear" w:color="auto" w:fill="auto"/>
            <w:noWrap/>
            <w:vAlign w:val="center"/>
          </w:tcPr>
          <w:p w14:paraId="3E2A6CC8" w14:textId="77777777" w:rsidR="006F10D0" w:rsidRPr="005E2CFE" w:rsidRDefault="006F10D0" w:rsidP="00531DE1">
            <w:pPr>
              <w:spacing w:after="0" w:line="240" w:lineRule="auto"/>
              <w:jc w:val="center"/>
              <w:rPr>
                <w:rFonts w:cs="Calibri"/>
                <w:color w:val="000000"/>
              </w:rPr>
            </w:pPr>
            <w:r>
              <w:rPr>
                <w:rFonts w:cs="Calibri"/>
                <w:color w:val="000000"/>
              </w:rPr>
              <w:t>395 257</w:t>
            </w:r>
          </w:p>
        </w:tc>
        <w:tc>
          <w:tcPr>
            <w:tcW w:w="1324" w:type="dxa"/>
            <w:tcBorders>
              <w:top w:val="single" w:sz="4" w:space="0" w:color="auto"/>
              <w:left w:val="nil"/>
              <w:bottom w:val="nil"/>
              <w:right w:val="single" w:sz="4" w:space="0" w:color="auto"/>
            </w:tcBorders>
            <w:shd w:val="clear" w:color="auto" w:fill="auto"/>
            <w:noWrap/>
            <w:vAlign w:val="center"/>
          </w:tcPr>
          <w:p w14:paraId="7C9C09C5" w14:textId="77777777" w:rsidR="006F10D0" w:rsidRPr="005E2CFE" w:rsidRDefault="006F10D0" w:rsidP="00531DE1">
            <w:pPr>
              <w:spacing w:after="0" w:line="240" w:lineRule="auto"/>
              <w:jc w:val="center"/>
              <w:rPr>
                <w:rFonts w:cs="Calibri"/>
                <w:color w:val="000000"/>
              </w:rPr>
            </w:pPr>
            <w:r>
              <w:rPr>
                <w:rFonts w:cs="Calibri"/>
                <w:color w:val="000000"/>
              </w:rPr>
              <w:t>202 218</w:t>
            </w:r>
          </w:p>
        </w:tc>
        <w:tc>
          <w:tcPr>
            <w:tcW w:w="1276" w:type="dxa"/>
            <w:tcBorders>
              <w:top w:val="single" w:sz="4" w:space="0" w:color="auto"/>
              <w:left w:val="nil"/>
              <w:bottom w:val="nil"/>
              <w:right w:val="single" w:sz="4" w:space="0" w:color="auto"/>
            </w:tcBorders>
            <w:shd w:val="clear" w:color="auto" w:fill="auto"/>
            <w:noWrap/>
            <w:vAlign w:val="center"/>
          </w:tcPr>
          <w:p w14:paraId="092FD7F6" w14:textId="77777777" w:rsidR="006F10D0" w:rsidRPr="005E2CFE" w:rsidRDefault="006F10D0" w:rsidP="00531DE1">
            <w:pPr>
              <w:spacing w:after="0" w:line="240" w:lineRule="auto"/>
              <w:jc w:val="center"/>
              <w:rPr>
                <w:rFonts w:cs="Calibri"/>
                <w:color w:val="000000"/>
              </w:rPr>
            </w:pPr>
            <w:r>
              <w:rPr>
                <w:rFonts w:cs="Calibri"/>
                <w:color w:val="000000"/>
              </w:rPr>
              <w:t>51,20%</w:t>
            </w:r>
          </w:p>
        </w:tc>
        <w:tc>
          <w:tcPr>
            <w:tcW w:w="1275" w:type="dxa"/>
            <w:tcBorders>
              <w:top w:val="single" w:sz="4" w:space="0" w:color="auto"/>
              <w:left w:val="nil"/>
              <w:bottom w:val="nil"/>
              <w:right w:val="single" w:sz="4" w:space="0" w:color="auto"/>
            </w:tcBorders>
            <w:shd w:val="clear" w:color="auto" w:fill="auto"/>
            <w:noWrap/>
            <w:vAlign w:val="center"/>
          </w:tcPr>
          <w:p w14:paraId="0B7CA28E" w14:textId="77777777" w:rsidR="006F10D0" w:rsidRPr="005E2CFE" w:rsidRDefault="006F10D0" w:rsidP="00531DE1">
            <w:pPr>
              <w:spacing w:after="0" w:line="240" w:lineRule="auto"/>
              <w:jc w:val="center"/>
              <w:rPr>
                <w:rFonts w:cs="Calibri"/>
                <w:color w:val="000000"/>
              </w:rPr>
            </w:pPr>
            <w:r>
              <w:rPr>
                <w:rFonts w:cs="Calibri"/>
                <w:color w:val="000000"/>
              </w:rPr>
              <w:t>193 039</w:t>
            </w:r>
          </w:p>
        </w:tc>
        <w:tc>
          <w:tcPr>
            <w:tcW w:w="1418" w:type="dxa"/>
            <w:tcBorders>
              <w:top w:val="single" w:sz="4" w:space="0" w:color="auto"/>
              <w:left w:val="nil"/>
              <w:bottom w:val="nil"/>
              <w:right w:val="single" w:sz="4" w:space="0" w:color="auto"/>
            </w:tcBorders>
            <w:shd w:val="clear" w:color="auto" w:fill="auto"/>
            <w:noWrap/>
            <w:vAlign w:val="center"/>
          </w:tcPr>
          <w:p w14:paraId="4774DF2D" w14:textId="77777777" w:rsidR="006F10D0" w:rsidRPr="005E2CFE" w:rsidRDefault="006F10D0" w:rsidP="00531DE1">
            <w:pPr>
              <w:spacing w:after="0" w:line="240" w:lineRule="auto"/>
              <w:jc w:val="center"/>
              <w:rPr>
                <w:rFonts w:cs="Calibri"/>
                <w:color w:val="000000"/>
              </w:rPr>
            </w:pPr>
            <w:r>
              <w:rPr>
                <w:rFonts w:cs="Calibri"/>
                <w:color w:val="000000"/>
              </w:rPr>
              <w:t>48,80%</w:t>
            </w:r>
          </w:p>
        </w:tc>
      </w:tr>
      <w:tr w:rsidR="006F10D0" w:rsidRPr="00D2536C" w14:paraId="4DD77245" w14:textId="77777777" w:rsidTr="00BB76B3">
        <w:trPr>
          <w:trHeight w:val="321"/>
        </w:trPr>
        <w:tc>
          <w:tcPr>
            <w:tcW w:w="1232" w:type="dxa"/>
            <w:tcBorders>
              <w:top w:val="single" w:sz="4" w:space="0" w:color="auto"/>
              <w:left w:val="single" w:sz="4" w:space="0" w:color="auto"/>
              <w:bottom w:val="nil"/>
              <w:right w:val="single" w:sz="4" w:space="0" w:color="auto"/>
            </w:tcBorders>
            <w:shd w:val="clear" w:color="auto" w:fill="auto"/>
            <w:noWrap/>
            <w:vAlign w:val="center"/>
          </w:tcPr>
          <w:p w14:paraId="1FEE7DAE" w14:textId="77777777" w:rsidR="006F10D0" w:rsidRDefault="006F10D0" w:rsidP="00531DE1">
            <w:pPr>
              <w:spacing w:after="0" w:line="240" w:lineRule="auto"/>
              <w:jc w:val="center"/>
              <w:rPr>
                <w:rFonts w:cs="Calibri"/>
                <w:color w:val="000000"/>
              </w:rPr>
            </w:pPr>
            <w:r>
              <w:rPr>
                <w:rFonts w:cs="Calibri"/>
                <w:color w:val="000000"/>
              </w:rPr>
              <w:t>2014</w:t>
            </w:r>
          </w:p>
        </w:tc>
        <w:tc>
          <w:tcPr>
            <w:tcW w:w="1511" w:type="dxa"/>
            <w:tcBorders>
              <w:top w:val="single" w:sz="4" w:space="0" w:color="auto"/>
              <w:left w:val="nil"/>
              <w:bottom w:val="nil"/>
              <w:right w:val="single" w:sz="4" w:space="0" w:color="auto"/>
            </w:tcBorders>
            <w:shd w:val="clear" w:color="auto" w:fill="auto"/>
            <w:noWrap/>
            <w:vAlign w:val="center"/>
          </w:tcPr>
          <w:p w14:paraId="1B58304A" w14:textId="77777777" w:rsidR="006F10D0" w:rsidRDefault="006F10D0" w:rsidP="00531DE1">
            <w:pPr>
              <w:spacing w:after="0" w:line="240" w:lineRule="auto"/>
              <w:jc w:val="center"/>
              <w:rPr>
                <w:rFonts w:cs="Calibri"/>
                <w:color w:val="000000"/>
              </w:rPr>
            </w:pPr>
            <w:r>
              <w:rPr>
                <w:rFonts w:cs="Calibri"/>
                <w:color w:val="000000"/>
              </w:rPr>
              <w:t>388 607</w:t>
            </w:r>
          </w:p>
        </w:tc>
        <w:tc>
          <w:tcPr>
            <w:tcW w:w="1324" w:type="dxa"/>
            <w:tcBorders>
              <w:top w:val="single" w:sz="4" w:space="0" w:color="auto"/>
              <w:left w:val="nil"/>
              <w:bottom w:val="nil"/>
              <w:right w:val="single" w:sz="4" w:space="0" w:color="auto"/>
            </w:tcBorders>
            <w:shd w:val="clear" w:color="auto" w:fill="auto"/>
            <w:noWrap/>
            <w:vAlign w:val="center"/>
          </w:tcPr>
          <w:p w14:paraId="21414394" w14:textId="77777777" w:rsidR="006F10D0" w:rsidRDefault="006F10D0" w:rsidP="00531DE1">
            <w:pPr>
              <w:spacing w:after="0" w:line="240" w:lineRule="auto"/>
              <w:jc w:val="center"/>
              <w:rPr>
                <w:rFonts w:cs="Calibri"/>
                <w:color w:val="000000"/>
              </w:rPr>
            </w:pPr>
            <w:r>
              <w:rPr>
                <w:rFonts w:cs="Calibri"/>
                <w:color w:val="000000"/>
              </w:rPr>
              <w:t>198 846</w:t>
            </w:r>
          </w:p>
        </w:tc>
        <w:tc>
          <w:tcPr>
            <w:tcW w:w="1276" w:type="dxa"/>
            <w:tcBorders>
              <w:top w:val="single" w:sz="4" w:space="0" w:color="auto"/>
              <w:left w:val="nil"/>
              <w:bottom w:val="nil"/>
              <w:right w:val="single" w:sz="4" w:space="0" w:color="auto"/>
            </w:tcBorders>
            <w:shd w:val="clear" w:color="auto" w:fill="auto"/>
            <w:noWrap/>
            <w:vAlign w:val="center"/>
          </w:tcPr>
          <w:p w14:paraId="5FCA3D2F" w14:textId="77777777" w:rsidR="006F10D0" w:rsidRDefault="006F10D0" w:rsidP="00531DE1">
            <w:pPr>
              <w:spacing w:after="0" w:line="240" w:lineRule="auto"/>
              <w:jc w:val="center"/>
              <w:rPr>
                <w:rFonts w:cs="Calibri"/>
                <w:color w:val="000000"/>
              </w:rPr>
            </w:pPr>
            <w:r>
              <w:rPr>
                <w:rFonts w:cs="Calibri"/>
                <w:color w:val="000000"/>
              </w:rPr>
              <w:t>51,17%</w:t>
            </w:r>
          </w:p>
        </w:tc>
        <w:tc>
          <w:tcPr>
            <w:tcW w:w="1275" w:type="dxa"/>
            <w:tcBorders>
              <w:top w:val="single" w:sz="4" w:space="0" w:color="auto"/>
              <w:left w:val="nil"/>
              <w:bottom w:val="nil"/>
              <w:right w:val="single" w:sz="4" w:space="0" w:color="auto"/>
            </w:tcBorders>
            <w:shd w:val="clear" w:color="auto" w:fill="auto"/>
            <w:noWrap/>
            <w:vAlign w:val="center"/>
          </w:tcPr>
          <w:p w14:paraId="6C9A2BA8" w14:textId="77777777" w:rsidR="006F10D0" w:rsidRDefault="006F10D0" w:rsidP="00531DE1">
            <w:pPr>
              <w:spacing w:after="0" w:line="240" w:lineRule="auto"/>
              <w:jc w:val="center"/>
              <w:rPr>
                <w:rFonts w:cs="Calibri"/>
                <w:color w:val="000000"/>
              </w:rPr>
            </w:pPr>
            <w:r>
              <w:rPr>
                <w:rFonts w:cs="Calibri"/>
                <w:color w:val="000000"/>
              </w:rPr>
              <w:t>189 761</w:t>
            </w:r>
          </w:p>
        </w:tc>
        <w:tc>
          <w:tcPr>
            <w:tcW w:w="1418" w:type="dxa"/>
            <w:tcBorders>
              <w:top w:val="single" w:sz="4" w:space="0" w:color="auto"/>
              <w:left w:val="nil"/>
              <w:bottom w:val="nil"/>
              <w:right w:val="single" w:sz="4" w:space="0" w:color="auto"/>
            </w:tcBorders>
            <w:shd w:val="clear" w:color="auto" w:fill="auto"/>
            <w:noWrap/>
            <w:vAlign w:val="center"/>
          </w:tcPr>
          <w:p w14:paraId="7189C856" w14:textId="77777777" w:rsidR="006F10D0" w:rsidRDefault="006F10D0" w:rsidP="00531DE1">
            <w:pPr>
              <w:spacing w:after="0" w:line="240" w:lineRule="auto"/>
              <w:jc w:val="center"/>
              <w:rPr>
                <w:rFonts w:cs="Calibri"/>
                <w:color w:val="000000"/>
              </w:rPr>
            </w:pPr>
            <w:r>
              <w:rPr>
                <w:rFonts w:cs="Calibri"/>
                <w:color w:val="000000"/>
              </w:rPr>
              <w:t>48,83%</w:t>
            </w:r>
          </w:p>
        </w:tc>
      </w:tr>
      <w:tr w:rsidR="006F10D0" w:rsidRPr="00D2536C" w14:paraId="322895E6" w14:textId="77777777" w:rsidTr="00BB76B3">
        <w:trPr>
          <w:trHeight w:val="321"/>
        </w:trPr>
        <w:tc>
          <w:tcPr>
            <w:tcW w:w="1232" w:type="dxa"/>
            <w:tcBorders>
              <w:top w:val="single" w:sz="4" w:space="0" w:color="auto"/>
              <w:left w:val="single" w:sz="4" w:space="0" w:color="auto"/>
              <w:bottom w:val="nil"/>
              <w:right w:val="single" w:sz="4" w:space="0" w:color="auto"/>
            </w:tcBorders>
            <w:shd w:val="clear" w:color="auto" w:fill="auto"/>
            <w:noWrap/>
            <w:vAlign w:val="center"/>
          </w:tcPr>
          <w:p w14:paraId="5D47919D" w14:textId="77777777" w:rsidR="006F10D0" w:rsidRDefault="006F10D0" w:rsidP="00531DE1">
            <w:pPr>
              <w:spacing w:after="0" w:line="240" w:lineRule="auto"/>
              <w:jc w:val="center"/>
              <w:rPr>
                <w:rFonts w:cs="Calibri"/>
                <w:color w:val="000000"/>
              </w:rPr>
            </w:pPr>
            <w:r>
              <w:rPr>
                <w:rFonts w:cs="Calibri"/>
                <w:color w:val="000000"/>
              </w:rPr>
              <w:t>2015</w:t>
            </w:r>
          </w:p>
        </w:tc>
        <w:tc>
          <w:tcPr>
            <w:tcW w:w="1511" w:type="dxa"/>
            <w:tcBorders>
              <w:top w:val="single" w:sz="4" w:space="0" w:color="auto"/>
              <w:left w:val="nil"/>
              <w:bottom w:val="nil"/>
              <w:right w:val="single" w:sz="4" w:space="0" w:color="auto"/>
            </w:tcBorders>
            <w:shd w:val="clear" w:color="auto" w:fill="auto"/>
            <w:noWrap/>
            <w:vAlign w:val="center"/>
          </w:tcPr>
          <w:p w14:paraId="1DAA17FE" w14:textId="77777777" w:rsidR="006F10D0" w:rsidRDefault="006F10D0" w:rsidP="00531DE1">
            <w:pPr>
              <w:spacing w:after="0" w:line="240" w:lineRule="auto"/>
              <w:jc w:val="center"/>
              <w:rPr>
                <w:rFonts w:cs="Calibri"/>
                <w:color w:val="000000"/>
              </w:rPr>
            </w:pPr>
            <w:r>
              <w:rPr>
                <w:rFonts w:cs="Calibri"/>
                <w:color w:val="000000"/>
              </w:rPr>
              <w:t>382 720</w:t>
            </w:r>
          </w:p>
        </w:tc>
        <w:tc>
          <w:tcPr>
            <w:tcW w:w="1324" w:type="dxa"/>
            <w:tcBorders>
              <w:top w:val="single" w:sz="4" w:space="0" w:color="auto"/>
              <w:left w:val="nil"/>
              <w:bottom w:val="nil"/>
              <w:right w:val="single" w:sz="4" w:space="0" w:color="auto"/>
            </w:tcBorders>
            <w:shd w:val="clear" w:color="auto" w:fill="auto"/>
            <w:noWrap/>
            <w:vAlign w:val="center"/>
          </w:tcPr>
          <w:p w14:paraId="21672A97" w14:textId="77777777" w:rsidR="006F10D0" w:rsidRDefault="006F10D0" w:rsidP="00531DE1">
            <w:pPr>
              <w:spacing w:after="0" w:line="240" w:lineRule="auto"/>
              <w:jc w:val="center"/>
              <w:rPr>
                <w:rFonts w:cs="Calibri"/>
                <w:color w:val="000000"/>
              </w:rPr>
            </w:pPr>
            <w:r>
              <w:rPr>
                <w:rFonts w:cs="Calibri"/>
                <w:color w:val="000000"/>
              </w:rPr>
              <w:t>195 914</w:t>
            </w:r>
          </w:p>
        </w:tc>
        <w:tc>
          <w:tcPr>
            <w:tcW w:w="1276" w:type="dxa"/>
            <w:tcBorders>
              <w:top w:val="single" w:sz="4" w:space="0" w:color="auto"/>
              <w:left w:val="nil"/>
              <w:bottom w:val="nil"/>
              <w:right w:val="single" w:sz="4" w:space="0" w:color="auto"/>
            </w:tcBorders>
            <w:shd w:val="clear" w:color="auto" w:fill="auto"/>
            <w:noWrap/>
            <w:vAlign w:val="center"/>
          </w:tcPr>
          <w:p w14:paraId="0DD9A8FE" w14:textId="77777777" w:rsidR="006F10D0" w:rsidRDefault="006F10D0" w:rsidP="00531DE1">
            <w:pPr>
              <w:spacing w:after="0" w:line="240" w:lineRule="auto"/>
              <w:jc w:val="center"/>
              <w:rPr>
                <w:rFonts w:cs="Calibri"/>
                <w:color w:val="000000"/>
              </w:rPr>
            </w:pPr>
            <w:r>
              <w:rPr>
                <w:rFonts w:cs="Calibri"/>
                <w:color w:val="000000"/>
              </w:rPr>
              <w:t>51,19%</w:t>
            </w:r>
          </w:p>
        </w:tc>
        <w:tc>
          <w:tcPr>
            <w:tcW w:w="1275" w:type="dxa"/>
            <w:tcBorders>
              <w:top w:val="single" w:sz="4" w:space="0" w:color="auto"/>
              <w:left w:val="nil"/>
              <w:bottom w:val="nil"/>
              <w:right w:val="single" w:sz="4" w:space="0" w:color="auto"/>
            </w:tcBorders>
            <w:shd w:val="clear" w:color="auto" w:fill="auto"/>
            <w:noWrap/>
            <w:vAlign w:val="center"/>
          </w:tcPr>
          <w:p w14:paraId="7234CC59" w14:textId="77777777" w:rsidR="006F10D0" w:rsidRDefault="006F10D0" w:rsidP="00531DE1">
            <w:pPr>
              <w:spacing w:after="0" w:line="240" w:lineRule="auto"/>
              <w:jc w:val="center"/>
              <w:rPr>
                <w:rFonts w:cs="Calibri"/>
                <w:color w:val="000000"/>
              </w:rPr>
            </w:pPr>
            <w:r>
              <w:rPr>
                <w:rFonts w:cs="Calibri"/>
                <w:color w:val="000000"/>
              </w:rPr>
              <w:t>186 806</w:t>
            </w:r>
          </w:p>
        </w:tc>
        <w:tc>
          <w:tcPr>
            <w:tcW w:w="1418" w:type="dxa"/>
            <w:tcBorders>
              <w:top w:val="single" w:sz="4" w:space="0" w:color="auto"/>
              <w:left w:val="nil"/>
              <w:bottom w:val="nil"/>
              <w:right w:val="single" w:sz="4" w:space="0" w:color="auto"/>
            </w:tcBorders>
            <w:shd w:val="clear" w:color="auto" w:fill="auto"/>
            <w:noWrap/>
            <w:vAlign w:val="center"/>
          </w:tcPr>
          <w:p w14:paraId="6E905562" w14:textId="77777777" w:rsidR="006F10D0" w:rsidRDefault="006F10D0" w:rsidP="00531DE1">
            <w:pPr>
              <w:spacing w:after="0" w:line="240" w:lineRule="auto"/>
              <w:jc w:val="center"/>
              <w:rPr>
                <w:rFonts w:cs="Calibri"/>
                <w:color w:val="000000"/>
              </w:rPr>
            </w:pPr>
            <w:r>
              <w:rPr>
                <w:rFonts w:cs="Calibri"/>
                <w:color w:val="000000"/>
              </w:rPr>
              <w:t>48,81%</w:t>
            </w:r>
          </w:p>
        </w:tc>
      </w:tr>
      <w:tr w:rsidR="006F10D0" w:rsidRPr="00D2536C" w14:paraId="4C352F1A" w14:textId="77777777" w:rsidTr="00BB76B3">
        <w:trPr>
          <w:trHeight w:val="321"/>
        </w:trPr>
        <w:tc>
          <w:tcPr>
            <w:tcW w:w="1232" w:type="dxa"/>
            <w:tcBorders>
              <w:top w:val="single" w:sz="4" w:space="0" w:color="auto"/>
              <w:left w:val="single" w:sz="4" w:space="0" w:color="auto"/>
              <w:bottom w:val="nil"/>
              <w:right w:val="single" w:sz="4" w:space="0" w:color="auto"/>
            </w:tcBorders>
            <w:shd w:val="clear" w:color="auto" w:fill="auto"/>
            <w:noWrap/>
            <w:vAlign w:val="center"/>
          </w:tcPr>
          <w:p w14:paraId="5A0B77CA" w14:textId="77777777" w:rsidR="006F10D0" w:rsidRDefault="006F10D0" w:rsidP="00531DE1">
            <w:pPr>
              <w:spacing w:after="0" w:line="240" w:lineRule="auto"/>
              <w:jc w:val="center"/>
              <w:rPr>
                <w:rFonts w:cs="Calibri"/>
                <w:color w:val="000000"/>
              </w:rPr>
            </w:pPr>
            <w:r>
              <w:rPr>
                <w:rFonts w:cs="Calibri"/>
                <w:color w:val="000000"/>
              </w:rPr>
              <w:t>2016</w:t>
            </w:r>
          </w:p>
        </w:tc>
        <w:tc>
          <w:tcPr>
            <w:tcW w:w="1511" w:type="dxa"/>
            <w:tcBorders>
              <w:top w:val="single" w:sz="4" w:space="0" w:color="auto"/>
              <w:left w:val="nil"/>
              <w:bottom w:val="nil"/>
              <w:right w:val="single" w:sz="4" w:space="0" w:color="auto"/>
            </w:tcBorders>
            <w:shd w:val="clear" w:color="auto" w:fill="auto"/>
            <w:noWrap/>
            <w:vAlign w:val="center"/>
          </w:tcPr>
          <w:p w14:paraId="04FF550E" w14:textId="77777777" w:rsidR="006F10D0" w:rsidRDefault="006F10D0" w:rsidP="00531DE1">
            <w:pPr>
              <w:spacing w:after="0" w:line="240" w:lineRule="auto"/>
              <w:jc w:val="center"/>
              <w:rPr>
                <w:rFonts w:cs="Calibri"/>
                <w:color w:val="000000"/>
              </w:rPr>
            </w:pPr>
            <w:r>
              <w:rPr>
                <w:rFonts w:cs="Calibri"/>
                <w:color w:val="000000"/>
              </w:rPr>
              <w:t>378 515</w:t>
            </w:r>
          </w:p>
        </w:tc>
        <w:tc>
          <w:tcPr>
            <w:tcW w:w="1324" w:type="dxa"/>
            <w:tcBorders>
              <w:top w:val="single" w:sz="4" w:space="0" w:color="auto"/>
              <w:left w:val="nil"/>
              <w:bottom w:val="nil"/>
              <w:right w:val="single" w:sz="4" w:space="0" w:color="auto"/>
            </w:tcBorders>
            <w:shd w:val="clear" w:color="auto" w:fill="auto"/>
            <w:noWrap/>
            <w:vAlign w:val="center"/>
          </w:tcPr>
          <w:p w14:paraId="526EB74D" w14:textId="77777777" w:rsidR="006F10D0" w:rsidRDefault="006F10D0" w:rsidP="00531DE1">
            <w:pPr>
              <w:spacing w:after="0" w:line="240" w:lineRule="auto"/>
              <w:jc w:val="center"/>
              <w:rPr>
                <w:rFonts w:cs="Calibri"/>
                <w:color w:val="000000"/>
              </w:rPr>
            </w:pPr>
            <w:r>
              <w:rPr>
                <w:rFonts w:cs="Calibri"/>
                <w:color w:val="000000"/>
              </w:rPr>
              <w:t>193 587</w:t>
            </w:r>
          </w:p>
        </w:tc>
        <w:tc>
          <w:tcPr>
            <w:tcW w:w="1276" w:type="dxa"/>
            <w:tcBorders>
              <w:top w:val="single" w:sz="4" w:space="0" w:color="auto"/>
              <w:left w:val="nil"/>
              <w:bottom w:val="nil"/>
              <w:right w:val="single" w:sz="4" w:space="0" w:color="auto"/>
            </w:tcBorders>
            <w:shd w:val="clear" w:color="auto" w:fill="auto"/>
            <w:noWrap/>
            <w:vAlign w:val="center"/>
          </w:tcPr>
          <w:p w14:paraId="7C7AEE2B" w14:textId="77777777" w:rsidR="006F10D0" w:rsidRDefault="006F10D0" w:rsidP="00531DE1">
            <w:pPr>
              <w:spacing w:after="0" w:line="240" w:lineRule="auto"/>
              <w:jc w:val="center"/>
              <w:rPr>
                <w:rFonts w:cs="Calibri"/>
                <w:color w:val="000000"/>
              </w:rPr>
            </w:pPr>
            <w:r>
              <w:rPr>
                <w:rFonts w:cs="Calibri"/>
                <w:color w:val="000000"/>
              </w:rPr>
              <w:t>51,14%</w:t>
            </w:r>
          </w:p>
        </w:tc>
        <w:tc>
          <w:tcPr>
            <w:tcW w:w="1275" w:type="dxa"/>
            <w:tcBorders>
              <w:top w:val="single" w:sz="4" w:space="0" w:color="auto"/>
              <w:left w:val="nil"/>
              <w:bottom w:val="nil"/>
              <w:right w:val="single" w:sz="4" w:space="0" w:color="auto"/>
            </w:tcBorders>
            <w:shd w:val="clear" w:color="auto" w:fill="auto"/>
            <w:noWrap/>
            <w:vAlign w:val="center"/>
          </w:tcPr>
          <w:p w14:paraId="130FE8BA" w14:textId="77777777" w:rsidR="006F10D0" w:rsidRDefault="006F10D0" w:rsidP="00531DE1">
            <w:pPr>
              <w:spacing w:after="0" w:line="240" w:lineRule="auto"/>
              <w:jc w:val="center"/>
              <w:rPr>
                <w:rFonts w:cs="Calibri"/>
                <w:color w:val="000000"/>
              </w:rPr>
            </w:pPr>
            <w:r>
              <w:rPr>
                <w:rFonts w:cs="Calibri"/>
                <w:color w:val="000000"/>
              </w:rPr>
              <w:t>184 928</w:t>
            </w:r>
          </w:p>
        </w:tc>
        <w:tc>
          <w:tcPr>
            <w:tcW w:w="1418" w:type="dxa"/>
            <w:tcBorders>
              <w:top w:val="single" w:sz="4" w:space="0" w:color="auto"/>
              <w:left w:val="nil"/>
              <w:bottom w:val="nil"/>
              <w:right w:val="single" w:sz="4" w:space="0" w:color="auto"/>
            </w:tcBorders>
            <w:shd w:val="clear" w:color="auto" w:fill="auto"/>
            <w:noWrap/>
            <w:vAlign w:val="center"/>
          </w:tcPr>
          <w:p w14:paraId="645FD9D8" w14:textId="77777777" w:rsidR="006F10D0" w:rsidRDefault="006F10D0" w:rsidP="00531DE1">
            <w:pPr>
              <w:spacing w:after="0" w:line="240" w:lineRule="auto"/>
              <w:jc w:val="center"/>
              <w:rPr>
                <w:rFonts w:cs="Calibri"/>
                <w:color w:val="000000"/>
              </w:rPr>
            </w:pPr>
            <w:r>
              <w:rPr>
                <w:rFonts w:cs="Calibri"/>
                <w:color w:val="000000"/>
              </w:rPr>
              <w:t>48,86%</w:t>
            </w:r>
          </w:p>
        </w:tc>
      </w:tr>
      <w:tr w:rsidR="006F10D0" w:rsidRPr="00D2536C" w14:paraId="412A8197" w14:textId="77777777" w:rsidTr="00BB76B3">
        <w:trPr>
          <w:trHeight w:val="300"/>
        </w:trPr>
        <w:tc>
          <w:tcPr>
            <w:tcW w:w="1232" w:type="dxa"/>
            <w:vMerge w:val="restart"/>
            <w:tcBorders>
              <w:top w:val="single" w:sz="4" w:space="0" w:color="auto"/>
              <w:left w:val="single" w:sz="4" w:space="0" w:color="auto"/>
              <w:bottom w:val="single" w:sz="4" w:space="0" w:color="000000"/>
              <w:right w:val="single" w:sz="4" w:space="0" w:color="auto"/>
            </w:tcBorders>
            <w:shd w:val="clear" w:color="auto" w:fill="FBD4B4"/>
            <w:noWrap/>
            <w:vAlign w:val="center"/>
            <w:hideMark/>
          </w:tcPr>
          <w:p w14:paraId="2F5CC70C" w14:textId="77777777" w:rsidR="006F10D0" w:rsidRPr="00CE2471" w:rsidRDefault="006F10D0" w:rsidP="00531DE1">
            <w:pPr>
              <w:spacing w:after="0" w:line="240" w:lineRule="auto"/>
              <w:jc w:val="center"/>
              <w:rPr>
                <w:rFonts w:cs="Calibri"/>
                <w:b/>
                <w:bCs/>
                <w:color w:val="000000"/>
              </w:rPr>
            </w:pPr>
            <w:r>
              <w:rPr>
                <w:rFonts w:cs="Calibri"/>
                <w:b/>
                <w:bCs/>
                <w:color w:val="000000"/>
              </w:rPr>
              <w:t>L</w:t>
            </w:r>
            <w:r w:rsidRPr="00CE2471">
              <w:rPr>
                <w:rFonts w:cs="Calibri"/>
                <w:b/>
                <w:bCs/>
                <w:color w:val="000000"/>
              </w:rPr>
              <w:t>ata</w:t>
            </w:r>
          </w:p>
        </w:tc>
        <w:tc>
          <w:tcPr>
            <w:tcW w:w="6804" w:type="dxa"/>
            <w:gridSpan w:val="5"/>
            <w:tcBorders>
              <w:top w:val="single" w:sz="4" w:space="0" w:color="auto"/>
              <w:left w:val="nil"/>
              <w:bottom w:val="single" w:sz="4" w:space="0" w:color="auto"/>
              <w:right w:val="single" w:sz="4" w:space="0" w:color="auto"/>
            </w:tcBorders>
            <w:shd w:val="clear" w:color="auto" w:fill="FBD4B4"/>
            <w:noWrap/>
            <w:vAlign w:val="bottom"/>
            <w:hideMark/>
          </w:tcPr>
          <w:p w14:paraId="154CDF98" w14:textId="77777777" w:rsidR="006F10D0" w:rsidRPr="00CE2471" w:rsidRDefault="006F10D0" w:rsidP="00531DE1">
            <w:pPr>
              <w:spacing w:after="0" w:line="240" w:lineRule="auto"/>
              <w:jc w:val="center"/>
              <w:rPr>
                <w:rFonts w:cs="Calibri"/>
                <w:b/>
                <w:bCs/>
                <w:color w:val="000000"/>
              </w:rPr>
            </w:pPr>
            <w:r>
              <w:rPr>
                <w:rFonts w:cs="Calibri"/>
                <w:b/>
                <w:bCs/>
                <w:color w:val="000000"/>
              </w:rPr>
              <w:t>W</w:t>
            </w:r>
            <w:r w:rsidRPr="00CE2471">
              <w:rPr>
                <w:rFonts w:cs="Calibri"/>
                <w:b/>
                <w:bCs/>
                <w:color w:val="000000"/>
              </w:rPr>
              <w:t>iek produkcyjny</w:t>
            </w:r>
          </w:p>
        </w:tc>
      </w:tr>
      <w:tr w:rsidR="006F10D0" w:rsidRPr="00D2536C" w14:paraId="6B6B0A9E" w14:textId="77777777" w:rsidTr="00BB76B3">
        <w:trPr>
          <w:trHeight w:val="300"/>
        </w:trPr>
        <w:tc>
          <w:tcPr>
            <w:tcW w:w="1232" w:type="dxa"/>
            <w:vMerge/>
            <w:tcBorders>
              <w:top w:val="single" w:sz="4" w:space="0" w:color="auto"/>
              <w:left w:val="single" w:sz="4" w:space="0" w:color="auto"/>
              <w:bottom w:val="single" w:sz="4" w:space="0" w:color="000000"/>
              <w:right w:val="single" w:sz="4" w:space="0" w:color="auto"/>
            </w:tcBorders>
            <w:shd w:val="clear" w:color="auto" w:fill="FBD4B4"/>
            <w:vAlign w:val="center"/>
            <w:hideMark/>
          </w:tcPr>
          <w:p w14:paraId="16BA609D" w14:textId="77777777" w:rsidR="006F10D0" w:rsidRPr="00CE2471" w:rsidRDefault="006F10D0" w:rsidP="00531DE1">
            <w:pPr>
              <w:spacing w:after="0" w:line="240" w:lineRule="auto"/>
              <w:jc w:val="center"/>
              <w:rPr>
                <w:rFonts w:cs="Calibri"/>
                <w:b/>
                <w:bCs/>
                <w:color w:val="000000"/>
              </w:rPr>
            </w:pPr>
          </w:p>
        </w:tc>
        <w:tc>
          <w:tcPr>
            <w:tcW w:w="6804" w:type="dxa"/>
            <w:gridSpan w:val="5"/>
            <w:tcBorders>
              <w:top w:val="single" w:sz="4" w:space="0" w:color="auto"/>
              <w:left w:val="nil"/>
              <w:bottom w:val="single" w:sz="4" w:space="0" w:color="auto"/>
              <w:right w:val="single" w:sz="4" w:space="0" w:color="auto"/>
            </w:tcBorders>
            <w:shd w:val="clear" w:color="auto" w:fill="FBD4B4"/>
            <w:noWrap/>
            <w:vAlign w:val="bottom"/>
            <w:hideMark/>
          </w:tcPr>
          <w:p w14:paraId="071929F3" w14:textId="77777777" w:rsidR="006F10D0" w:rsidRPr="00CE2471" w:rsidRDefault="006F10D0" w:rsidP="00531DE1">
            <w:pPr>
              <w:spacing w:after="0" w:line="240" w:lineRule="auto"/>
              <w:jc w:val="center"/>
              <w:rPr>
                <w:rFonts w:cs="Calibri"/>
                <w:b/>
                <w:bCs/>
                <w:color w:val="000000"/>
              </w:rPr>
            </w:pPr>
            <w:r w:rsidRPr="00CE2471">
              <w:rPr>
                <w:rFonts w:cs="Calibri"/>
                <w:b/>
                <w:bCs/>
                <w:color w:val="000000"/>
              </w:rPr>
              <w:t>(M:18 - 64;  K: 18 - 59)</w:t>
            </w:r>
          </w:p>
        </w:tc>
      </w:tr>
      <w:tr w:rsidR="006F10D0" w:rsidRPr="00D2536C" w14:paraId="0AE52626" w14:textId="77777777" w:rsidTr="00BB76B3">
        <w:trPr>
          <w:trHeight w:val="300"/>
        </w:trPr>
        <w:tc>
          <w:tcPr>
            <w:tcW w:w="1232" w:type="dxa"/>
            <w:vMerge/>
            <w:tcBorders>
              <w:top w:val="single" w:sz="4" w:space="0" w:color="auto"/>
              <w:left w:val="single" w:sz="4" w:space="0" w:color="auto"/>
              <w:bottom w:val="single" w:sz="4" w:space="0" w:color="000000"/>
              <w:right w:val="single" w:sz="4" w:space="0" w:color="auto"/>
            </w:tcBorders>
            <w:vAlign w:val="center"/>
            <w:hideMark/>
          </w:tcPr>
          <w:p w14:paraId="04834A36" w14:textId="77777777" w:rsidR="006F10D0" w:rsidRPr="00CE2471" w:rsidRDefault="006F10D0" w:rsidP="00531DE1">
            <w:pPr>
              <w:spacing w:after="0" w:line="240" w:lineRule="auto"/>
              <w:jc w:val="center"/>
              <w:rPr>
                <w:rFonts w:cs="Calibri"/>
                <w:b/>
                <w:bCs/>
                <w:color w:val="000000"/>
              </w:rPr>
            </w:pPr>
          </w:p>
        </w:tc>
        <w:tc>
          <w:tcPr>
            <w:tcW w:w="1511" w:type="dxa"/>
            <w:tcBorders>
              <w:top w:val="nil"/>
              <w:left w:val="nil"/>
              <w:bottom w:val="single" w:sz="4" w:space="0" w:color="auto"/>
              <w:right w:val="single" w:sz="4" w:space="0" w:color="auto"/>
            </w:tcBorders>
            <w:shd w:val="clear" w:color="auto" w:fill="auto"/>
            <w:noWrap/>
            <w:vAlign w:val="center"/>
            <w:hideMark/>
          </w:tcPr>
          <w:p w14:paraId="3BC2A201" w14:textId="77777777" w:rsidR="006F10D0" w:rsidRPr="00CE2471" w:rsidRDefault="006F10D0" w:rsidP="00531DE1">
            <w:pPr>
              <w:spacing w:after="0" w:line="240" w:lineRule="auto"/>
              <w:jc w:val="center"/>
              <w:rPr>
                <w:rFonts w:cs="Calibri"/>
                <w:b/>
                <w:bCs/>
                <w:color w:val="000000"/>
              </w:rPr>
            </w:pPr>
            <w:r w:rsidRPr="00CE2471">
              <w:rPr>
                <w:rFonts w:cs="Calibri"/>
                <w:b/>
                <w:bCs/>
                <w:color w:val="000000"/>
              </w:rPr>
              <w:t>ogółem</w:t>
            </w:r>
          </w:p>
        </w:tc>
        <w:tc>
          <w:tcPr>
            <w:tcW w:w="1324" w:type="dxa"/>
            <w:tcBorders>
              <w:top w:val="nil"/>
              <w:left w:val="nil"/>
              <w:bottom w:val="single" w:sz="4" w:space="0" w:color="auto"/>
              <w:right w:val="single" w:sz="4" w:space="0" w:color="auto"/>
            </w:tcBorders>
            <w:shd w:val="clear" w:color="auto" w:fill="auto"/>
            <w:noWrap/>
            <w:vAlign w:val="center"/>
            <w:hideMark/>
          </w:tcPr>
          <w:p w14:paraId="34CDD688" w14:textId="77777777" w:rsidR="006F10D0" w:rsidRPr="00CE2471" w:rsidRDefault="006F10D0" w:rsidP="00531DE1">
            <w:pPr>
              <w:spacing w:after="0" w:line="240" w:lineRule="auto"/>
              <w:jc w:val="center"/>
              <w:rPr>
                <w:rFonts w:cs="Calibri"/>
                <w:b/>
                <w:bCs/>
                <w:color w:val="000000"/>
              </w:rPr>
            </w:pPr>
            <w:r w:rsidRPr="00CE2471">
              <w:rPr>
                <w:rFonts w:cs="Calibri"/>
                <w:b/>
                <w:bCs/>
                <w:color w:val="000000"/>
              </w:rPr>
              <w:t>mężczyźni</w:t>
            </w:r>
          </w:p>
        </w:tc>
        <w:tc>
          <w:tcPr>
            <w:tcW w:w="1276" w:type="dxa"/>
            <w:tcBorders>
              <w:top w:val="nil"/>
              <w:left w:val="nil"/>
              <w:bottom w:val="single" w:sz="4" w:space="0" w:color="auto"/>
              <w:right w:val="single" w:sz="4" w:space="0" w:color="auto"/>
            </w:tcBorders>
            <w:shd w:val="clear" w:color="auto" w:fill="auto"/>
            <w:noWrap/>
            <w:vAlign w:val="center"/>
            <w:hideMark/>
          </w:tcPr>
          <w:p w14:paraId="57ABF4E6" w14:textId="77777777" w:rsidR="006F10D0" w:rsidRPr="00CE2471" w:rsidRDefault="006F10D0" w:rsidP="00531DE1">
            <w:pPr>
              <w:spacing w:after="0" w:line="240" w:lineRule="auto"/>
              <w:jc w:val="center"/>
              <w:rPr>
                <w:rFonts w:cs="Calibri"/>
                <w:b/>
                <w:bCs/>
                <w:color w:val="000000"/>
              </w:rPr>
            </w:pPr>
            <w:r w:rsidRPr="00CE2471">
              <w:rPr>
                <w:rFonts w:cs="Calibri"/>
                <w:b/>
                <w:bCs/>
                <w:color w:val="000000"/>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14:paraId="7ADEFF0E" w14:textId="77777777" w:rsidR="006F10D0" w:rsidRPr="00CE2471" w:rsidRDefault="006F10D0" w:rsidP="00531DE1">
            <w:pPr>
              <w:spacing w:after="0" w:line="240" w:lineRule="auto"/>
              <w:jc w:val="center"/>
              <w:rPr>
                <w:rFonts w:cs="Calibri"/>
                <w:b/>
                <w:bCs/>
                <w:color w:val="000000"/>
              </w:rPr>
            </w:pPr>
            <w:r w:rsidRPr="00CE2471">
              <w:rPr>
                <w:rFonts w:cs="Calibri"/>
                <w:b/>
                <w:bCs/>
                <w:color w:val="000000"/>
              </w:rPr>
              <w:t>kobiety</w:t>
            </w:r>
          </w:p>
        </w:tc>
        <w:tc>
          <w:tcPr>
            <w:tcW w:w="1418" w:type="dxa"/>
            <w:tcBorders>
              <w:top w:val="nil"/>
              <w:left w:val="nil"/>
              <w:bottom w:val="single" w:sz="4" w:space="0" w:color="auto"/>
              <w:right w:val="single" w:sz="4" w:space="0" w:color="auto"/>
            </w:tcBorders>
            <w:shd w:val="clear" w:color="auto" w:fill="auto"/>
            <w:noWrap/>
            <w:vAlign w:val="bottom"/>
            <w:hideMark/>
          </w:tcPr>
          <w:p w14:paraId="57EBC4AE" w14:textId="77777777" w:rsidR="006F10D0" w:rsidRPr="00CE2471" w:rsidRDefault="006F10D0" w:rsidP="00531DE1">
            <w:pPr>
              <w:spacing w:after="0" w:line="240" w:lineRule="auto"/>
              <w:jc w:val="center"/>
              <w:rPr>
                <w:rFonts w:cs="Calibri"/>
                <w:b/>
                <w:bCs/>
                <w:color w:val="000000"/>
              </w:rPr>
            </w:pPr>
            <w:r w:rsidRPr="00CE2471">
              <w:rPr>
                <w:rFonts w:cs="Calibri"/>
                <w:b/>
                <w:bCs/>
                <w:color w:val="000000"/>
              </w:rPr>
              <w:t xml:space="preserve">% </w:t>
            </w:r>
          </w:p>
        </w:tc>
      </w:tr>
      <w:tr w:rsidR="006F10D0" w:rsidRPr="00D2536C" w14:paraId="7F98D53D" w14:textId="77777777" w:rsidTr="00BB76B3">
        <w:trPr>
          <w:trHeight w:val="300"/>
        </w:trPr>
        <w:tc>
          <w:tcPr>
            <w:tcW w:w="1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5389A" w14:textId="77777777" w:rsidR="006F10D0" w:rsidRPr="00CE2471" w:rsidRDefault="006F10D0" w:rsidP="00531DE1">
            <w:pPr>
              <w:spacing w:after="0" w:line="240" w:lineRule="auto"/>
              <w:jc w:val="center"/>
              <w:rPr>
                <w:rFonts w:cs="Calibri"/>
                <w:color w:val="000000"/>
              </w:rPr>
            </w:pPr>
            <w:r w:rsidRPr="00CE2471">
              <w:rPr>
                <w:rFonts w:cs="Calibri"/>
                <w:color w:val="000000"/>
              </w:rPr>
              <w:t>2010</w:t>
            </w:r>
          </w:p>
        </w:tc>
        <w:tc>
          <w:tcPr>
            <w:tcW w:w="1511" w:type="dxa"/>
            <w:tcBorders>
              <w:top w:val="single" w:sz="4" w:space="0" w:color="auto"/>
              <w:left w:val="nil"/>
              <w:bottom w:val="single" w:sz="4" w:space="0" w:color="auto"/>
              <w:right w:val="single" w:sz="4" w:space="0" w:color="auto"/>
            </w:tcBorders>
            <w:shd w:val="clear" w:color="auto" w:fill="auto"/>
            <w:noWrap/>
            <w:vAlign w:val="bottom"/>
            <w:hideMark/>
          </w:tcPr>
          <w:p w14:paraId="418939A5" w14:textId="77777777" w:rsidR="006F10D0" w:rsidRPr="00CE2471" w:rsidRDefault="006F10D0" w:rsidP="00531DE1">
            <w:pPr>
              <w:spacing w:after="0" w:line="240" w:lineRule="auto"/>
              <w:jc w:val="center"/>
              <w:rPr>
                <w:rFonts w:cs="Calibri"/>
                <w:color w:val="000000"/>
              </w:rPr>
            </w:pPr>
            <w:r w:rsidRPr="00CE2471">
              <w:rPr>
                <w:rFonts w:cs="Calibri"/>
                <w:color w:val="000000"/>
              </w:rPr>
              <w:t>1</w:t>
            </w:r>
            <w:r>
              <w:rPr>
                <w:rFonts w:cs="Calibri"/>
                <w:color w:val="000000"/>
              </w:rPr>
              <w:t xml:space="preserve"> </w:t>
            </w:r>
            <w:r w:rsidRPr="00CE2471">
              <w:rPr>
                <w:rFonts w:cs="Calibri"/>
                <w:color w:val="000000"/>
              </w:rPr>
              <w:t>377</w:t>
            </w:r>
            <w:r>
              <w:rPr>
                <w:rFonts w:cs="Calibri"/>
                <w:color w:val="000000"/>
              </w:rPr>
              <w:t xml:space="preserve"> </w:t>
            </w:r>
            <w:r w:rsidRPr="00CE2471">
              <w:rPr>
                <w:rFonts w:cs="Calibri"/>
                <w:color w:val="000000"/>
              </w:rPr>
              <w:t>527</w:t>
            </w:r>
          </w:p>
        </w:tc>
        <w:tc>
          <w:tcPr>
            <w:tcW w:w="1324" w:type="dxa"/>
            <w:tcBorders>
              <w:top w:val="single" w:sz="4" w:space="0" w:color="auto"/>
              <w:left w:val="nil"/>
              <w:bottom w:val="single" w:sz="4" w:space="0" w:color="auto"/>
              <w:right w:val="single" w:sz="4" w:space="0" w:color="auto"/>
            </w:tcBorders>
            <w:shd w:val="clear" w:color="auto" w:fill="auto"/>
            <w:noWrap/>
            <w:vAlign w:val="bottom"/>
            <w:hideMark/>
          </w:tcPr>
          <w:p w14:paraId="487556A4" w14:textId="77777777" w:rsidR="006F10D0" w:rsidRPr="00CE2471" w:rsidRDefault="006F10D0" w:rsidP="00531DE1">
            <w:pPr>
              <w:spacing w:after="0" w:line="240" w:lineRule="auto"/>
              <w:jc w:val="center"/>
              <w:rPr>
                <w:rFonts w:cs="Calibri"/>
                <w:color w:val="000000"/>
              </w:rPr>
            </w:pPr>
            <w:r w:rsidRPr="00CE2471">
              <w:rPr>
                <w:rFonts w:cs="Calibri"/>
                <w:color w:val="000000"/>
              </w:rPr>
              <w:t>724</w:t>
            </w:r>
            <w:r>
              <w:rPr>
                <w:rFonts w:cs="Calibri"/>
                <w:color w:val="000000"/>
              </w:rPr>
              <w:t xml:space="preserve"> </w:t>
            </w:r>
            <w:r w:rsidRPr="00CE2471">
              <w:rPr>
                <w:rFonts w:cs="Calibri"/>
                <w:color w:val="000000"/>
              </w:rPr>
              <w:t>858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889BA67" w14:textId="77777777" w:rsidR="006F10D0" w:rsidRPr="00CE2471" w:rsidRDefault="006F10D0" w:rsidP="00531DE1">
            <w:pPr>
              <w:spacing w:after="0" w:line="240" w:lineRule="auto"/>
              <w:jc w:val="center"/>
              <w:rPr>
                <w:rFonts w:cs="Calibri"/>
                <w:color w:val="000000"/>
              </w:rPr>
            </w:pPr>
            <w:r w:rsidRPr="00CE2471">
              <w:rPr>
                <w:rFonts w:cs="Calibri"/>
                <w:color w:val="000000"/>
              </w:rPr>
              <w:t>52,60%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36C0DFAE" w14:textId="77777777" w:rsidR="006F10D0" w:rsidRPr="00CE2471" w:rsidRDefault="006F10D0" w:rsidP="00531DE1">
            <w:pPr>
              <w:spacing w:after="0" w:line="240" w:lineRule="auto"/>
              <w:jc w:val="center"/>
              <w:rPr>
                <w:rFonts w:cs="Calibri"/>
                <w:color w:val="000000"/>
              </w:rPr>
            </w:pPr>
            <w:r w:rsidRPr="00CE2471">
              <w:rPr>
                <w:rFonts w:cs="Calibri"/>
                <w:color w:val="000000"/>
              </w:rPr>
              <w:t>652</w:t>
            </w:r>
            <w:r>
              <w:rPr>
                <w:rFonts w:cs="Calibri"/>
                <w:color w:val="000000"/>
              </w:rPr>
              <w:t xml:space="preserve"> </w:t>
            </w:r>
            <w:r w:rsidRPr="00CE2471">
              <w:rPr>
                <w:rFonts w:cs="Calibri"/>
                <w:color w:val="000000"/>
              </w:rPr>
              <w:t>669</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051DD05" w14:textId="77777777" w:rsidR="006F10D0" w:rsidRPr="00CE2471" w:rsidRDefault="006F10D0" w:rsidP="00531DE1">
            <w:pPr>
              <w:spacing w:after="0" w:line="240" w:lineRule="auto"/>
              <w:jc w:val="center"/>
              <w:rPr>
                <w:rFonts w:cs="Calibri"/>
                <w:color w:val="000000"/>
              </w:rPr>
            </w:pPr>
            <w:r w:rsidRPr="00CE2471">
              <w:rPr>
                <w:rFonts w:cs="Calibri"/>
                <w:color w:val="000000"/>
              </w:rPr>
              <w:t>47,40%</w:t>
            </w:r>
          </w:p>
        </w:tc>
      </w:tr>
      <w:tr w:rsidR="006F10D0" w:rsidRPr="00D2536C" w14:paraId="07DCF6DD" w14:textId="77777777" w:rsidTr="00BB76B3">
        <w:trPr>
          <w:trHeight w:val="300"/>
        </w:trPr>
        <w:tc>
          <w:tcPr>
            <w:tcW w:w="1232" w:type="dxa"/>
            <w:tcBorders>
              <w:top w:val="nil"/>
              <w:left w:val="single" w:sz="4" w:space="0" w:color="auto"/>
              <w:bottom w:val="single" w:sz="4" w:space="0" w:color="auto"/>
              <w:right w:val="single" w:sz="4" w:space="0" w:color="auto"/>
            </w:tcBorders>
            <w:shd w:val="clear" w:color="auto" w:fill="auto"/>
            <w:noWrap/>
            <w:vAlign w:val="bottom"/>
            <w:hideMark/>
          </w:tcPr>
          <w:p w14:paraId="25398FDB" w14:textId="77777777" w:rsidR="006F10D0" w:rsidRPr="00CE2471" w:rsidRDefault="006F10D0" w:rsidP="00531DE1">
            <w:pPr>
              <w:spacing w:after="0" w:line="240" w:lineRule="auto"/>
              <w:jc w:val="center"/>
              <w:rPr>
                <w:rFonts w:cs="Calibri"/>
                <w:color w:val="000000"/>
              </w:rPr>
            </w:pPr>
            <w:r w:rsidRPr="00CE2471">
              <w:rPr>
                <w:rFonts w:cs="Calibri"/>
                <w:color w:val="000000"/>
              </w:rPr>
              <w:t>2011</w:t>
            </w:r>
          </w:p>
        </w:tc>
        <w:tc>
          <w:tcPr>
            <w:tcW w:w="1511" w:type="dxa"/>
            <w:tcBorders>
              <w:top w:val="nil"/>
              <w:left w:val="nil"/>
              <w:bottom w:val="single" w:sz="4" w:space="0" w:color="auto"/>
              <w:right w:val="single" w:sz="4" w:space="0" w:color="auto"/>
            </w:tcBorders>
            <w:shd w:val="clear" w:color="auto" w:fill="auto"/>
            <w:noWrap/>
            <w:vAlign w:val="bottom"/>
            <w:hideMark/>
          </w:tcPr>
          <w:p w14:paraId="2C50806E" w14:textId="77777777" w:rsidR="006F10D0" w:rsidRPr="00CE2471" w:rsidRDefault="006F10D0" w:rsidP="00531DE1">
            <w:pPr>
              <w:spacing w:after="0" w:line="240" w:lineRule="auto"/>
              <w:jc w:val="center"/>
              <w:rPr>
                <w:rFonts w:cs="Calibri"/>
                <w:color w:val="000000"/>
              </w:rPr>
            </w:pPr>
            <w:r w:rsidRPr="00CE2471">
              <w:rPr>
                <w:rFonts w:cs="Calibri"/>
                <w:color w:val="000000"/>
              </w:rPr>
              <w:t>1</w:t>
            </w:r>
            <w:r>
              <w:rPr>
                <w:rFonts w:cs="Calibri"/>
                <w:color w:val="000000"/>
              </w:rPr>
              <w:t> </w:t>
            </w:r>
            <w:r w:rsidRPr="00CE2471">
              <w:rPr>
                <w:rFonts w:cs="Calibri"/>
                <w:color w:val="000000"/>
              </w:rPr>
              <w:t>372</w:t>
            </w:r>
            <w:r>
              <w:rPr>
                <w:rFonts w:cs="Calibri"/>
                <w:color w:val="000000"/>
              </w:rPr>
              <w:t xml:space="preserve"> </w:t>
            </w:r>
            <w:r w:rsidRPr="00CE2471">
              <w:rPr>
                <w:rFonts w:cs="Calibri"/>
                <w:color w:val="000000"/>
              </w:rPr>
              <w:t>171</w:t>
            </w:r>
          </w:p>
        </w:tc>
        <w:tc>
          <w:tcPr>
            <w:tcW w:w="1324" w:type="dxa"/>
            <w:tcBorders>
              <w:top w:val="nil"/>
              <w:left w:val="nil"/>
              <w:bottom w:val="single" w:sz="4" w:space="0" w:color="auto"/>
              <w:right w:val="single" w:sz="4" w:space="0" w:color="auto"/>
            </w:tcBorders>
            <w:shd w:val="clear" w:color="auto" w:fill="auto"/>
            <w:noWrap/>
            <w:vAlign w:val="bottom"/>
            <w:hideMark/>
          </w:tcPr>
          <w:p w14:paraId="275BB475" w14:textId="77777777" w:rsidR="006F10D0" w:rsidRPr="00CE2471" w:rsidRDefault="006F10D0" w:rsidP="00531DE1">
            <w:pPr>
              <w:spacing w:after="0" w:line="240" w:lineRule="auto"/>
              <w:jc w:val="center"/>
              <w:rPr>
                <w:rFonts w:cs="Calibri"/>
                <w:color w:val="000000"/>
              </w:rPr>
            </w:pPr>
            <w:r w:rsidRPr="00CE2471">
              <w:rPr>
                <w:rFonts w:cs="Calibri"/>
                <w:color w:val="000000"/>
              </w:rPr>
              <w:t>724</w:t>
            </w:r>
            <w:r>
              <w:rPr>
                <w:rFonts w:cs="Calibri"/>
                <w:color w:val="000000"/>
              </w:rPr>
              <w:t xml:space="preserve"> </w:t>
            </w:r>
            <w:r w:rsidRPr="00CE2471">
              <w:rPr>
                <w:rFonts w:cs="Calibri"/>
                <w:color w:val="000000"/>
              </w:rPr>
              <w:t>617</w:t>
            </w:r>
          </w:p>
        </w:tc>
        <w:tc>
          <w:tcPr>
            <w:tcW w:w="1276" w:type="dxa"/>
            <w:tcBorders>
              <w:top w:val="nil"/>
              <w:left w:val="nil"/>
              <w:bottom w:val="single" w:sz="4" w:space="0" w:color="auto"/>
              <w:right w:val="single" w:sz="4" w:space="0" w:color="auto"/>
            </w:tcBorders>
            <w:shd w:val="clear" w:color="auto" w:fill="auto"/>
            <w:noWrap/>
            <w:vAlign w:val="bottom"/>
            <w:hideMark/>
          </w:tcPr>
          <w:p w14:paraId="0426C4B3" w14:textId="77777777" w:rsidR="006F10D0" w:rsidRPr="00CE2471" w:rsidRDefault="006F10D0" w:rsidP="00531DE1">
            <w:pPr>
              <w:spacing w:after="0" w:line="240" w:lineRule="auto"/>
              <w:jc w:val="center"/>
              <w:rPr>
                <w:rFonts w:cs="Calibri"/>
                <w:color w:val="000000"/>
              </w:rPr>
            </w:pPr>
            <w:r w:rsidRPr="00CE2471">
              <w:rPr>
                <w:rFonts w:cs="Calibri"/>
                <w:color w:val="000000"/>
              </w:rPr>
              <w:t>52,80%</w:t>
            </w:r>
          </w:p>
        </w:tc>
        <w:tc>
          <w:tcPr>
            <w:tcW w:w="1275" w:type="dxa"/>
            <w:tcBorders>
              <w:top w:val="nil"/>
              <w:left w:val="nil"/>
              <w:bottom w:val="single" w:sz="4" w:space="0" w:color="auto"/>
              <w:right w:val="single" w:sz="4" w:space="0" w:color="auto"/>
            </w:tcBorders>
            <w:shd w:val="clear" w:color="auto" w:fill="auto"/>
            <w:noWrap/>
            <w:vAlign w:val="bottom"/>
            <w:hideMark/>
          </w:tcPr>
          <w:p w14:paraId="5E54B27C" w14:textId="77777777" w:rsidR="006F10D0" w:rsidRPr="00CE2471" w:rsidRDefault="006F10D0" w:rsidP="00531DE1">
            <w:pPr>
              <w:spacing w:after="0" w:line="240" w:lineRule="auto"/>
              <w:jc w:val="center"/>
              <w:rPr>
                <w:rFonts w:cs="Calibri"/>
                <w:color w:val="000000"/>
              </w:rPr>
            </w:pPr>
            <w:r w:rsidRPr="00CE2471">
              <w:rPr>
                <w:rFonts w:cs="Calibri"/>
                <w:color w:val="000000"/>
              </w:rPr>
              <w:t>647</w:t>
            </w:r>
            <w:r>
              <w:rPr>
                <w:rFonts w:cs="Calibri"/>
                <w:color w:val="000000"/>
              </w:rPr>
              <w:t xml:space="preserve"> </w:t>
            </w:r>
            <w:r w:rsidRPr="00CE2471">
              <w:rPr>
                <w:rFonts w:cs="Calibri"/>
                <w:color w:val="000000"/>
              </w:rPr>
              <w:t>554</w:t>
            </w:r>
          </w:p>
        </w:tc>
        <w:tc>
          <w:tcPr>
            <w:tcW w:w="1418" w:type="dxa"/>
            <w:tcBorders>
              <w:top w:val="nil"/>
              <w:left w:val="nil"/>
              <w:bottom w:val="single" w:sz="4" w:space="0" w:color="auto"/>
              <w:right w:val="single" w:sz="4" w:space="0" w:color="auto"/>
            </w:tcBorders>
            <w:shd w:val="clear" w:color="auto" w:fill="auto"/>
            <w:noWrap/>
            <w:vAlign w:val="center"/>
            <w:hideMark/>
          </w:tcPr>
          <w:p w14:paraId="7250265F" w14:textId="77777777" w:rsidR="006F10D0" w:rsidRPr="00CE2471" w:rsidRDefault="006F10D0" w:rsidP="00531DE1">
            <w:pPr>
              <w:spacing w:after="0" w:line="240" w:lineRule="auto"/>
              <w:jc w:val="center"/>
              <w:rPr>
                <w:rFonts w:cs="Calibri"/>
                <w:color w:val="000000"/>
              </w:rPr>
            </w:pPr>
            <w:r w:rsidRPr="00CE2471">
              <w:rPr>
                <w:rFonts w:cs="Calibri"/>
                <w:color w:val="000000"/>
              </w:rPr>
              <w:t>47,20%</w:t>
            </w:r>
          </w:p>
        </w:tc>
      </w:tr>
      <w:tr w:rsidR="006F10D0" w:rsidRPr="00D2536C" w14:paraId="22D2E6FA" w14:textId="77777777" w:rsidTr="00BB76B3">
        <w:trPr>
          <w:trHeight w:val="300"/>
        </w:trPr>
        <w:tc>
          <w:tcPr>
            <w:tcW w:w="1232" w:type="dxa"/>
            <w:tcBorders>
              <w:top w:val="nil"/>
              <w:left w:val="single" w:sz="4" w:space="0" w:color="auto"/>
              <w:bottom w:val="single" w:sz="4" w:space="0" w:color="auto"/>
              <w:right w:val="single" w:sz="4" w:space="0" w:color="auto"/>
            </w:tcBorders>
            <w:shd w:val="clear" w:color="auto" w:fill="auto"/>
            <w:noWrap/>
            <w:vAlign w:val="bottom"/>
            <w:hideMark/>
          </w:tcPr>
          <w:p w14:paraId="42F72293" w14:textId="77777777" w:rsidR="006F10D0" w:rsidRPr="00CE2471" w:rsidRDefault="006F10D0" w:rsidP="00531DE1">
            <w:pPr>
              <w:spacing w:after="0" w:line="240" w:lineRule="auto"/>
              <w:jc w:val="center"/>
              <w:rPr>
                <w:rFonts w:cs="Calibri"/>
                <w:color w:val="000000"/>
              </w:rPr>
            </w:pPr>
            <w:r w:rsidRPr="00CE2471">
              <w:rPr>
                <w:rFonts w:cs="Calibri"/>
                <w:color w:val="000000"/>
              </w:rPr>
              <w:t>2012</w:t>
            </w:r>
          </w:p>
        </w:tc>
        <w:tc>
          <w:tcPr>
            <w:tcW w:w="1511" w:type="dxa"/>
            <w:tcBorders>
              <w:top w:val="nil"/>
              <w:left w:val="nil"/>
              <w:bottom w:val="single" w:sz="4" w:space="0" w:color="auto"/>
              <w:right w:val="single" w:sz="4" w:space="0" w:color="auto"/>
            </w:tcBorders>
            <w:shd w:val="clear" w:color="auto" w:fill="auto"/>
            <w:noWrap/>
            <w:vAlign w:val="bottom"/>
            <w:hideMark/>
          </w:tcPr>
          <w:p w14:paraId="1DF63447" w14:textId="77777777" w:rsidR="006F10D0" w:rsidRPr="00CE2471" w:rsidRDefault="006F10D0" w:rsidP="00531DE1">
            <w:pPr>
              <w:spacing w:after="0" w:line="240" w:lineRule="auto"/>
              <w:jc w:val="center"/>
              <w:rPr>
                <w:rFonts w:cs="Calibri"/>
                <w:color w:val="000000"/>
              </w:rPr>
            </w:pPr>
            <w:r w:rsidRPr="00CE2471">
              <w:rPr>
                <w:rFonts w:cs="Calibri"/>
                <w:color w:val="000000"/>
              </w:rPr>
              <w:t>1</w:t>
            </w:r>
            <w:r>
              <w:rPr>
                <w:rFonts w:cs="Calibri"/>
                <w:color w:val="000000"/>
              </w:rPr>
              <w:t> </w:t>
            </w:r>
            <w:r w:rsidRPr="00CE2471">
              <w:rPr>
                <w:rFonts w:cs="Calibri"/>
                <w:color w:val="000000"/>
              </w:rPr>
              <w:t>364</w:t>
            </w:r>
            <w:r>
              <w:rPr>
                <w:rFonts w:cs="Calibri"/>
                <w:color w:val="000000"/>
              </w:rPr>
              <w:t xml:space="preserve"> </w:t>
            </w:r>
            <w:r w:rsidRPr="00CE2471">
              <w:rPr>
                <w:rFonts w:cs="Calibri"/>
                <w:color w:val="000000"/>
              </w:rPr>
              <w:t>563</w:t>
            </w:r>
          </w:p>
        </w:tc>
        <w:tc>
          <w:tcPr>
            <w:tcW w:w="1324" w:type="dxa"/>
            <w:tcBorders>
              <w:top w:val="nil"/>
              <w:left w:val="nil"/>
              <w:bottom w:val="single" w:sz="4" w:space="0" w:color="auto"/>
              <w:right w:val="single" w:sz="4" w:space="0" w:color="auto"/>
            </w:tcBorders>
            <w:shd w:val="clear" w:color="auto" w:fill="auto"/>
            <w:noWrap/>
            <w:vAlign w:val="bottom"/>
            <w:hideMark/>
          </w:tcPr>
          <w:p w14:paraId="0940373A" w14:textId="77777777" w:rsidR="006F10D0" w:rsidRPr="00CE2471" w:rsidRDefault="006F10D0" w:rsidP="00531DE1">
            <w:pPr>
              <w:spacing w:after="0" w:line="240" w:lineRule="auto"/>
              <w:jc w:val="center"/>
              <w:rPr>
                <w:rFonts w:cs="Calibri"/>
                <w:color w:val="000000"/>
              </w:rPr>
            </w:pPr>
            <w:r w:rsidRPr="00CE2471">
              <w:rPr>
                <w:rFonts w:cs="Calibri"/>
                <w:color w:val="000000"/>
              </w:rPr>
              <w:t>722</w:t>
            </w:r>
            <w:r>
              <w:rPr>
                <w:rFonts w:cs="Calibri"/>
                <w:color w:val="000000"/>
              </w:rPr>
              <w:t xml:space="preserve"> </w:t>
            </w:r>
            <w:r w:rsidRPr="00CE2471">
              <w:rPr>
                <w:rFonts w:cs="Calibri"/>
                <w:color w:val="000000"/>
              </w:rPr>
              <w:t>452</w:t>
            </w:r>
          </w:p>
        </w:tc>
        <w:tc>
          <w:tcPr>
            <w:tcW w:w="1276" w:type="dxa"/>
            <w:tcBorders>
              <w:top w:val="nil"/>
              <w:left w:val="nil"/>
              <w:bottom w:val="single" w:sz="4" w:space="0" w:color="auto"/>
              <w:right w:val="single" w:sz="4" w:space="0" w:color="auto"/>
            </w:tcBorders>
            <w:shd w:val="clear" w:color="auto" w:fill="auto"/>
            <w:noWrap/>
            <w:vAlign w:val="bottom"/>
            <w:hideMark/>
          </w:tcPr>
          <w:p w14:paraId="7F935EB8" w14:textId="77777777" w:rsidR="006F10D0" w:rsidRPr="00CE2471" w:rsidRDefault="006F10D0" w:rsidP="00531DE1">
            <w:pPr>
              <w:spacing w:after="0" w:line="240" w:lineRule="auto"/>
              <w:jc w:val="center"/>
              <w:rPr>
                <w:rFonts w:cs="Calibri"/>
                <w:color w:val="000000"/>
              </w:rPr>
            </w:pPr>
            <w:r w:rsidRPr="00CE2471">
              <w:rPr>
                <w:rFonts w:cs="Calibri"/>
                <w:color w:val="000000"/>
              </w:rPr>
              <w:t>52,90%</w:t>
            </w:r>
          </w:p>
        </w:tc>
        <w:tc>
          <w:tcPr>
            <w:tcW w:w="1275" w:type="dxa"/>
            <w:tcBorders>
              <w:top w:val="nil"/>
              <w:left w:val="nil"/>
              <w:bottom w:val="single" w:sz="4" w:space="0" w:color="auto"/>
              <w:right w:val="single" w:sz="4" w:space="0" w:color="auto"/>
            </w:tcBorders>
            <w:shd w:val="clear" w:color="auto" w:fill="auto"/>
            <w:noWrap/>
            <w:vAlign w:val="bottom"/>
            <w:hideMark/>
          </w:tcPr>
          <w:p w14:paraId="53A5B0F4" w14:textId="77777777" w:rsidR="006F10D0" w:rsidRPr="00CE2471" w:rsidRDefault="006F10D0" w:rsidP="00531DE1">
            <w:pPr>
              <w:spacing w:after="0" w:line="240" w:lineRule="auto"/>
              <w:jc w:val="center"/>
              <w:rPr>
                <w:rFonts w:cs="Calibri"/>
                <w:color w:val="000000"/>
              </w:rPr>
            </w:pPr>
            <w:r w:rsidRPr="00CE2471">
              <w:rPr>
                <w:rFonts w:cs="Calibri"/>
                <w:color w:val="000000"/>
              </w:rPr>
              <w:t>642</w:t>
            </w:r>
            <w:r>
              <w:rPr>
                <w:rFonts w:cs="Calibri"/>
                <w:color w:val="000000"/>
              </w:rPr>
              <w:t xml:space="preserve"> </w:t>
            </w:r>
            <w:r w:rsidRPr="00CE2471">
              <w:rPr>
                <w:rFonts w:cs="Calibri"/>
                <w:color w:val="000000"/>
              </w:rPr>
              <w:t>111</w:t>
            </w:r>
          </w:p>
        </w:tc>
        <w:tc>
          <w:tcPr>
            <w:tcW w:w="1418" w:type="dxa"/>
            <w:tcBorders>
              <w:top w:val="nil"/>
              <w:left w:val="nil"/>
              <w:bottom w:val="single" w:sz="4" w:space="0" w:color="auto"/>
              <w:right w:val="single" w:sz="4" w:space="0" w:color="auto"/>
            </w:tcBorders>
            <w:shd w:val="clear" w:color="auto" w:fill="auto"/>
            <w:noWrap/>
            <w:vAlign w:val="center"/>
            <w:hideMark/>
          </w:tcPr>
          <w:p w14:paraId="16826114" w14:textId="77777777" w:rsidR="006F10D0" w:rsidRPr="00CE2471" w:rsidRDefault="006F10D0" w:rsidP="00531DE1">
            <w:pPr>
              <w:spacing w:after="0" w:line="240" w:lineRule="auto"/>
              <w:jc w:val="center"/>
              <w:rPr>
                <w:rFonts w:cs="Calibri"/>
                <w:color w:val="000000"/>
              </w:rPr>
            </w:pPr>
            <w:r w:rsidRPr="00CE2471">
              <w:rPr>
                <w:rFonts w:cs="Calibri"/>
                <w:color w:val="000000"/>
              </w:rPr>
              <w:t>47,10%</w:t>
            </w:r>
          </w:p>
        </w:tc>
      </w:tr>
      <w:tr w:rsidR="006F10D0" w:rsidRPr="00D2536C" w14:paraId="4C0F71FD" w14:textId="77777777" w:rsidTr="00BB76B3">
        <w:trPr>
          <w:trHeight w:val="300"/>
        </w:trPr>
        <w:tc>
          <w:tcPr>
            <w:tcW w:w="1232" w:type="dxa"/>
            <w:tcBorders>
              <w:top w:val="nil"/>
              <w:left w:val="single" w:sz="4" w:space="0" w:color="auto"/>
              <w:bottom w:val="single" w:sz="4" w:space="0" w:color="auto"/>
              <w:right w:val="single" w:sz="4" w:space="0" w:color="auto"/>
            </w:tcBorders>
            <w:shd w:val="clear" w:color="auto" w:fill="auto"/>
            <w:noWrap/>
            <w:vAlign w:val="bottom"/>
          </w:tcPr>
          <w:p w14:paraId="0FF3CCD4" w14:textId="77777777" w:rsidR="006F10D0" w:rsidRPr="00CE2471" w:rsidRDefault="006F10D0" w:rsidP="00531DE1">
            <w:pPr>
              <w:spacing w:after="0" w:line="240" w:lineRule="auto"/>
              <w:jc w:val="center"/>
              <w:rPr>
                <w:rFonts w:cs="Calibri"/>
                <w:color w:val="000000"/>
              </w:rPr>
            </w:pPr>
            <w:r>
              <w:rPr>
                <w:rFonts w:cs="Calibri"/>
                <w:color w:val="000000"/>
              </w:rPr>
              <w:t>2013</w:t>
            </w:r>
          </w:p>
        </w:tc>
        <w:tc>
          <w:tcPr>
            <w:tcW w:w="1511" w:type="dxa"/>
            <w:tcBorders>
              <w:top w:val="nil"/>
              <w:left w:val="nil"/>
              <w:bottom w:val="single" w:sz="4" w:space="0" w:color="auto"/>
              <w:right w:val="single" w:sz="4" w:space="0" w:color="auto"/>
            </w:tcBorders>
            <w:shd w:val="clear" w:color="auto" w:fill="auto"/>
            <w:noWrap/>
            <w:vAlign w:val="bottom"/>
          </w:tcPr>
          <w:p w14:paraId="1705A9D9" w14:textId="77777777" w:rsidR="006F10D0" w:rsidRPr="00CE2471" w:rsidRDefault="006F10D0" w:rsidP="00531DE1">
            <w:pPr>
              <w:spacing w:after="0" w:line="240" w:lineRule="auto"/>
              <w:jc w:val="center"/>
              <w:rPr>
                <w:rFonts w:cs="Calibri"/>
                <w:color w:val="000000"/>
              </w:rPr>
            </w:pPr>
            <w:r>
              <w:rPr>
                <w:rFonts w:cs="Calibri"/>
                <w:color w:val="000000"/>
              </w:rPr>
              <w:t>1 352 470</w:t>
            </w:r>
          </w:p>
        </w:tc>
        <w:tc>
          <w:tcPr>
            <w:tcW w:w="1324" w:type="dxa"/>
            <w:tcBorders>
              <w:top w:val="nil"/>
              <w:left w:val="nil"/>
              <w:bottom w:val="single" w:sz="4" w:space="0" w:color="auto"/>
              <w:right w:val="single" w:sz="4" w:space="0" w:color="auto"/>
            </w:tcBorders>
            <w:shd w:val="clear" w:color="auto" w:fill="auto"/>
            <w:noWrap/>
            <w:vAlign w:val="bottom"/>
          </w:tcPr>
          <w:p w14:paraId="4F51B296" w14:textId="77777777" w:rsidR="006F10D0" w:rsidRPr="00CE2471" w:rsidRDefault="006F10D0" w:rsidP="00531DE1">
            <w:pPr>
              <w:spacing w:after="0" w:line="240" w:lineRule="auto"/>
              <w:jc w:val="center"/>
              <w:rPr>
                <w:rFonts w:cs="Calibri"/>
                <w:color w:val="000000"/>
              </w:rPr>
            </w:pPr>
            <w:r>
              <w:rPr>
                <w:rFonts w:cs="Calibri"/>
                <w:color w:val="000000"/>
              </w:rPr>
              <w:t>718 131</w:t>
            </w:r>
          </w:p>
        </w:tc>
        <w:tc>
          <w:tcPr>
            <w:tcW w:w="1276" w:type="dxa"/>
            <w:tcBorders>
              <w:top w:val="nil"/>
              <w:left w:val="nil"/>
              <w:bottom w:val="single" w:sz="4" w:space="0" w:color="auto"/>
              <w:right w:val="single" w:sz="4" w:space="0" w:color="auto"/>
            </w:tcBorders>
            <w:shd w:val="clear" w:color="auto" w:fill="auto"/>
            <w:noWrap/>
            <w:vAlign w:val="bottom"/>
          </w:tcPr>
          <w:p w14:paraId="0C3D0CA5" w14:textId="77777777" w:rsidR="006F10D0" w:rsidRPr="00CE2471" w:rsidRDefault="006F10D0" w:rsidP="00531DE1">
            <w:pPr>
              <w:spacing w:after="0" w:line="240" w:lineRule="auto"/>
              <w:jc w:val="center"/>
              <w:rPr>
                <w:rFonts w:cs="Calibri"/>
                <w:color w:val="000000"/>
              </w:rPr>
            </w:pPr>
            <w:r>
              <w:rPr>
                <w:rFonts w:cs="Calibri"/>
                <w:color w:val="000000"/>
              </w:rPr>
              <w:t>53,10%</w:t>
            </w:r>
          </w:p>
        </w:tc>
        <w:tc>
          <w:tcPr>
            <w:tcW w:w="1275" w:type="dxa"/>
            <w:tcBorders>
              <w:top w:val="nil"/>
              <w:left w:val="nil"/>
              <w:bottom w:val="single" w:sz="4" w:space="0" w:color="auto"/>
              <w:right w:val="single" w:sz="4" w:space="0" w:color="auto"/>
            </w:tcBorders>
            <w:shd w:val="clear" w:color="auto" w:fill="auto"/>
            <w:noWrap/>
            <w:vAlign w:val="bottom"/>
          </w:tcPr>
          <w:p w14:paraId="1D1ADBDA" w14:textId="77777777" w:rsidR="006F10D0" w:rsidRPr="00CE2471" w:rsidRDefault="006F10D0" w:rsidP="00531DE1">
            <w:pPr>
              <w:spacing w:after="0" w:line="240" w:lineRule="auto"/>
              <w:jc w:val="center"/>
              <w:rPr>
                <w:rFonts w:cs="Calibri"/>
                <w:color w:val="000000"/>
              </w:rPr>
            </w:pPr>
            <w:r>
              <w:rPr>
                <w:rFonts w:cs="Calibri"/>
                <w:color w:val="000000"/>
              </w:rPr>
              <w:t>634 339</w:t>
            </w:r>
          </w:p>
        </w:tc>
        <w:tc>
          <w:tcPr>
            <w:tcW w:w="1418" w:type="dxa"/>
            <w:tcBorders>
              <w:top w:val="nil"/>
              <w:left w:val="nil"/>
              <w:bottom w:val="single" w:sz="4" w:space="0" w:color="auto"/>
              <w:right w:val="single" w:sz="4" w:space="0" w:color="auto"/>
            </w:tcBorders>
            <w:shd w:val="clear" w:color="auto" w:fill="auto"/>
            <w:noWrap/>
            <w:vAlign w:val="center"/>
          </w:tcPr>
          <w:p w14:paraId="2A70FFBB" w14:textId="77777777" w:rsidR="006F10D0" w:rsidRPr="00CE2471" w:rsidRDefault="006F10D0" w:rsidP="00531DE1">
            <w:pPr>
              <w:spacing w:after="0" w:line="240" w:lineRule="auto"/>
              <w:jc w:val="center"/>
              <w:rPr>
                <w:rFonts w:cs="Calibri"/>
                <w:color w:val="000000"/>
              </w:rPr>
            </w:pPr>
            <w:r>
              <w:rPr>
                <w:rFonts w:cs="Calibri"/>
                <w:color w:val="000000"/>
              </w:rPr>
              <w:t>46,90%</w:t>
            </w:r>
          </w:p>
        </w:tc>
      </w:tr>
      <w:tr w:rsidR="006F10D0" w:rsidRPr="00D2536C" w14:paraId="4BDF72B0" w14:textId="77777777" w:rsidTr="00BB76B3">
        <w:trPr>
          <w:trHeight w:val="300"/>
        </w:trPr>
        <w:tc>
          <w:tcPr>
            <w:tcW w:w="1232" w:type="dxa"/>
            <w:tcBorders>
              <w:top w:val="nil"/>
              <w:left w:val="single" w:sz="4" w:space="0" w:color="auto"/>
              <w:bottom w:val="single" w:sz="4" w:space="0" w:color="auto"/>
              <w:right w:val="single" w:sz="4" w:space="0" w:color="auto"/>
            </w:tcBorders>
            <w:shd w:val="clear" w:color="auto" w:fill="auto"/>
            <w:noWrap/>
            <w:vAlign w:val="bottom"/>
          </w:tcPr>
          <w:p w14:paraId="0794D493" w14:textId="77777777" w:rsidR="006F10D0" w:rsidRDefault="006F10D0" w:rsidP="00531DE1">
            <w:pPr>
              <w:spacing w:after="0" w:line="240" w:lineRule="auto"/>
              <w:jc w:val="center"/>
              <w:rPr>
                <w:rFonts w:cs="Calibri"/>
                <w:color w:val="000000"/>
              </w:rPr>
            </w:pPr>
            <w:r>
              <w:rPr>
                <w:rFonts w:cs="Calibri"/>
                <w:color w:val="000000"/>
              </w:rPr>
              <w:t>2014</w:t>
            </w:r>
          </w:p>
        </w:tc>
        <w:tc>
          <w:tcPr>
            <w:tcW w:w="1511" w:type="dxa"/>
            <w:tcBorders>
              <w:top w:val="nil"/>
              <w:left w:val="nil"/>
              <w:bottom w:val="single" w:sz="4" w:space="0" w:color="auto"/>
              <w:right w:val="single" w:sz="4" w:space="0" w:color="auto"/>
            </w:tcBorders>
            <w:shd w:val="clear" w:color="auto" w:fill="auto"/>
            <w:noWrap/>
            <w:vAlign w:val="bottom"/>
          </w:tcPr>
          <w:p w14:paraId="73ABC0D3" w14:textId="77777777" w:rsidR="006F10D0" w:rsidRDefault="006F10D0" w:rsidP="00531DE1">
            <w:pPr>
              <w:spacing w:after="0" w:line="240" w:lineRule="auto"/>
              <w:jc w:val="center"/>
              <w:rPr>
                <w:rFonts w:cs="Calibri"/>
                <w:color w:val="000000"/>
              </w:rPr>
            </w:pPr>
            <w:r>
              <w:rPr>
                <w:rFonts w:cs="Calibri"/>
                <w:color w:val="000000"/>
              </w:rPr>
              <w:t>1 340 617</w:t>
            </w:r>
          </w:p>
        </w:tc>
        <w:tc>
          <w:tcPr>
            <w:tcW w:w="1324" w:type="dxa"/>
            <w:tcBorders>
              <w:top w:val="nil"/>
              <w:left w:val="nil"/>
              <w:bottom w:val="single" w:sz="4" w:space="0" w:color="auto"/>
              <w:right w:val="single" w:sz="4" w:space="0" w:color="auto"/>
            </w:tcBorders>
            <w:shd w:val="clear" w:color="auto" w:fill="auto"/>
            <w:noWrap/>
            <w:vAlign w:val="bottom"/>
          </w:tcPr>
          <w:p w14:paraId="1F114C0D" w14:textId="77777777" w:rsidR="006F10D0" w:rsidRDefault="006F10D0" w:rsidP="00531DE1">
            <w:pPr>
              <w:spacing w:after="0" w:line="240" w:lineRule="auto"/>
              <w:jc w:val="center"/>
              <w:rPr>
                <w:rFonts w:cs="Calibri"/>
                <w:color w:val="000000"/>
              </w:rPr>
            </w:pPr>
            <w:r>
              <w:rPr>
                <w:rFonts w:cs="Calibri"/>
                <w:color w:val="000000"/>
              </w:rPr>
              <w:t>713 469</w:t>
            </w:r>
          </w:p>
        </w:tc>
        <w:tc>
          <w:tcPr>
            <w:tcW w:w="1276" w:type="dxa"/>
            <w:tcBorders>
              <w:top w:val="nil"/>
              <w:left w:val="nil"/>
              <w:bottom w:val="single" w:sz="4" w:space="0" w:color="auto"/>
              <w:right w:val="single" w:sz="4" w:space="0" w:color="auto"/>
            </w:tcBorders>
            <w:shd w:val="clear" w:color="auto" w:fill="auto"/>
            <w:noWrap/>
            <w:vAlign w:val="bottom"/>
          </w:tcPr>
          <w:p w14:paraId="759F49B0" w14:textId="77777777" w:rsidR="006F10D0" w:rsidRDefault="006F10D0" w:rsidP="00531DE1">
            <w:pPr>
              <w:spacing w:after="0" w:line="240" w:lineRule="auto"/>
              <w:jc w:val="center"/>
              <w:rPr>
                <w:rFonts w:cs="Calibri"/>
                <w:color w:val="000000"/>
              </w:rPr>
            </w:pPr>
            <w:r>
              <w:rPr>
                <w:rFonts w:cs="Calibri"/>
                <w:color w:val="000000"/>
              </w:rPr>
              <w:t>53,22%</w:t>
            </w:r>
          </w:p>
        </w:tc>
        <w:tc>
          <w:tcPr>
            <w:tcW w:w="1275" w:type="dxa"/>
            <w:tcBorders>
              <w:top w:val="nil"/>
              <w:left w:val="nil"/>
              <w:bottom w:val="single" w:sz="4" w:space="0" w:color="auto"/>
              <w:right w:val="single" w:sz="4" w:space="0" w:color="auto"/>
            </w:tcBorders>
            <w:shd w:val="clear" w:color="auto" w:fill="auto"/>
            <w:noWrap/>
            <w:vAlign w:val="bottom"/>
          </w:tcPr>
          <w:p w14:paraId="7ADAE343" w14:textId="77777777" w:rsidR="006F10D0" w:rsidRDefault="006F10D0" w:rsidP="00531DE1">
            <w:pPr>
              <w:spacing w:after="0" w:line="240" w:lineRule="auto"/>
              <w:jc w:val="center"/>
              <w:rPr>
                <w:rFonts w:cs="Calibri"/>
                <w:color w:val="000000"/>
              </w:rPr>
            </w:pPr>
            <w:r>
              <w:rPr>
                <w:rFonts w:cs="Calibri"/>
                <w:color w:val="000000"/>
              </w:rPr>
              <w:t>627 148</w:t>
            </w:r>
          </w:p>
        </w:tc>
        <w:tc>
          <w:tcPr>
            <w:tcW w:w="1418" w:type="dxa"/>
            <w:tcBorders>
              <w:top w:val="nil"/>
              <w:left w:val="nil"/>
              <w:bottom w:val="single" w:sz="4" w:space="0" w:color="auto"/>
              <w:right w:val="single" w:sz="4" w:space="0" w:color="auto"/>
            </w:tcBorders>
            <w:shd w:val="clear" w:color="auto" w:fill="auto"/>
            <w:noWrap/>
            <w:vAlign w:val="center"/>
          </w:tcPr>
          <w:p w14:paraId="3A4D8B22" w14:textId="77777777" w:rsidR="006F10D0" w:rsidRDefault="006F10D0" w:rsidP="00531DE1">
            <w:pPr>
              <w:spacing w:after="0" w:line="240" w:lineRule="auto"/>
              <w:jc w:val="center"/>
              <w:rPr>
                <w:rFonts w:cs="Calibri"/>
                <w:color w:val="000000"/>
              </w:rPr>
            </w:pPr>
            <w:r>
              <w:rPr>
                <w:rFonts w:cs="Calibri"/>
                <w:color w:val="000000"/>
              </w:rPr>
              <w:t>46,78%</w:t>
            </w:r>
          </w:p>
        </w:tc>
      </w:tr>
      <w:tr w:rsidR="006F10D0" w:rsidRPr="00D2536C" w14:paraId="55EC17E3" w14:textId="77777777" w:rsidTr="00BB76B3">
        <w:trPr>
          <w:trHeight w:val="300"/>
        </w:trPr>
        <w:tc>
          <w:tcPr>
            <w:tcW w:w="1232" w:type="dxa"/>
            <w:tcBorders>
              <w:top w:val="nil"/>
              <w:left w:val="single" w:sz="4" w:space="0" w:color="auto"/>
              <w:bottom w:val="single" w:sz="4" w:space="0" w:color="auto"/>
              <w:right w:val="single" w:sz="4" w:space="0" w:color="auto"/>
            </w:tcBorders>
            <w:shd w:val="clear" w:color="auto" w:fill="auto"/>
            <w:noWrap/>
            <w:vAlign w:val="bottom"/>
          </w:tcPr>
          <w:p w14:paraId="563FB3E3" w14:textId="77777777" w:rsidR="006F10D0" w:rsidRDefault="006F10D0" w:rsidP="00531DE1">
            <w:pPr>
              <w:spacing w:after="0" w:line="240" w:lineRule="auto"/>
              <w:jc w:val="center"/>
              <w:rPr>
                <w:rFonts w:cs="Calibri"/>
                <w:color w:val="000000"/>
              </w:rPr>
            </w:pPr>
            <w:r>
              <w:rPr>
                <w:rFonts w:cs="Calibri"/>
                <w:color w:val="000000"/>
              </w:rPr>
              <w:t>2015</w:t>
            </w:r>
          </w:p>
        </w:tc>
        <w:tc>
          <w:tcPr>
            <w:tcW w:w="1511" w:type="dxa"/>
            <w:tcBorders>
              <w:top w:val="nil"/>
              <w:left w:val="nil"/>
              <w:bottom w:val="single" w:sz="4" w:space="0" w:color="auto"/>
              <w:right w:val="single" w:sz="4" w:space="0" w:color="auto"/>
            </w:tcBorders>
            <w:shd w:val="clear" w:color="auto" w:fill="auto"/>
            <w:noWrap/>
            <w:vAlign w:val="bottom"/>
          </w:tcPr>
          <w:p w14:paraId="64E4DF28" w14:textId="77777777" w:rsidR="006F10D0" w:rsidRDefault="006F10D0" w:rsidP="00531DE1">
            <w:pPr>
              <w:spacing w:after="0" w:line="240" w:lineRule="auto"/>
              <w:jc w:val="center"/>
              <w:rPr>
                <w:rFonts w:cs="Calibri"/>
                <w:color w:val="000000"/>
              </w:rPr>
            </w:pPr>
            <w:r>
              <w:rPr>
                <w:rFonts w:cs="Calibri"/>
                <w:color w:val="000000"/>
              </w:rPr>
              <w:t>1 328 014</w:t>
            </w:r>
          </w:p>
        </w:tc>
        <w:tc>
          <w:tcPr>
            <w:tcW w:w="1324" w:type="dxa"/>
            <w:tcBorders>
              <w:top w:val="nil"/>
              <w:left w:val="nil"/>
              <w:bottom w:val="single" w:sz="4" w:space="0" w:color="auto"/>
              <w:right w:val="single" w:sz="4" w:space="0" w:color="auto"/>
            </w:tcBorders>
            <w:shd w:val="clear" w:color="auto" w:fill="auto"/>
            <w:noWrap/>
            <w:vAlign w:val="bottom"/>
          </w:tcPr>
          <w:p w14:paraId="3B51FD9D" w14:textId="77777777" w:rsidR="006F10D0" w:rsidRDefault="006F10D0" w:rsidP="00531DE1">
            <w:pPr>
              <w:spacing w:after="0" w:line="240" w:lineRule="auto"/>
              <w:jc w:val="center"/>
              <w:rPr>
                <w:rFonts w:cs="Calibri"/>
                <w:color w:val="000000"/>
              </w:rPr>
            </w:pPr>
            <w:r>
              <w:rPr>
                <w:rFonts w:cs="Calibri"/>
                <w:color w:val="000000"/>
              </w:rPr>
              <w:t>708 369</w:t>
            </w:r>
          </w:p>
        </w:tc>
        <w:tc>
          <w:tcPr>
            <w:tcW w:w="1276" w:type="dxa"/>
            <w:tcBorders>
              <w:top w:val="nil"/>
              <w:left w:val="nil"/>
              <w:bottom w:val="single" w:sz="4" w:space="0" w:color="auto"/>
              <w:right w:val="single" w:sz="4" w:space="0" w:color="auto"/>
            </w:tcBorders>
            <w:shd w:val="clear" w:color="auto" w:fill="auto"/>
            <w:noWrap/>
            <w:vAlign w:val="bottom"/>
          </w:tcPr>
          <w:p w14:paraId="537B4215" w14:textId="77777777" w:rsidR="006F10D0" w:rsidRDefault="006F10D0" w:rsidP="00531DE1">
            <w:pPr>
              <w:spacing w:after="0" w:line="240" w:lineRule="auto"/>
              <w:jc w:val="center"/>
              <w:rPr>
                <w:rFonts w:cs="Calibri"/>
                <w:color w:val="000000"/>
              </w:rPr>
            </w:pPr>
            <w:r>
              <w:rPr>
                <w:rFonts w:cs="Calibri"/>
                <w:color w:val="000000"/>
              </w:rPr>
              <w:t>53,34%</w:t>
            </w:r>
          </w:p>
        </w:tc>
        <w:tc>
          <w:tcPr>
            <w:tcW w:w="1275" w:type="dxa"/>
            <w:tcBorders>
              <w:top w:val="nil"/>
              <w:left w:val="nil"/>
              <w:bottom w:val="single" w:sz="4" w:space="0" w:color="auto"/>
              <w:right w:val="single" w:sz="4" w:space="0" w:color="auto"/>
            </w:tcBorders>
            <w:shd w:val="clear" w:color="auto" w:fill="auto"/>
            <w:noWrap/>
            <w:vAlign w:val="bottom"/>
          </w:tcPr>
          <w:p w14:paraId="3AA2F57F" w14:textId="77777777" w:rsidR="006F10D0" w:rsidRDefault="006F10D0" w:rsidP="00531DE1">
            <w:pPr>
              <w:spacing w:after="0" w:line="240" w:lineRule="auto"/>
              <w:jc w:val="center"/>
              <w:rPr>
                <w:rFonts w:cs="Calibri"/>
                <w:color w:val="000000"/>
              </w:rPr>
            </w:pPr>
            <w:r>
              <w:rPr>
                <w:rFonts w:cs="Calibri"/>
                <w:color w:val="000000"/>
              </w:rPr>
              <w:t>619 645</w:t>
            </w:r>
          </w:p>
        </w:tc>
        <w:tc>
          <w:tcPr>
            <w:tcW w:w="1418" w:type="dxa"/>
            <w:tcBorders>
              <w:top w:val="nil"/>
              <w:left w:val="nil"/>
              <w:bottom w:val="single" w:sz="4" w:space="0" w:color="auto"/>
              <w:right w:val="single" w:sz="4" w:space="0" w:color="auto"/>
            </w:tcBorders>
            <w:shd w:val="clear" w:color="auto" w:fill="auto"/>
            <w:noWrap/>
            <w:vAlign w:val="center"/>
          </w:tcPr>
          <w:p w14:paraId="18B0E91F" w14:textId="77777777" w:rsidR="006F10D0" w:rsidRDefault="006F10D0" w:rsidP="00531DE1">
            <w:pPr>
              <w:spacing w:after="0" w:line="240" w:lineRule="auto"/>
              <w:jc w:val="center"/>
              <w:rPr>
                <w:rFonts w:cs="Calibri"/>
                <w:color w:val="000000"/>
              </w:rPr>
            </w:pPr>
            <w:r>
              <w:rPr>
                <w:rFonts w:cs="Calibri"/>
                <w:color w:val="000000"/>
              </w:rPr>
              <w:t>46,66%</w:t>
            </w:r>
          </w:p>
        </w:tc>
      </w:tr>
      <w:tr w:rsidR="006F10D0" w:rsidRPr="00D2536C" w14:paraId="31780F13" w14:textId="77777777" w:rsidTr="00BB76B3">
        <w:trPr>
          <w:trHeight w:val="300"/>
        </w:trPr>
        <w:tc>
          <w:tcPr>
            <w:tcW w:w="1232" w:type="dxa"/>
            <w:tcBorders>
              <w:top w:val="nil"/>
              <w:left w:val="single" w:sz="4" w:space="0" w:color="auto"/>
              <w:bottom w:val="single" w:sz="4" w:space="0" w:color="auto"/>
              <w:right w:val="single" w:sz="4" w:space="0" w:color="auto"/>
            </w:tcBorders>
            <w:shd w:val="clear" w:color="auto" w:fill="auto"/>
            <w:noWrap/>
            <w:vAlign w:val="bottom"/>
          </w:tcPr>
          <w:p w14:paraId="5D5D4032" w14:textId="77777777" w:rsidR="006F10D0" w:rsidRDefault="006F10D0" w:rsidP="00531DE1">
            <w:pPr>
              <w:spacing w:after="0" w:line="240" w:lineRule="auto"/>
              <w:jc w:val="center"/>
              <w:rPr>
                <w:rFonts w:cs="Calibri"/>
                <w:color w:val="000000"/>
              </w:rPr>
            </w:pPr>
            <w:r>
              <w:rPr>
                <w:rFonts w:cs="Calibri"/>
                <w:color w:val="000000"/>
              </w:rPr>
              <w:t>2016</w:t>
            </w:r>
          </w:p>
        </w:tc>
        <w:tc>
          <w:tcPr>
            <w:tcW w:w="1511" w:type="dxa"/>
            <w:tcBorders>
              <w:top w:val="nil"/>
              <w:left w:val="nil"/>
              <w:bottom w:val="single" w:sz="4" w:space="0" w:color="auto"/>
              <w:right w:val="single" w:sz="4" w:space="0" w:color="auto"/>
            </w:tcBorders>
            <w:shd w:val="clear" w:color="auto" w:fill="auto"/>
            <w:noWrap/>
            <w:vAlign w:val="bottom"/>
          </w:tcPr>
          <w:p w14:paraId="5D74AB1C" w14:textId="77777777" w:rsidR="006F10D0" w:rsidRDefault="006F10D0" w:rsidP="00531DE1">
            <w:pPr>
              <w:spacing w:after="0" w:line="240" w:lineRule="auto"/>
              <w:jc w:val="center"/>
              <w:rPr>
                <w:rFonts w:cs="Calibri"/>
                <w:color w:val="000000"/>
              </w:rPr>
            </w:pPr>
            <w:r>
              <w:rPr>
                <w:rFonts w:cs="Calibri"/>
                <w:color w:val="000000"/>
              </w:rPr>
              <w:t>1 314 738</w:t>
            </w:r>
          </w:p>
        </w:tc>
        <w:tc>
          <w:tcPr>
            <w:tcW w:w="1324" w:type="dxa"/>
            <w:tcBorders>
              <w:top w:val="nil"/>
              <w:left w:val="nil"/>
              <w:bottom w:val="single" w:sz="4" w:space="0" w:color="auto"/>
              <w:right w:val="single" w:sz="4" w:space="0" w:color="auto"/>
            </w:tcBorders>
            <w:shd w:val="clear" w:color="auto" w:fill="auto"/>
            <w:noWrap/>
            <w:vAlign w:val="bottom"/>
          </w:tcPr>
          <w:p w14:paraId="5FD52F0E" w14:textId="77777777" w:rsidR="006F10D0" w:rsidRDefault="006F10D0" w:rsidP="00531DE1">
            <w:pPr>
              <w:spacing w:after="0" w:line="240" w:lineRule="auto"/>
              <w:jc w:val="center"/>
              <w:rPr>
                <w:rFonts w:cs="Calibri"/>
                <w:color w:val="000000"/>
              </w:rPr>
            </w:pPr>
            <w:r>
              <w:rPr>
                <w:rFonts w:cs="Calibri"/>
                <w:color w:val="000000"/>
              </w:rPr>
              <w:t>702 621</w:t>
            </w:r>
          </w:p>
        </w:tc>
        <w:tc>
          <w:tcPr>
            <w:tcW w:w="1276" w:type="dxa"/>
            <w:tcBorders>
              <w:top w:val="nil"/>
              <w:left w:val="nil"/>
              <w:bottom w:val="single" w:sz="4" w:space="0" w:color="auto"/>
              <w:right w:val="single" w:sz="4" w:space="0" w:color="auto"/>
            </w:tcBorders>
            <w:shd w:val="clear" w:color="auto" w:fill="auto"/>
            <w:noWrap/>
            <w:vAlign w:val="bottom"/>
          </w:tcPr>
          <w:p w14:paraId="107B1CC8" w14:textId="77777777" w:rsidR="006F10D0" w:rsidRDefault="006F10D0" w:rsidP="00531DE1">
            <w:pPr>
              <w:spacing w:after="0" w:line="240" w:lineRule="auto"/>
              <w:jc w:val="center"/>
              <w:rPr>
                <w:rFonts w:cs="Calibri"/>
                <w:color w:val="000000"/>
              </w:rPr>
            </w:pPr>
            <w:r>
              <w:rPr>
                <w:rFonts w:cs="Calibri"/>
                <w:color w:val="000000"/>
              </w:rPr>
              <w:t>53,44%</w:t>
            </w:r>
          </w:p>
        </w:tc>
        <w:tc>
          <w:tcPr>
            <w:tcW w:w="1275" w:type="dxa"/>
            <w:tcBorders>
              <w:top w:val="nil"/>
              <w:left w:val="nil"/>
              <w:bottom w:val="single" w:sz="4" w:space="0" w:color="auto"/>
              <w:right w:val="single" w:sz="4" w:space="0" w:color="auto"/>
            </w:tcBorders>
            <w:shd w:val="clear" w:color="auto" w:fill="auto"/>
            <w:noWrap/>
            <w:vAlign w:val="bottom"/>
          </w:tcPr>
          <w:p w14:paraId="5E0BDF53" w14:textId="77777777" w:rsidR="006F10D0" w:rsidRDefault="006F10D0" w:rsidP="00531DE1">
            <w:pPr>
              <w:spacing w:after="0" w:line="240" w:lineRule="auto"/>
              <w:jc w:val="center"/>
              <w:rPr>
                <w:rFonts w:cs="Calibri"/>
                <w:color w:val="000000"/>
              </w:rPr>
            </w:pPr>
            <w:r>
              <w:rPr>
                <w:rFonts w:cs="Calibri"/>
                <w:color w:val="000000"/>
              </w:rPr>
              <w:t>612 117</w:t>
            </w:r>
          </w:p>
        </w:tc>
        <w:tc>
          <w:tcPr>
            <w:tcW w:w="1418" w:type="dxa"/>
            <w:tcBorders>
              <w:top w:val="nil"/>
              <w:left w:val="nil"/>
              <w:bottom w:val="single" w:sz="4" w:space="0" w:color="auto"/>
              <w:right w:val="single" w:sz="4" w:space="0" w:color="auto"/>
            </w:tcBorders>
            <w:shd w:val="clear" w:color="auto" w:fill="auto"/>
            <w:noWrap/>
            <w:vAlign w:val="center"/>
          </w:tcPr>
          <w:p w14:paraId="0883559D" w14:textId="77777777" w:rsidR="006F10D0" w:rsidRDefault="006F10D0" w:rsidP="00531DE1">
            <w:pPr>
              <w:spacing w:after="0" w:line="240" w:lineRule="auto"/>
              <w:jc w:val="center"/>
              <w:rPr>
                <w:rFonts w:cs="Calibri"/>
                <w:color w:val="000000"/>
              </w:rPr>
            </w:pPr>
            <w:r>
              <w:rPr>
                <w:rFonts w:cs="Calibri"/>
                <w:color w:val="000000"/>
              </w:rPr>
              <w:t>46,56%</w:t>
            </w:r>
          </w:p>
        </w:tc>
      </w:tr>
      <w:tr w:rsidR="006F10D0" w:rsidRPr="00D2536C" w14:paraId="50811B80" w14:textId="77777777" w:rsidTr="00BB76B3">
        <w:trPr>
          <w:trHeight w:val="300"/>
        </w:trPr>
        <w:tc>
          <w:tcPr>
            <w:tcW w:w="1232" w:type="dxa"/>
            <w:vMerge w:val="restart"/>
            <w:tcBorders>
              <w:top w:val="single" w:sz="4" w:space="0" w:color="auto"/>
              <w:left w:val="single" w:sz="4" w:space="0" w:color="auto"/>
              <w:bottom w:val="single" w:sz="4" w:space="0" w:color="000000"/>
              <w:right w:val="single" w:sz="4" w:space="0" w:color="auto"/>
            </w:tcBorders>
            <w:shd w:val="clear" w:color="auto" w:fill="FBD4B4"/>
            <w:noWrap/>
            <w:vAlign w:val="center"/>
            <w:hideMark/>
          </w:tcPr>
          <w:p w14:paraId="65E717BA" w14:textId="77777777" w:rsidR="006F10D0" w:rsidRPr="00CE2471" w:rsidRDefault="006F10D0" w:rsidP="00531DE1">
            <w:pPr>
              <w:spacing w:after="0" w:line="240" w:lineRule="auto"/>
              <w:jc w:val="center"/>
              <w:rPr>
                <w:rFonts w:cs="Calibri"/>
                <w:b/>
                <w:bCs/>
                <w:color w:val="000000"/>
              </w:rPr>
            </w:pPr>
            <w:r>
              <w:rPr>
                <w:rFonts w:cs="Calibri"/>
                <w:b/>
                <w:bCs/>
                <w:color w:val="000000"/>
              </w:rPr>
              <w:t>L</w:t>
            </w:r>
            <w:r w:rsidRPr="00CE2471">
              <w:rPr>
                <w:rFonts w:cs="Calibri"/>
                <w:b/>
                <w:bCs/>
                <w:color w:val="000000"/>
              </w:rPr>
              <w:t>ata</w:t>
            </w:r>
          </w:p>
        </w:tc>
        <w:tc>
          <w:tcPr>
            <w:tcW w:w="6804" w:type="dxa"/>
            <w:gridSpan w:val="5"/>
            <w:tcBorders>
              <w:top w:val="single" w:sz="4" w:space="0" w:color="auto"/>
              <w:left w:val="nil"/>
              <w:bottom w:val="single" w:sz="4" w:space="0" w:color="auto"/>
              <w:right w:val="single" w:sz="4" w:space="0" w:color="auto"/>
            </w:tcBorders>
            <w:shd w:val="clear" w:color="auto" w:fill="FBD4B4"/>
            <w:noWrap/>
            <w:vAlign w:val="bottom"/>
            <w:hideMark/>
          </w:tcPr>
          <w:p w14:paraId="6D8633E0" w14:textId="77777777" w:rsidR="006F10D0" w:rsidRPr="00CE2471" w:rsidRDefault="006F10D0" w:rsidP="00531DE1">
            <w:pPr>
              <w:spacing w:after="0" w:line="240" w:lineRule="auto"/>
              <w:jc w:val="center"/>
              <w:rPr>
                <w:rFonts w:cs="Calibri"/>
                <w:b/>
                <w:bCs/>
                <w:color w:val="000000"/>
              </w:rPr>
            </w:pPr>
            <w:r>
              <w:rPr>
                <w:rFonts w:cs="Calibri"/>
                <w:b/>
                <w:bCs/>
                <w:color w:val="000000"/>
              </w:rPr>
              <w:t>W</w:t>
            </w:r>
            <w:r w:rsidRPr="00CE2471">
              <w:rPr>
                <w:rFonts w:cs="Calibri"/>
                <w:b/>
                <w:bCs/>
                <w:color w:val="000000"/>
              </w:rPr>
              <w:t>iek poprodukcyjny</w:t>
            </w:r>
          </w:p>
        </w:tc>
      </w:tr>
      <w:tr w:rsidR="006F10D0" w:rsidRPr="00D2536C" w14:paraId="530F622E" w14:textId="77777777" w:rsidTr="00BB76B3">
        <w:trPr>
          <w:trHeight w:val="300"/>
        </w:trPr>
        <w:tc>
          <w:tcPr>
            <w:tcW w:w="1232" w:type="dxa"/>
            <w:vMerge/>
            <w:tcBorders>
              <w:top w:val="single" w:sz="4" w:space="0" w:color="auto"/>
              <w:left w:val="single" w:sz="4" w:space="0" w:color="auto"/>
              <w:bottom w:val="single" w:sz="4" w:space="0" w:color="000000"/>
              <w:right w:val="single" w:sz="4" w:space="0" w:color="auto"/>
            </w:tcBorders>
            <w:shd w:val="clear" w:color="auto" w:fill="FBD4B4"/>
            <w:vAlign w:val="center"/>
            <w:hideMark/>
          </w:tcPr>
          <w:p w14:paraId="0408D28C" w14:textId="77777777" w:rsidR="006F10D0" w:rsidRPr="00CE2471" w:rsidRDefault="006F10D0" w:rsidP="00531DE1">
            <w:pPr>
              <w:spacing w:after="0" w:line="240" w:lineRule="auto"/>
              <w:jc w:val="center"/>
              <w:rPr>
                <w:rFonts w:cs="Calibri"/>
                <w:b/>
                <w:bCs/>
                <w:color w:val="000000"/>
              </w:rPr>
            </w:pPr>
          </w:p>
        </w:tc>
        <w:tc>
          <w:tcPr>
            <w:tcW w:w="6804" w:type="dxa"/>
            <w:gridSpan w:val="5"/>
            <w:tcBorders>
              <w:top w:val="single" w:sz="4" w:space="0" w:color="auto"/>
              <w:left w:val="nil"/>
              <w:bottom w:val="single" w:sz="4" w:space="0" w:color="auto"/>
              <w:right w:val="single" w:sz="4" w:space="0" w:color="auto"/>
            </w:tcBorders>
            <w:shd w:val="clear" w:color="auto" w:fill="FBD4B4"/>
            <w:noWrap/>
            <w:vAlign w:val="bottom"/>
            <w:hideMark/>
          </w:tcPr>
          <w:p w14:paraId="6181FE8D" w14:textId="77777777" w:rsidR="006F10D0" w:rsidRPr="00CE2471" w:rsidRDefault="006F10D0" w:rsidP="00531DE1">
            <w:pPr>
              <w:spacing w:after="0" w:line="240" w:lineRule="auto"/>
              <w:jc w:val="center"/>
              <w:rPr>
                <w:rFonts w:cs="Calibri"/>
                <w:b/>
                <w:bCs/>
                <w:color w:val="000000"/>
              </w:rPr>
            </w:pPr>
            <w:r w:rsidRPr="00CE2471">
              <w:rPr>
                <w:rFonts w:cs="Calibri"/>
                <w:b/>
                <w:bCs/>
                <w:color w:val="000000"/>
              </w:rPr>
              <w:t>(M: 65 i pow.; K: 60 i pow.)</w:t>
            </w:r>
          </w:p>
        </w:tc>
      </w:tr>
      <w:tr w:rsidR="006F10D0" w:rsidRPr="00D2536C" w14:paraId="7E9B6D9E" w14:textId="77777777" w:rsidTr="00BB76B3">
        <w:trPr>
          <w:trHeight w:val="300"/>
        </w:trPr>
        <w:tc>
          <w:tcPr>
            <w:tcW w:w="1232" w:type="dxa"/>
            <w:vMerge/>
            <w:tcBorders>
              <w:top w:val="single" w:sz="4" w:space="0" w:color="auto"/>
              <w:left w:val="single" w:sz="4" w:space="0" w:color="auto"/>
              <w:bottom w:val="single" w:sz="4" w:space="0" w:color="000000"/>
              <w:right w:val="single" w:sz="4" w:space="0" w:color="auto"/>
            </w:tcBorders>
            <w:vAlign w:val="center"/>
            <w:hideMark/>
          </w:tcPr>
          <w:p w14:paraId="10365B53" w14:textId="77777777" w:rsidR="006F10D0" w:rsidRPr="00CE2471" w:rsidRDefault="006F10D0" w:rsidP="00531DE1">
            <w:pPr>
              <w:spacing w:after="0" w:line="240" w:lineRule="auto"/>
              <w:jc w:val="center"/>
              <w:rPr>
                <w:rFonts w:cs="Calibri"/>
                <w:b/>
                <w:bCs/>
                <w:color w:val="000000"/>
              </w:rPr>
            </w:pPr>
          </w:p>
        </w:tc>
        <w:tc>
          <w:tcPr>
            <w:tcW w:w="1511" w:type="dxa"/>
            <w:tcBorders>
              <w:top w:val="nil"/>
              <w:left w:val="nil"/>
              <w:bottom w:val="single" w:sz="4" w:space="0" w:color="auto"/>
              <w:right w:val="single" w:sz="4" w:space="0" w:color="auto"/>
            </w:tcBorders>
            <w:shd w:val="clear" w:color="auto" w:fill="auto"/>
            <w:noWrap/>
            <w:vAlign w:val="bottom"/>
            <w:hideMark/>
          </w:tcPr>
          <w:p w14:paraId="105A461D" w14:textId="77777777" w:rsidR="006F10D0" w:rsidRPr="00CE2471" w:rsidRDefault="006F10D0" w:rsidP="00531DE1">
            <w:pPr>
              <w:spacing w:after="0" w:line="240" w:lineRule="auto"/>
              <w:jc w:val="center"/>
              <w:rPr>
                <w:rFonts w:cs="Calibri"/>
                <w:b/>
                <w:color w:val="000000"/>
              </w:rPr>
            </w:pPr>
            <w:r w:rsidRPr="00CE2471">
              <w:rPr>
                <w:rFonts w:cs="Calibri"/>
                <w:b/>
                <w:color w:val="000000"/>
              </w:rPr>
              <w:t>ogółem</w:t>
            </w:r>
          </w:p>
        </w:tc>
        <w:tc>
          <w:tcPr>
            <w:tcW w:w="1324" w:type="dxa"/>
            <w:tcBorders>
              <w:top w:val="nil"/>
              <w:left w:val="nil"/>
              <w:bottom w:val="single" w:sz="4" w:space="0" w:color="auto"/>
              <w:right w:val="single" w:sz="4" w:space="0" w:color="auto"/>
            </w:tcBorders>
            <w:shd w:val="clear" w:color="auto" w:fill="auto"/>
            <w:noWrap/>
            <w:vAlign w:val="bottom"/>
            <w:hideMark/>
          </w:tcPr>
          <w:p w14:paraId="72407A88" w14:textId="77777777" w:rsidR="006F10D0" w:rsidRPr="00CE2471" w:rsidRDefault="006F10D0" w:rsidP="00531DE1">
            <w:pPr>
              <w:spacing w:after="0" w:line="240" w:lineRule="auto"/>
              <w:jc w:val="center"/>
              <w:rPr>
                <w:rFonts w:cs="Calibri"/>
                <w:b/>
                <w:color w:val="000000"/>
              </w:rPr>
            </w:pPr>
            <w:r w:rsidRPr="00CE2471">
              <w:rPr>
                <w:rFonts w:cs="Calibri"/>
                <w:b/>
                <w:color w:val="000000"/>
              </w:rPr>
              <w:t>mężczyźni</w:t>
            </w:r>
          </w:p>
        </w:tc>
        <w:tc>
          <w:tcPr>
            <w:tcW w:w="1276" w:type="dxa"/>
            <w:tcBorders>
              <w:top w:val="nil"/>
              <w:left w:val="nil"/>
              <w:bottom w:val="single" w:sz="4" w:space="0" w:color="auto"/>
              <w:right w:val="single" w:sz="4" w:space="0" w:color="auto"/>
            </w:tcBorders>
            <w:shd w:val="clear" w:color="auto" w:fill="auto"/>
            <w:noWrap/>
            <w:vAlign w:val="bottom"/>
            <w:hideMark/>
          </w:tcPr>
          <w:p w14:paraId="2EA9B5DC" w14:textId="77777777" w:rsidR="006F10D0" w:rsidRPr="00CE2471" w:rsidRDefault="006F10D0" w:rsidP="00531DE1">
            <w:pPr>
              <w:spacing w:after="0" w:line="240" w:lineRule="auto"/>
              <w:jc w:val="center"/>
              <w:rPr>
                <w:rFonts w:cs="Calibri"/>
                <w:b/>
                <w:color w:val="000000"/>
              </w:rPr>
            </w:pPr>
            <w:r>
              <w:rPr>
                <w:rFonts w:cs="Calibri"/>
                <w:b/>
                <w:color w:val="000000"/>
              </w:rPr>
              <w:t xml:space="preserve">% </w:t>
            </w:r>
          </w:p>
        </w:tc>
        <w:tc>
          <w:tcPr>
            <w:tcW w:w="1275" w:type="dxa"/>
            <w:tcBorders>
              <w:top w:val="nil"/>
              <w:left w:val="nil"/>
              <w:bottom w:val="single" w:sz="4" w:space="0" w:color="auto"/>
              <w:right w:val="single" w:sz="4" w:space="0" w:color="auto"/>
            </w:tcBorders>
            <w:shd w:val="clear" w:color="auto" w:fill="auto"/>
            <w:noWrap/>
            <w:vAlign w:val="bottom"/>
            <w:hideMark/>
          </w:tcPr>
          <w:p w14:paraId="3FB2758A" w14:textId="77777777" w:rsidR="006F10D0" w:rsidRPr="00CE2471" w:rsidRDefault="006F10D0" w:rsidP="00531DE1">
            <w:pPr>
              <w:spacing w:after="0" w:line="240" w:lineRule="auto"/>
              <w:jc w:val="center"/>
              <w:rPr>
                <w:rFonts w:cs="Calibri"/>
                <w:b/>
                <w:color w:val="000000"/>
              </w:rPr>
            </w:pPr>
            <w:r w:rsidRPr="00CE2471">
              <w:rPr>
                <w:rFonts w:cs="Calibri"/>
                <w:b/>
                <w:color w:val="000000"/>
              </w:rPr>
              <w:t>kobiety</w:t>
            </w:r>
          </w:p>
        </w:tc>
        <w:tc>
          <w:tcPr>
            <w:tcW w:w="1418" w:type="dxa"/>
            <w:tcBorders>
              <w:top w:val="nil"/>
              <w:left w:val="nil"/>
              <w:bottom w:val="single" w:sz="4" w:space="0" w:color="auto"/>
              <w:right w:val="single" w:sz="4" w:space="0" w:color="auto"/>
            </w:tcBorders>
            <w:shd w:val="clear" w:color="auto" w:fill="auto"/>
            <w:noWrap/>
            <w:vAlign w:val="bottom"/>
            <w:hideMark/>
          </w:tcPr>
          <w:p w14:paraId="3C5406F3" w14:textId="77777777" w:rsidR="006F10D0" w:rsidRPr="00CE2471" w:rsidRDefault="006F10D0" w:rsidP="00531DE1">
            <w:pPr>
              <w:spacing w:after="0" w:line="240" w:lineRule="auto"/>
              <w:jc w:val="center"/>
              <w:rPr>
                <w:rFonts w:cs="Calibri"/>
                <w:b/>
                <w:color w:val="000000"/>
              </w:rPr>
            </w:pPr>
            <w:r w:rsidRPr="00CE2471">
              <w:rPr>
                <w:rFonts w:cs="Calibri"/>
                <w:b/>
                <w:color w:val="000000"/>
              </w:rPr>
              <w:t xml:space="preserve">% </w:t>
            </w:r>
          </w:p>
        </w:tc>
      </w:tr>
      <w:tr w:rsidR="006F10D0" w:rsidRPr="00D2536C" w14:paraId="79511420" w14:textId="77777777" w:rsidTr="00BB76B3">
        <w:trPr>
          <w:trHeight w:val="300"/>
        </w:trPr>
        <w:tc>
          <w:tcPr>
            <w:tcW w:w="1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94255" w14:textId="77777777" w:rsidR="006F10D0" w:rsidRPr="00CE2471" w:rsidRDefault="006F10D0" w:rsidP="00531DE1">
            <w:pPr>
              <w:spacing w:after="0" w:line="240" w:lineRule="auto"/>
              <w:jc w:val="center"/>
              <w:rPr>
                <w:rFonts w:cs="Calibri"/>
                <w:color w:val="000000"/>
              </w:rPr>
            </w:pPr>
            <w:r w:rsidRPr="00CE2471">
              <w:rPr>
                <w:rFonts w:cs="Calibri"/>
                <w:color w:val="000000"/>
              </w:rPr>
              <w:t>2010</w:t>
            </w:r>
          </w:p>
        </w:tc>
        <w:tc>
          <w:tcPr>
            <w:tcW w:w="1511" w:type="dxa"/>
            <w:tcBorders>
              <w:top w:val="single" w:sz="4" w:space="0" w:color="auto"/>
              <w:left w:val="nil"/>
              <w:bottom w:val="single" w:sz="4" w:space="0" w:color="auto"/>
              <w:right w:val="single" w:sz="4" w:space="0" w:color="auto"/>
            </w:tcBorders>
            <w:shd w:val="clear" w:color="auto" w:fill="auto"/>
            <w:noWrap/>
            <w:vAlign w:val="bottom"/>
            <w:hideMark/>
          </w:tcPr>
          <w:p w14:paraId="63027B23" w14:textId="77777777" w:rsidR="006F10D0" w:rsidRPr="00CE2471" w:rsidRDefault="006F10D0" w:rsidP="00531DE1">
            <w:pPr>
              <w:spacing w:after="0" w:line="240" w:lineRule="auto"/>
              <w:jc w:val="center"/>
              <w:rPr>
                <w:rFonts w:cs="Calibri"/>
                <w:color w:val="000000"/>
              </w:rPr>
            </w:pPr>
            <w:r w:rsidRPr="00CE2471">
              <w:rPr>
                <w:rFonts w:cs="Calibri"/>
                <w:color w:val="000000"/>
              </w:rPr>
              <w:t>381</w:t>
            </w:r>
            <w:r>
              <w:rPr>
                <w:rFonts w:cs="Calibri"/>
                <w:color w:val="000000"/>
              </w:rPr>
              <w:t xml:space="preserve"> </w:t>
            </w:r>
            <w:r w:rsidRPr="00CE2471">
              <w:rPr>
                <w:rFonts w:cs="Calibri"/>
                <w:color w:val="000000"/>
              </w:rPr>
              <w:t>963</w:t>
            </w:r>
          </w:p>
        </w:tc>
        <w:tc>
          <w:tcPr>
            <w:tcW w:w="1324" w:type="dxa"/>
            <w:tcBorders>
              <w:top w:val="single" w:sz="4" w:space="0" w:color="auto"/>
              <w:left w:val="nil"/>
              <w:bottom w:val="single" w:sz="4" w:space="0" w:color="auto"/>
              <w:right w:val="single" w:sz="4" w:space="0" w:color="auto"/>
            </w:tcBorders>
            <w:shd w:val="clear" w:color="auto" w:fill="auto"/>
            <w:noWrap/>
            <w:vAlign w:val="bottom"/>
            <w:hideMark/>
          </w:tcPr>
          <w:p w14:paraId="713AD9C2" w14:textId="77777777" w:rsidR="006F10D0" w:rsidRPr="00CE2471" w:rsidRDefault="006F10D0" w:rsidP="00531DE1">
            <w:pPr>
              <w:spacing w:after="0" w:line="240" w:lineRule="auto"/>
              <w:jc w:val="center"/>
              <w:rPr>
                <w:rFonts w:cs="Calibri"/>
                <w:color w:val="000000"/>
              </w:rPr>
            </w:pPr>
            <w:r w:rsidRPr="00CE2471">
              <w:rPr>
                <w:rFonts w:cs="Calibri"/>
                <w:color w:val="000000"/>
              </w:rPr>
              <w:t>116</w:t>
            </w:r>
            <w:r>
              <w:rPr>
                <w:rFonts w:cs="Calibri"/>
                <w:color w:val="000000"/>
              </w:rPr>
              <w:t xml:space="preserve"> </w:t>
            </w:r>
            <w:r w:rsidRPr="00CE2471">
              <w:rPr>
                <w:rFonts w:cs="Calibri"/>
                <w:color w:val="000000"/>
              </w:rPr>
              <w:t>885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9C0E4D4" w14:textId="77777777" w:rsidR="006F10D0" w:rsidRPr="00CE2471" w:rsidRDefault="006F10D0" w:rsidP="00531DE1">
            <w:pPr>
              <w:spacing w:after="0" w:line="240" w:lineRule="auto"/>
              <w:jc w:val="center"/>
              <w:rPr>
                <w:rFonts w:cs="Calibri"/>
                <w:color w:val="000000"/>
              </w:rPr>
            </w:pPr>
            <w:r w:rsidRPr="00CE2471">
              <w:rPr>
                <w:rFonts w:cs="Calibri"/>
                <w:color w:val="000000"/>
              </w:rPr>
              <w:t>30,60%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81794DE" w14:textId="77777777" w:rsidR="006F10D0" w:rsidRPr="00CE2471" w:rsidRDefault="006F10D0" w:rsidP="00531DE1">
            <w:pPr>
              <w:spacing w:after="0" w:line="240" w:lineRule="auto"/>
              <w:jc w:val="center"/>
              <w:rPr>
                <w:rFonts w:cs="Calibri"/>
                <w:color w:val="000000"/>
              </w:rPr>
            </w:pPr>
            <w:r w:rsidRPr="00CE2471">
              <w:rPr>
                <w:rFonts w:cs="Calibri"/>
                <w:color w:val="000000"/>
              </w:rPr>
              <w:t>265</w:t>
            </w:r>
            <w:r>
              <w:rPr>
                <w:rFonts w:cs="Calibri"/>
                <w:color w:val="000000"/>
              </w:rPr>
              <w:t xml:space="preserve"> </w:t>
            </w:r>
            <w:r w:rsidRPr="00CE2471">
              <w:rPr>
                <w:rFonts w:cs="Calibri"/>
                <w:color w:val="000000"/>
              </w:rPr>
              <w:t>078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BB71298" w14:textId="77777777" w:rsidR="006F10D0" w:rsidRPr="00CE2471" w:rsidRDefault="006F10D0" w:rsidP="00531DE1">
            <w:pPr>
              <w:spacing w:after="0" w:line="240" w:lineRule="auto"/>
              <w:jc w:val="center"/>
              <w:rPr>
                <w:rFonts w:cs="Calibri"/>
                <w:color w:val="000000"/>
              </w:rPr>
            </w:pPr>
            <w:r w:rsidRPr="00CE2471">
              <w:rPr>
                <w:rFonts w:cs="Calibri"/>
                <w:color w:val="000000"/>
              </w:rPr>
              <w:t>69,40%</w:t>
            </w:r>
          </w:p>
        </w:tc>
      </w:tr>
      <w:tr w:rsidR="006F10D0" w:rsidRPr="00D2536C" w14:paraId="0FA5A42C" w14:textId="77777777" w:rsidTr="00BB76B3">
        <w:trPr>
          <w:trHeight w:val="300"/>
        </w:trPr>
        <w:tc>
          <w:tcPr>
            <w:tcW w:w="1232" w:type="dxa"/>
            <w:tcBorders>
              <w:top w:val="nil"/>
              <w:left w:val="single" w:sz="4" w:space="0" w:color="auto"/>
              <w:bottom w:val="single" w:sz="4" w:space="0" w:color="auto"/>
              <w:right w:val="single" w:sz="4" w:space="0" w:color="auto"/>
            </w:tcBorders>
            <w:shd w:val="clear" w:color="auto" w:fill="auto"/>
            <w:noWrap/>
            <w:vAlign w:val="bottom"/>
            <w:hideMark/>
          </w:tcPr>
          <w:p w14:paraId="367E17B2" w14:textId="77777777" w:rsidR="006F10D0" w:rsidRPr="00CE2471" w:rsidRDefault="006F10D0" w:rsidP="00531DE1">
            <w:pPr>
              <w:spacing w:after="0" w:line="240" w:lineRule="auto"/>
              <w:jc w:val="center"/>
              <w:rPr>
                <w:rFonts w:cs="Calibri"/>
                <w:color w:val="000000"/>
              </w:rPr>
            </w:pPr>
            <w:r w:rsidRPr="00CE2471">
              <w:rPr>
                <w:rFonts w:cs="Calibri"/>
                <w:color w:val="000000"/>
              </w:rPr>
              <w:t>2011</w:t>
            </w:r>
          </w:p>
        </w:tc>
        <w:tc>
          <w:tcPr>
            <w:tcW w:w="1511" w:type="dxa"/>
            <w:tcBorders>
              <w:top w:val="nil"/>
              <w:left w:val="nil"/>
              <w:bottom w:val="single" w:sz="4" w:space="0" w:color="auto"/>
              <w:right w:val="single" w:sz="4" w:space="0" w:color="auto"/>
            </w:tcBorders>
            <w:shd w:val="clear" w:color="auto" w:fill="auto"/>
            <w:noWrap/>
            <w:vAlign w:val="bottom"/>
            <w:hideMark/>
          </w:tcPr>
          <w:p w14:paraId="1E5FDC1C" w14:textId="77777777" w:rsidR="006F10D0" w:rsidRPr="00CE2471" w:rsidRDefault="006F10D0" w:rsidP="00531DE1">
            <w:pPr>
              <w:spacing w:after="0" w:line="240" w:lineRule="auto"/>
              <w:jc w:val="center"/>
              <w:rPr>
                <w:rFonts w:cs="Calibri"/>
                <w:color w:val="000000"/>
              </w:rPr>
            </w:pPr>
            <w:r w:rsidRPr="00CE2471">
              <w:rPr>
                <w:rFonts w:cs="Calibri"/>
                <w:color w:val="000000"/>
              </w:rPr>
              <w:t>389</w:t>
            </w:r>
            <w:r>
              <w:rPr>
                <w:rFonts w:cs="Calibri"/>
                <w:color w:val="000000"/>
              </w:rPr>
              <w:t xml:space="preserve"> </w:t>
            </w:r>
            <w:r w:rsidRPr="00CE2471">
              <w:rPr>
                <w:rFonts w:cs="Calibri"/>
                <w:color w:val="000000"/>
              </w:rPr>
              <w:t>457</w:t>
            </w:r>
          </w:p>
        </w:tc>
        <w:tc>
          <w:tcPr>
            <w:tcW w:w="1324" w:type="dxa"/>
            <w:tcBorders>
              <w:top w:val="nil"/>
              <w:left w:val="nil"/>
              <w:bottom w:val="single" w:sz="4" w:space="0" w:color="auto"/>
              <w:right w:val="single" w:sz="4" w:space="0" w:color="auto"/>
            </w:tcBorders>
            <w:shd w:val="clear" w:color="auto" w:fill="auto"/>
            <w:noWrap/>
            <w:vAlign w:val="bottom"/>
            <w:hideMark/>
          </w:tcPr>
          <w:p w14:paraId="5E8BECD8" w14:textId="77777777" w:rsidR="006F10D0" w:rsidRPr="00CE2471" w:rsidRDefault="006F10D0" w:rsidP="00531DE1">
            <w:pPr>
              <w:spacing w:after="0" w:line="240" w:lineRule="auto"/>
              <w:jc w:val="center"/>
              <w:rPr>
                <w:rFonts w:cs="Calibri"/>
                <w:color w:val="000000"/>
              </w:rPr>
            </w:pPr>
            <w:r w:rsidRPr="00CE2471">
              <w:rPr>
                <w:rFonts w:cs="Calibri"/>
                <w:color w:val="000000"/>
              </w:rPr>
              <w:t>118</w:t>
            </w:r>
            <w:r>
              <w:rPr>
                <w:rFonts w:cs="Calibri"/>
                <w:color w:val="000000"/>
              </w:rPr>
              <w:t xml:space="preserve"> </w:t>
            </w:r>
            <w:r w:rsidRPr="00CE2471">
              <w:rPr>
                <w:rFonts w:cs="Calibri"/>
                <w:color w:val="000000"/>
              </w:rPr>
              <w:t>367</w:t>
            </w:r>
          </w:p>
        </w:tc>
        <w:tc>
          <w:tcPr>
            <w:tcW w:w="1276" w:type="dxa"/>
            <w:tcBorders>
              <w:top w:val="nil"/>
              <w:left w:val="nil"/>
              <w:bottom w:val="single" w:sz="4" w:space="0" w:color="auto"/>
              <w:right w:val="single" w:sz="4" w:space="0" w:color="auto"/>
            </w:tcBorders>
            <w:shd w:val="clear" w:color="auto" w:fill="auto"/>
            <w:noWrap/>
            <w:vAlign w:val="bottom"/>
            <w:hideMark/>
          </w:tcPr>
          <w:p w14:paraId="390A1008" w14:textId="77777777" w:rsidR="006F10D0" w:rsidRPr="00CE2471" w:rsidRDefault="006F10D0" w:rsidP="00531DE1">
            <w:pPr>
              <w:spacing w:after="0" w:line="240" w:lineRule="auto"/>
              <w:jc w:val="center"/>
              <w:rPr>
                <w:rFonts w:cs="Calibri"/>
                <w:color w:val="000000"/>
              </w:rPr>
            </w:pPr>
            <w:r w:rsidRPr="00CE2471">
              <w:rPr>
                <w:rFonts w:cs="Calibri"/>
                <w:color w:val="000000"/>
              </w:rPr>
              <w:t>30,30%</w:t>
            </w:r>
          </w:p>
        </w:tc>
        <w:tc>
          <w:tcPr>
            <w:tcW w:w="1275" w:type="dxa"/>
            <w:tcBorders>
              <w:top w:val="nil"/>
              <w:left w:val="nil"/>
              <w:bottom w:val="single" w:sz="4" w:space="0" w:color="auto"/>
              <w:right w:val="single" w:sz="4" w:space="0" w:color="auto"/>
            </w:tcBorders>
            <w:shd w:val="clear" w:color="auto" w:fill="auto"/>
            <w:noWrap/>
            <w:vAlign w:val="bottom"/>
            <w:hideMark/>
          </w:tcPr>
          <w:p w14:paraId="5215DC85" w14:textId="77777777" w:rsidR="006F10D0" w:rsidRPr="00CE2471" w:rsidRDefault="006F10D0" w:rsidP="00531DE1">
            <w:pPr>
              <w:spacing w:after="0" w:line="240" w:lineRule="auto"/>
              <w:jc w:val="center"/>
              <w:rPr>
                <w:rFonts w:cs="Calibri"/>
                <w:color w:val="000000"/>
              </w:rPr>
            </w:pPr>
            <w:r w:rsidRPr="00CE2471">
              <w:rPr>
                <w:rFonts w:cs="Calibri"/>
                <w:color w:val="000000"/>
              </w:rPr>
              <w:t>271</w:t>
            </w:r>
            <w:r>
              <w:rPr>
                <w:rFonts w:cs="Calibri"/>
                <w:color w:val="000000"/>
              </w:rPr>
              <w:t xml:space="preserve"> </w:t>
            </w:r>
            <w:r w:rsidRPr="00CE2471">
              <w:rPr>
                <w:rFonts w:cs="Calibri"/>
                <w:color w:val="000000"/>
              </w:rPr>
              <w:t>090</w:t>
            </w:r>
          </w:p>
        </w:tc>
        <w:tc>
          <w:tcPr>
            <w:tcW w:w="1418" w:type="dxa"/>
            <w:tcBorders>
              <w:top w:val="nil"/>
              <w:left w:val="nil"/>
              <w:bottom w:val="single" w:sz="4" w:space="0" w:color="auto"/>
              <w:right w:val="single" w:sz="4" w:space="0" w:color="auto"/>
            </w:tcBorders>
            <w:shd w:val="clear" w:color="auto" w:fill="auto"/>
            <w:noWrap/>
            <w:vAlign w:val="bottom"/>
            <w:hideMark/>
          </w:tcPr>
          <w:p w14:paraId="2BB9BD73" w14:textId="77777777" w:rsidR="006F10D0" w:rsidRPr="00CE2471" w:rsidRDefault="006F10D0" w:rsidP="00531DE1">
            <w:pPr>
              <w:spacing w:after="0" w:line="240" w:lineRule="auto"/>
              <w:jc w:val="center"/>
              <w:rPr>
                <w:rFonts w:cs="Calibri"/>
                <w:color w:val="000000"/>
              </w:rPr>
            </w:pPr>
            <w:r w:rsidRPr="00CE2471">
              <w:rPr>
                <w:rFonts w:cs="Calibri"/>
                <w:color w:val="000000"/>
              </w:rPr>
              <w:t>69,70%</w:t>
            </w:r>
          </w:p>
        </w:tc>
      </w:tr>
      <w:tr w:rsidR="006F10D0" w:rsidRPr="00D2536C" w14:paraId="64BE2082" w14:textId="77777777" w:rsidTr="00BB76B3">
        <w:trPr>
          <w:trHeight w:val="238"/>
        </w:trPr>
        <w:tc>
          <w:tcPr>
            <w:tcW w:w="1232" w:type="dxa"/>
            <w:tcBorders>
              <w:top w:val="nil"/>
              <w:left w:val="single" w:sz="4" w:space="0" w:color="auto"/>
              <w:bottom w:val="single" w:sz="4" w:space="0" w:color="auto"/>
              <w:right w:val="single" w:sz="4" w:space="0" w:color="auto"/>
            </w:tcBorders>
            <w:shd w:val="clear" w:color="auto" w:fill="auto"/>
            <w:noWrap/>
            <w:vAlign w:val="bottom"/>
            <w:hideMark/>
          </w:tcPr>
          <w:p w14:paraId="6097D2B8" w14:textId="77777777" w:rsidR="006F10D0" w:rsidRPr="00CE2471" w:rsidRDefault="006F10D0" w:rsidP="00531DE1">
            <w:pPr>
              <w:spacing w:after="0" w:line="240" w:lineRule="auto"/>
              <w:jc w:val="center"/>
              <w:rPr>
                <w:rFonts w:cs="Calibri"/>
                <w:color w:val="000000"/>
              </w:rPr>
            </w:pPr>
            <w:r w:rsidRPr="00CE2471">
              <w:rPr>
                <w:rFonts w:cs="Calibri"/>
                <w:color w:val="000000"/>
              </w:rPr>
              <w:t>2012</w:t>
            </w:r>
          </w:p>
        </w:tc>
        <w:tc>
          <w:tcPr>
            <w:tcW w:w="1511" w:type="dxa"/>
            <w:tcBorders>
              <w:top w:val="nil"/>
              <w:left w:val="nil"/>
              <w:bottom w:val="single" w:sz="4" w:space="0" w:color="auto"/>
              <w:right w:val="single" w:sz="4" w:space="0" w:color="auto"/>
            </w:tcBorders>
            <w:shd w:val="clear" w:color="auto" w:fill="auto"/>
            <w:noWrap/>
            <w:vAlign w:val="bottom"/>
            <w:hideMark/>
          </w:tcPr>
          <w:p w14:paraId="3B7BD986" w14:textId="77777777" w:rsidR="006F10D0" w:rsidRPr="00CE2471" w:rsidRDefault="006F10D0" w:rsidP="00531DE1">
            <w:pPr>
              <w:spacing w:after="0" w:line="240" w:lineRule="auto"/>
              <w:jc w:val="center"/>
              <w:rPr>
                <w:rFonts w:cs="Calibri"/>
                <w:color w:val="000000"/>
              </w:rPr>
            </w:pPr>
            <w:r w:rsidRPr="00CE2471">
              <w:rPr>
                <w:rFonts w:cs="Calibri"/>
                <w:color w:val="000000"/>
              </w:rPr>
              <w:t>398</w:t>
            </w:r>
            <w:r>
              <w:rPr>
                <w:rFonts w:cs="Calibri"/>
                <w:color w:val="000000"/>
              </w:rPr>
              <w:t xml:space="preserve"> </w:t>
            </w:r>
            <w:r w:rsidRPr="00CE2471">
              <w:rPr>
                <w:rFonts w:cs="Calibri"/>
                <w:color w:val="000000"/>
              </w:rPr>
              <w:t>595</w:t>
            </w:r>
          </w:p>
        </w:tc>
        <w:tc>
          <w:tcPr>
            <w:tcW w:w="1324" w:type="dxa"/>
            <w:tcBorders>
              <w:top w:val="nil"/>
              <w:left w:val="nil"/>
              <w:bottom w:val="single" w:sz="4" w:space="0" w:color="auto"/>
              <w:right w:val="single" w:sz="4" w:space="0" w:color="auto"/>
            </w:tcBorders>
            <w:shd w:val="clear" w:color="auto" w:fill="auto"/>
            <w:noWrap/>
            <w:vAlign w:val="bottom"/>
            <w:hideMark/>
          </w:tcPr>
          <w:p w14:paraId="1954CD1D" w14:textId="77777777" w:rsidR="006F10D0" w:rsidRPr="00CE2471" w:rsidRDefault="006F10D0" w:rsidP="00531DE1">
            <w:pPr>
              <w:spacing w:after="0" w:line="240" w:lineRule="auto"/>
              <w:jc w:val="center"/>
              <w:rPr>
                <w:rFonts w:cs="Calibri"/>
                <w:color w:val="000000"/>
              </w:rPr>
            </w:pPr>
            <w:r w:rsidRPr="00CE2471">
              <w:rPr>
                <w:rFonts w:cs="Calibri"/>
                <w:color w:val="000000"/>
              </w:rPr>
              <w:t>121</w:t>
            </w:r>
            <w:r>
              <w:rPr>
                <w:rFonts w:cs="Calibri"/>
                <w:color w:val="000000"/>
              </w:rPr>
              <w:t xml:space="preserve"> </w:t>
            </w:r>
            <w:r w:rsidRPr="00CE2471">
              <w:rPr>
                <w:rFonts w:cs="Calibri"/>
                <w:color w:val="000000"/>
              </w:rPr>
              <w:t>492</w:t>
            </w:r>
          </w:p>
        </w:tc>
        <w:tc>
          <w:tcPr>
            <w:tcW w:w="1276" w:type="dxa"/>
            <w:tcBorders>
              <w:top w:val="nil"/>
              <w:left w:val="nil"/>
              <w:bottom w:val="single" w:sz="4" w:space="0" w:color="auto"/>
              <w:right w:val="single" w:sz="4" w:space="0" w:color="auto"/>
            </w:tcBorders>
            <w:shd w:val="clear" w:color="auto" w:fill="auto"/>
            <w:noWrap/>
            <w:vAlign w:val="bottom"/>
            <w:hideMark/>
          </w:tcPr>
          <w:p w14:paraId="654D866F" w14:textId="77777777" w:rsidR="006F10D0" w:rsidRPr="00CE2471" w:rsidRDefault="006F10D0" w:rsidP="00531DE1">
            <w:pPr>
              <w:spacing w:after="0" w:line="240" w:lineRule="auto"/>
              <w:jc w:val="center"/>
              <w:rPr>
                <w:rFonts w:cs="Calibri"/>
                <w:color w:val="000000"/>
              </w:rPr>
            </w:pPr>
            <w:r w:rsidRPr="00CE2471">
              <w:rPr>
                <w:rFonts w:cs="Calibri"/>
                <w:color w:val="000000"/>
              </w:rPr>
              <w:t>30,50%</w:t>
            </w:r>
          </w:p>
        </w:tc>
        <w:tc>
          <w:tcPr>
            <w:tcW w:w="1275" w:type="dxa"/>
            <w:tcBorders>
              <w:top w:val="nil"/>
              <w:left w:val="nil"/>
              <w:bottom w:val="single" w:sz="4" w:space="0" w:color="auto"/>
              <w:right w:val="single" w:sz="4" w:space="0" w:color="auto"/>
            </w:tcBorders>
            <w:shd w:val="clear" w:color="auto" w:fill="auto"/>
            <w:noWrap/>
            <w:vAlign w:val="bottom"/>
            <w:hideMark/>
          </w:tcPr>
          <w:p w14:paraId="6A2B334D" w14:textId="77777777" w:rsidR="006F10D0" w:rsidRPr="00CE2471" w:rsidRDefault="006F10D0" w:rsidP="00531DE1">
            <w:pPr>
              <w:spacing w:after="0" w:line="240" w:lineRule="auto"/>
              <w:jc w:val="center"/>
              <w:rPr>
                <w:rFonts w:cs="Calibri"/>
                <w:color w:val="000000"/>
              </w:rPr>
            </w:pPr>
            <w:r w:rsidRPr="00CE2471">
              <w:rPr>
                <w:rFonts w:cs="Calibri"/>
                <w:color w:val="000000"/>
              </w:rPr>
              <w:t>277</w:t>
            </w:r>
            <w:r>
              <w:rPr>
                <w:rFonts w:cs="Calibri"/>
                <w:color w:val="000000"/>
              </w:rPr>
              <w:t xml:space="preserve"> </w:t>
            </w:r>
            <w:r w:rsidRPr="00CE2471">
              <w:rPr>
                <w:rFonts w:cs="Calibri"/>
                <w:color w:val="000000"/>
              </w:rPr>
              <w:t>103</w:t>
            </w:r>
          </w:p>
        </w:tc>
        <w:tc>
          <w:tcPr>
            <w:tcW w:w="1418" w:type="dxa"/>
            <w:tcBorders>
              <w:top w:val="nil"/>
              <w:left w:val="nil"/>
              <w:bottom w:val="single" w:sz="4" w:space="0" w:color="auto"/>
              <w:right w:val="single" w:sz="4" w:space="0" w:color="auto"/>
            </w:tcBorders>
            <w:shd w:val="clear" w:color="auto" w:fill="auto"/>
            <w:noWrap/>
            <w:vAlign w:val="bottom"/>
            <w:hideMark/>
          </w:tcPr>
          <w:p w14:paraId="165C0F28" w14:textId="77777777" w:rsidR="006F10D0" w:rsidRPr="00CE2471" w:rsidRDefault="006F10D0" w:rsidP="00531DE1">
            <w:pPr>
              <w:spacing w:after="0" w:line="240" w:lineRule="auto"/>
              <w:jc w:val="center"/>
              <w:rPr>
                <w:rFonts w:cs="Calibri"/>
                <w:color w:val="000000"/>
              </w:rPr>
            </w:pPr>
            <w:r w:rsidRPr="00CE2471">
              <w:rPr>
                <w:rFonts w:cs="Calibri"/>
                <w:color w:val="000000"/>
              </w:rPr>
              <w:t>69,50%</w:t>
            </w:r>
          </w:p>
        </w:tc>
      </w:tr>
      <w:tr w:rsidR="006F10D0" w:rsidRPr="00D2536C" w14:paraId="0CE9248E" w14:textId="77777777" w:rsidTr="00BB76B3">
        <w:trPr>
          <w:trHeight w:val="238"/>
        </w:trPr>
        <w:tc>
          <w:tcPr>
            <w:tcW w:w="12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F21728" w14:textId="77777777" w:rsidR="006F10D0" w:rsidRPr="00CE2471" w:rsidRDefault="006F10D0" w:rsidP="00531DE1">
            <w:pPr>
              <w:spacing w:after="0" w:line="240" w:lineRule="auto"/>
              <w:jc w:val="center"/>
              <w:rPr>
                <w:rFonts w:cs="Calibri"/>
                <w:color w:val="000000"/>
              </w:rPr>
            </w:pPr>
            <w:r>
              <w:rPr>
                <w:rFonts w:cs="Calibri"/>
                <w:color w:val="000000"/>
              </w:rPr>
              <w:t>2013</w:t>
            </w:r>
          </w:p>
        </w:tc>
        <w:tc>
          <w:tcPr>
            <w:tcW w:w="1511" w:type="dxa"/>
            <w:tcBorders>
              <w:top w:val="single" w:sz="4" w:space="0" w:color="auto"/>
              <w:left w:val="nil"/>
              <w:bottom w:val="single" w:sz="4" w:space="0" w:color="auto"/>
              <w:right w:val="single" w:sz="4" w:space="0" w:color="auto"/>
            </w:tcBorders>
            <w:shd w:val="clear" w:color="auto" w:fill="auto"/>
            <w:noWrap/>
            <w:vAlign w:val="bottom"/>
          </w:tcPr>
          <w:p w14:paraId="1E6F4402" w14:textId="77777777" w:rsidR="006F10D0" w:rsidRPr="00CE2471" w:rsidRDefault="006F10D0" w:rsidP="00531DE1">
            <w:pPr>
              <w:spacing w:after="0" w:line="240" w:lineRule="auto"/>
              <w:jc w:val="center"/>
              <w:rPr>
                <w:rFonts w:cs="Calibri"/>
                <w:color w:val="000000"/>
              </w:rPr>
            </w:pPr>
            <w:r>
              <w:rPr>
                <w:rFonts w:cs="Calibri"/>
                <w:color w:val="000000"/>
              </w:rPr>
              <w:t>408 423</w:t>
            </w:r>
          </w:p>
        </w:tc>
        <w:tc>
          <w:tcPr>
            <w:tcW w:w="1324" w:type="dxa"/>
            <w:tcBorders>
              <w:top w:val="single" w:sz="4" w:space="0" w:color="auto"/>
              <w:left w:val="nil"/>
              <w:bottom w:val="single" w:sz="4" w:space="0" w:color="auto"/>
              <w:right w:val="single" w:sz="4" w:space="0" w:color="auto"/>
            </w:tcBorders>
            <w:shd w:val="clear" w:color="auto" w:fill="auto"/>
            <w:noWrap/>
            <w:vAlign w:val="bottom"/>
          </w:tcPr>
          <w:p w14:paraId="2D90B88D" w14:textId="77777777" w:rsidR="006F10D0" w:rsidRPr="00CE2471" w:rsidRDefault="006F10D0" w:rsidP="00531DE1">
            <w:pPr>
              <w:spacing w:after="0" w:line="240" w:lineRule="auto"/>
              <w:jc w:val="center"/>
              <w:rPr>
                <w:rFonts w:cs="Calibri"/>
                <w:color w:val="000000"/>
              </w:rPr>
            </w:pPr>
            <w:r>
              <w:rPr>
                <w:rFonts w:cs="Calibri"/>
                <w:color w:val="000000"/>
              </w:rPr>
              <w:t>125 001</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2404B910" w14:textId="77777777" w:rsidR="006F10D0" w:rsidRPr="00CE2471" w:rsidRDefault="006F10D0" w:rsidP="00531DE1">
            <w:pPr>
              <w:spacing w:after="0" w:line="240" w:lineRule="auto"/>
              <w:jc w:val="center"/>
              <w:rPr>
                <w:rFonts w:cs="Calibri"/>
                <w:color w:val="000000"/>
              </w:rPr>
            </w:pPr>
            <w:r>
              <w:rPr>
                <w:rFonts w:cs="Calibri"/>
                <w:color w:val="000000"/>
              </w:rPr>
              <w:t>30,60%</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643C6B5C" w14:textId="77777777" w:rsidR="006F10D0" w:rsidRPr="00CE2471" w:rsidRDefault="006F10D0" w:rsidP="00531DE1">
            <w:pPr>
              <w:spacing w:after="0" w:line="240" w:lineRule="auto"/>
              <w:jc w:val="center"/>
              <w:rPr>
                <w:rFonts w:cs="Calibri"/>
                <w:color w:val="000000"/>
              </w:rPr>
            </w:pPr>
            <w:r>
              <w:rPr>
                <w:rFonts w:cs="Calibri"/>
                <w:color w:val="000000"/>
              </w:rPr>
              <w:t>283 422</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7CEF8C5F" w14:textId="77777777" w:rsidR="006F10D0" w:rsidRPr="00CE2471" w:rsidRDefault="006F10D0" w:rsidP="00531DE1">
            <w:pPr>
              <w:spacing w:after="0" w:line="240" w:lineRule="auto"/>
              <w:jc w:val="center"/>
              <w:rPr>
                <w:rFonts w:cs="Calibri"/>
                <w:color w:val="000000"/>
              </w:rPr>
            </w:pPr>
            <w:r>
              <w:rPr>
                <w:rFonts w:cs="Calibri"/>
                <w:color w:val="000000"/>
              </w:rPr>
              <w:t>69,40%</w:t>
            </w:r>
          </w:p>
        </w:tc>
      </w:tr>
      <w:tr w:rsidR="006F10D0" w:rsidRPr="00D2536C" w14:paraId="50F1276C" w14:textId="77777777" w:rsidTr="00BB76B3">
        <w:trPr>
          <w:trHeight w:val="238"/>
        </w:trPr>
        <w:tc>
          <w:tcPr>
            <w:tcW w:w="12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2C21CB" w14:textId="77777777" w:rsidR="006F10D0" w:rsidRDefault="006F10D0" w:rsidP="00531DE1">
            <w:pPr>
              <w:spacing w:after="0" w:line="240" w:lineRule="auto"/>
              <w:jc w:val="center"/>
              <w:rPr>
                <w:rFonts w:cs="Calibri"/>
                <w:color w:val="000000"/>
              </w:rPr>
            </w:pPr>
            <w:r>
              <w:rPr>
                <w:rFonts w:cs="Calibri"/>
                <w:color w:val="000000"/>
              </w:rPr>
              <w:t>2014</w:t>
            </w:r>
          </w:p>
        </w:tc>
        <w:tc>
          <w:tcPr>
            <w:tcW w:w="1511" w:type="dxa"/>
            <w:tcBorders>
              <w:top w:val="single" w:sz="4" w:space="0" w:color="auto"/>
              <w:left w:val="nil"/>
              <w:bottom w:val="single" w:sz="4" w:space="0" w:color="auto"/>
              <w:right w:val="single" w:sz="4" w:space="0" w:color="auto"/>
            </w:tcBorders>
            <w:shd w:val="clear" w:color="auto" w:fill="auto"/>
            <w:noWrap/>
            <w:vAlign w:val="bottom"/>
          </w:tcPr>
          <w:p w14:paraId="23194A28" w14:textId="77777777" w:rsidR="006F10D0" w:rsidRDefault="006F10D0" w:rsidP="00531DE1">
            <w:pPr>
              <w:spacing w:after="0" w:line="240" w:lineRule="auto"/>
              <w:jc w:val="center"/>
              <w:rPr>
                <w:rFonts w:cs="Calibri"/>
                <w:color w:val="000000"/>
              </w:rPr>
            </w:pPr>
            <w:r>
              <w:rPr>
                <w:rFonts w:cs="Calibri"/>
                <w:color w:val="000000"/>
              </w:rPr>
              <w:t xml:space="preserve">418 522     </w:t>
            </w:r>
          </w:p>
        </w:tc>
        <w:tc>
          <w:tcPr>
            <w:tcW w:w="1324" w:type="dxa"/>
            <w:tcBorders>
              <w:top w:val="single" w:sz="4" w:space="0" w:color="auto"/>
              <w:left w:val="nil"/>
              <w:bottom w:val="single" w:sz="4" w:space="0" w:color="auto"/>
              <w:right w:val="single" w:sz="4" w:space="0" w:color="auto"/>
            </w:tcBorders>
            <w:shd w:val="clear" w:color="auto" w:fill="auto"/>
            <w:noWrap/>
            <w:vAlign w:val="bottom"/>
          </w:tcPr>
          <w:p w14:paraId="1C3E991B" w14:textId="77777777" w:rsidR="006F10D0" w:rsidRDefault="006F10D0" w:rsidP="00531DE1">
            <w:pPr>
              <w:spacing w:after="0" w:line="240" w:lineRule="auto"/>
              <w:jc w:val="center"/>
              <w:rPr>
                <w:rFonts w:cs="Calibri"/>
                <w:color w:val="000000"/>
              </w:rPr>
            </w:pPr>
            <w:r>
              <w:rPr>
                <w:rFonts w:cs="Calibri"/>
                <w:color w:val="000000"/>
              </w:rPr>
              <w:t>128 675</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2884599B" w14:textId="77777777" w:rsidR="006F10D0" w:rsidRDefault="006F10D0" w:rsidP="00531DE1">
            <w:pPr>
              <w:spacing w:after="0" w:line="240" w:lineRule="auto"/>
              <w:jc w:val="center"/>
              <w:rPr>
                <w:rFonts w:cs="Calibri"/>
                <w:color w:val="000000"/>
              </w:rPr>
            </w:pPr>
            <w:r>
              <w:rPr>
                <w:rFonts w:cs="Calibri"/>
                <w:color w:val="000000"/>
              </w:rPr>
              <w:t>30,75%</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786E5D02" w14:textId="77777777" w:rsidR="006F10D0" w:rsidRDefault="006F10D0" w:rsidP="00531DE1">
            <w:pPr>
              <w:spacing w:after="0" w:line="240" w:lineRule="auto"/>
              <w:jc w:val="center"/>
              <w:rPr>
                <w:rFonts w:cs="Calibri"/>
                <w:color w:val="000000"/>
              </w:rPr>
            </w:pPr>
            <w:r>
              <w:rPr>
                <w:rFonts w:cs="Calibri"/>
                <w:color w:val="000000"/>
              </w:rPr>
              <w:t>289 847</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3CF2FD6E" w14:textId="77777777" w:rsidR="006F10D0" w:rsidRDefault="006F10D0" w:rsidP="00531DE1">
            <w:pPr>
              <w:spacing w:after="0" w:line="240" w:lineRule="auto"/>
              <w:jc w:val="center"/>
              <w:rPr>
                <w:rFonts w:cs="Calibri"/>
                <w:color w:val="000000"/>
              </w:rPr>
            </w:pPr>
            <w:r>
              <w:rPr>
                <w:rFonts w:cs="Calibri"/>
                <w:color w:val="000000"/>
              </w:rPr>
              <w:t>69,25%</w:t>
            </w:r>
          </w:p>
        </w:tc>
      </w:tr>
      <w:tr w:rsidR="006F10D0" w:rsidRPr="00D2536C" w14:paraId="3080D74A" w14:textId="77777777" w:rsidTr="00BB76B3">
        <w:trPr>
          <w:trHeight w:val="238"/>
        </w:trPr>
        <w:tc>
          <w:tcPr>
            <w:tcW w:w="12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2387E" w14:textId="77777777" w:rsidR="006F10D0" w:rsidRDefault="006F10D0" w:rsidP="00531DE1">
            <w:pPr>
              <w:spacing w:after="0" w:line="240" w:lineRule="auto"/>
              <w:jc w:val="center"/>
              <w:rPr>
                <w:rFonts w:cs="Calibri"/>
                <w:color w:val="000000"/>
              </w:rPr>
            </w:pPr>
            <w:r>
              <w:rPr>
                <w:rFonts w:cs="Calibri"/>
                <w:color w:val="000000"/>
              </w:rPr>
              <w:t>2015</w:t>
            </w:r>
          </w:p>
        </w:tc>
        <w:tc>
          <w:tcPr>
            <w:tcW w:w="1511" w:type="dxa"/>
            <w:tcBorders>
              <w:top w:val="single" w:sz="4" w:space="0" w:color="auto"/>
              <w:left w:val="nil"/>
              <w:bottom w:val="single" w:sz="4" w:space="0" w:color="auto"/>
              <w:right w:val="single" w:sz="4" w:space="0" w:color="auto"/>
            </w:tcBorders>
            <w:shd w:val="clear" w:color="auto" w:fill="auto"/>
            <w:noWrap/>
            <w:vAlign w:val="bottom"/>
          </w:tcPr>
          <w:p w14:paraId="74BE26F1" w14:textId="77777777" w:rsidR="006F10D0" w:rsidRDefault="006F10D0" w:rsidP="00531DE1">
            <w:pPr>
              <w:spacing w:after="0" w:line="240" w:lineRule="auto"/>
              <w:jc w:val="center"/>
              <w:rPr>
                <w:rFonts w:cs="Calibri"/>
                <w:color w:val="000000"/>
              </w:rPr>
            </w:pPr>
            <w:r>
              <w:rPr>
                <w:rFonts w:cs="Calibri"/>
                <w:color w:val="000000"/>
              </w:rPr>
              <w:t>428 992</w:t>
            </w:r>
          </w:p>
        </w:tc>
        <w:tc>
          <w:tcPr>
            <w:tcW w:w="1324" w:type="dxa"/>
            <w:tcBorders>
              <w:top w:val="single" w:sz="4" w:space="0" w:color="auto"/>
              <w:left w:val="nil"/>
              <w:bottom w:val="single" w:sz="4" w:space="0" w:color="auto"/>
              <w:right w:val="single" w:sz="4" w:space="0" w:color="auto"/>
            </w:tcBorders>
            <w:shd w:val="clear" w:color="auto" w:fill="auto"/>
            <w:noWrap/>
            <w:vAlign w:val="bottom"/>
          </w:tcPr>
          <w:p w14:paraId="3DE8DE57" w14:textId="77777777" w:rsidR="006F10D0" w:rsidRDefault="006F10D0" w:rsidP="00531DE1">
            <w:pPr>
              <w:spacing w:after="0" w:line="240" w:lineRule="auto"/>
              <w:jc w:val="center"/>
              <w:rPr>
                <w:rFonts w:cs="Calibri"/>
                <w:color w:val="000000"/>
              </w:rPr>
            </w:pPr>
            <w:r>
              <w:rPr>
                <w:rFonts w:cs="Calibri"/>
                <w:color w:val="000000"/>
              </w:rPr>
              <w:t>132 769</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29A693F0" w14:textId="77777777" w:rsidR="006F10D0" w:rsidRDefault="006F10D0" w:rsidP="00531DE1">
            <w:pPr>
              <w:spacing w:after="0" w:line="240" w:lineRule="auto"/>
              <w:jc w:val="center"/>
              <w:rPr>
                <w:rFonts w:cs="Calibri"/>
                <w:color w:val="000000"/>
              </w:rPr>
            </w:pPr>
            <w:r>
              <w:rPr>
                <w:rFonts w:cs="Calibri"/>
                <w:color w:val="000000"/>
              </w:rPr>
              <w:t>30,95%</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768619FA" w14:textId="77777777" w:rsidR="006F10D0" w:rsidRDefault="006F10D0" w:rsidP="00531DE1">
            <w:pPr>
              <w:spacing w:after="0" w:line="240" w:lineRule="auto"/>
              <w:jc w:val="center"/>
              <w:rPr>
                <w:rFonts w:cs="Calibri"/>
                <w:color w:val="000000"/>
              </w:rPr>
            </w:pPr>
            <w:r>
              <w:rPr>
                <w:rFonts w:cs="Calibri"/>
                <w:color w:val="000000"/>
              </w:rPr>
              <w:t>296 223</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119F8A14" w14:textId="77777777" w:rsidR="006F10D0" w:rsidRDefault="006F10D0" w:rsidP="00531DE1">
            <w:pPr>
              <w:spacing w:after="0" w:line="240" w:lineRule="auto"/>
              <w:jc w:val="center"/>
              <w:rPr>
                <w:rFonts w:cs="Calibri"/>
                <w:color w:val="000000"/>
              </w:rPr>
            </w:pPr>
            <w:r>
              <w:rPr>
                <w:rFonts w:cs="Calibri"/>
                <w:color w:val="000000"/>
              </w:rPr>
              <w:t>69,05%</w:t>
            </w:r>
          </w:p>
        </w:tc>
      </w:tr>
      <w:tr w:rsidR="006F10D0" w:rsidRPr="00D2536C" w14:paraId="5B3D3A60" w14:textId="77777777" w:rsidTr="00BB76B3">
        <w:trPr>
          <w:trHeight w:val="238"/>
        </w:trPr>
        <w:tc>
          <w:tcPr>
            <w:tcW w:w="123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00A4C" w14:textId="77777777" w:rsidR="006F10D0" w:rsidRDefault="006F10D0" w:rsidP="00531DE1">
            <w:pPr>
              <w:spacing w:after="0" w:line="240" w:lineRule="auto"/>
              <w:jc w:val="center"/>
              <w:rPr>
                <w:rFonts w:cs="Calibri"/>
                <w:color w:val="000000"/>
              </w:rPr>
            </w:pPr>
            <w:r>
              <w:rPr>
                <w:rFonts w:cs="Calibri"/>
                <w:color w:val="000000"/>
              </w:rPr>
              <w:t>2016</w:t>
            </w:r>
          </w:p>
        </w:tc>
        <w:tc>
          <w:tcPr>
            <w:tcW w:w="1511" w:type="dxa"/>
            <w:tcBorders>
              <w:top w:val="single" w:sz="4" w:space="0" w:color="auto"/>
              <w:left w:val="nil"/>
              <w:bottom w:val="single" w:sz="4" w:space="0" w:color="auto"/>
              <w:right w:val="single" w:sz="4" w:space="0" w:color="auto"/>
            </w:tcBorders>
            <w:shd w:val="clear" w:color="auto" w:fill="auto"/>
            <w:noWrap/>
            <w:vAlign w:val="bottom"/>
          </w:tcPr>
          <w:p w14:paraId="1D27EC57" w14:textId="77777777" w:rsidR="006F10D0" w:rsidRDefault="006F10D0" w:rsidP="00531DE1">
            <w:pPr>
              <w:spacing w:after="0" w:line="240" w:lineRule="auto"/>
              <w:jc w:val="center"/>
              <w:rPr>
                <w:rFonts w:cs="Calibri"/>
                <w:color w:val="000000"/>
              </w:rPr>
            </w:pPr>
            <w:r>
              <w:rPr>
                <w:rFonts w:cs="Calibri"/>
                <w:color w:val="000000"/>
              </w:rPr>
              <w:t>440 087</w:t>
            </w:r>
          </w:p>
        </w:tc>
        <w:tc>
          <w:tcPr>
            <w:tcW w:w="1324" w:type="dxa"/>
            <w:tcBorders>
              <w:top w:val="single" w:sz="4" w:space="0" w:color="auto"/>
              <w:left w:val="nil"/>
              <w:bottom w:val="single" w:sz="4" w:space="0" w:color="auto"/>
              <w:right w:val="single" w:sz="4" w:space="0" w:color="auto"/>
            </w:tcBorders>
            <w:shd w:val="clear" w:color="auto" w:fill="auto"/>
            <w:noWrap/>
            <w:vAlign w:val="bottom"/>
          </w:tcPr>
          <w:p w14:paraId="1FA27A35" w14:textId="77777777" w:rsidR="006F10D0" w:rsidRDefault="006F10D0" w:rsidP="00531DE1">
            <w:pPr>
              <w:spacing w:after="0" w:line="240" w:lineRule="auto"/>
              <w:jc w:val="center"/>
              <w:rPr>
                <w:rFonts w:cs="Calibri"/>
                <w:color w:val="000000"/>
              </w:rPr>
            </w:pPr>
            <w:r>
              <w:rPr>
                <w:rFonts w:cs="Calibri"/>
                <w:color w:val="000000"/>
              </w:rPr>
              <w:t>137 532</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37370A5D" w14:textId="77777777" w:rsidR="006F10D0" w:rsidRDefault="006F10D0" w:rsidP="00531DE1">
            <w:pPr>
              <w:spacing w:after="0" w:line="240" w:lineRule="auto"/>
              <w:jc w:val="center"/>
              <w:rPr>
                <w:rFonts w:cs="Calibri"/>
                <w:color w:val="000000"/>
              </w:rPr>
            </w:pPr>
            <w:r>
              <w:rPr>
                <w:rFonts w:cs="Calibri"/>
                <w:color w:val="000000"/>
              </w:rPr>
              <w:t>31,25%</w:t>
            </w:r>
          </w:p>
        </w:tc>
        <w:tc>
          <w:tcPr>
            <w:tcW w:w="1275" w:type="dxa"/>
            <w:tcBorders>
              <w:top w:val="single" w:sz="4" w:space="0" w:color="auto"/>
              <w:left w:val="nil"/>
              <w:bottom w:val="single" w:sz="4" w:space="0" w:color="auto"/>
              <w:right w:val="single" w:sz="4" w:space="0" w:color="auto"/>
            </w:tcBorders>
            <w:shd w:val="clear" w:color="auto" w:fill="auto"/>
            <w:noWrap/>
            <w:vAlign w:val="bottom"/>
          </w:tcPr>
          <w:p w14:paraId="559553B9" w14:textId="77777777" w:rsidR="006F10D0" w:rsidRDefault="006F10D0" w:rsidP="00531DE1">
            <w:pPr>
              <w:spacing w:after="0" w:line="240" w:lineRule="auto"/>
              <w:jc w:val="center"/>
              <w:rPr>
                <w:rFonts w:cs="Calibri"/>
                <w:color w:val="000000"/>
              </w:rPr>
            </w:pPr>
            <w:r>
              <w:rPr>
                <w:rFonts w:cs="Calibri"/>
                <w:color w:val="000000"/>
              </w:rPr>
              <w:t>302 555</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5CB9B40D" w14:textId="77777777" w:rsidR="006F10D0" w:rsidRDefault="006F10D0" w:rsidP="00531DE1">
            <w:pPr>
              <w:spacing w:after="0" w:line="240" w:lineRule="auto"/>
              <w:jc w:val="center"/>
              <w:rPr>
                <w:rFonts w:cs="Calibri"/>
                <w:color w:val="000000"/>
              </w:rPr>
            </w:pPr>
            <w:r>
              <w:rPr>
                <w:rFonts w:cs="Calibri"/>
                <w:color w:val="000000"/>
              </w:rPr>
              <w:t>68,75%</w:t>
            </w:r>
          </w:p>
        </w:tc>
      </w:tr>
    </w:tbl>
    <w:p w14:paraId="56F5650B" w14:textId="77777777" w:rsidR="006F10D0" w:rsidRDefault="006F10D0" w:rsidP="006F10D0">
      <w:pPr>
        <w:spacing w:line="360" w:lineRule="auto"/>
        <w:jc w:val="both"/>
        <w:rPr>
          <w:rFonts w:ascii="Arial" w:hAnsi="Arial" w:cs="Arial"/>
          <w:sz w:val="18"/>
          <w:szCs w:val="18"/>
        </w:rPr>
      </w:pPr>
      <w:r>
        <w:rPr>
          <w:rFonts w:ascii="Arial" w:hAnsi="Arial" w:cs="Arial"/>
          <w:sz w:val="18"/>
          <w:szCs w:val="18"/>
        </w:rPr>
        <w:t xml:space="preserve">Źródło: Opracowanie własne na podstawie </w:t>
      </w:r>
      <w:hyperlink r:id="rId23" w:history="1">
        <w:r w:rsidRPr="00280825">
          <w:rPr>
            <w:rStyle w:val="Hipercze"/>
            <w:rFonts w:ascii="Arial" w:hAnsi="Arial" w:cs="Arial"/>
            <w:sz w:val="18"/>
            <w:szCs w:val="18"/>
          </w:rPr>
          <w:t>http://demografia.stat.gov.pl</w:t>
        </w:r>
      </w:hyperlink>
      <w:r>
        <w:rPr>
          <w:rFonts w:ascii="Arial" w:hAnsi="Arial" w:cs="Arial"/>
          <w:sz w:val="18"/>
          <w:szCs w:val="18"/>
        </w:rPr>
        <w:t>, data pobrania 24.05.2017</w:t>
      </w:r>
      <w:r w:rsidR="00576848">
        <w:rPr>
          <w:rFonts w:ascii="Arial" w:hAnsi="Arial" w:cs="Arial"/>
          <w:sz w:val="18"/>
          <w:szCs w:val="18"/>
        </w:rPr>
        <w:t xml:space="preserve"> r.</w:t>
      </w:r>
    </w:p>
    <w:p w14:paraId="1F322D9E" w14:textId="77777777" w:rsidR="006F10D0" w:rsidRDefault="006F10D0" w:rsidP="006F10D0">
      <w:pPr>
        <w:spacing w:after="0" w:line="360" w:lineRule="auto"/>
        <w:jc w:val="both"/>
        <w:rPr>
          <w:rFonts w:ascii="Arial" w:hAnsi="Arial" w:cs="Arial"/>
        </w:rPr>
      </w:pPr>
    </w:p>
    <w:p w14:paraId="630CB8F9" w14:textId="77777777" w:rsidR="006F10D0" w:rsidRDefault="006F10D0" w:rsidP="006F10D0">
      <w:pPr>
        <w:spacing w:after="0" w:line="360" w:lineRule="auto"/>
        <w:ind w:firstLine="567"/>
        <w:jc w:val="both"/>
        <w:rPr>
          <w:rFonts w:ascii="Arial" w:hAnsi="Arial" w:cs="Arial"/>
        </w:rPr>
      </w:pPr>
      <w:r>
        <w:rPr>
          <w:rFonts w:ascii="Arial" w:hAnsi="Arial" w:cs="Arial"/>
        </w:rPr>
        <w:t>Zarówno wiek przedprodukcyjny jak i produkcyjny charakteryzują się większą liczbą mężczyzn niż kobiet. Jednakże w obu grupach zauważyć można tendencję spadkową</w:t>
      </w:r>
      <w:r w:rsidR="00342E0C">
        <w:rPr>
          <w:rFonts w:ascii="Arial" w:hAnsi="Arial" w:cs="Arial"/>
        </w:rPr>
        <w:t>.</w:t>
      </w:r>
      <w:r>
        <w:rPr>
          <w:rFonts w:ascii="Arial" w:hAnsi="Arial" w:cs="Arial"/>
        </w:rPr>
        <w:t xml:space="preserve"> W przypadku grupy 0 – 17 różnica między 2010 a 2016 wyniosła 40 606 osób, a w grupie osób w wieku produkcyjnym – 62 789.</w:t>
      </w:r>
    </w:p>
    <w:p w14:paraId="7A211998" w14:textId="77777777" w:rsidR="006F10D0" w:rsidRDefault="006F10D0" w:rsidP="006F10D0">
      <w:pPr>
        <w:spacing w:after="0" w:line="360" w:lineRule="auto"/>
        <w:ind w:firstLine="567"/>
        <w:jc w:val="both"/>
        <w:rPr>
          <w:rFonts w:ascii="Arial" w:hAnsi="Arial" w:cs="Arial"/>
        </w:rPr>
      </w:pPr>
      <w:r>
        <w:rPr>
          <w:rFonts w:ascii="Arial" w:hAnsi="Arial" w:cs="Arial"/>
        </w:rPr>
        <w:lastRenderedPageBreak/>
        <w:t xml:space="preserve">W województwie lubelskim przybywa mieszkańców w wieku poprodukcyjnym. </w:t>
      </w:r>
      <w:r>
        <w:rPr>
          <w:rFonts w:ascii="Arial" w:hAnsi="Arial" w:cs="Arial"/>
        </w:rPr>
        <w:br/>
        <w:t xml:space="preserve">Z danych statystycznych z 2010 roku wynika, że województwo zamieszkiwały 381 963 osoby w wieku poprodukcyjnym, w tym 265 078 kobiet (69,40%), natomiast w 2016 r. </w:t>
      </w:r>
      <w:r w:rsidRPr="009509F2">
        <w:rPr>
          <w:rFonts w:ascii="Arial" w:hAnsi="Arial" w:cs="Arial"/>
          <w:color w:val="000000"/>
        </w:rPr>
        <w:t>440 087</w:t>
      </w:r>
      <w:r>
        <w:rPr>
          <w:rFonts w:cs="Calibri"/>
          <w:color w:val="000000"/>
        </w:rPr>
        <w:t xml:space="preserve"> </w:t>
      </w:r>
      <w:r>
        <w:rPr>
          <w:rFonts w:ascii="Arial" w:hAnsi="Arial" w:cs="Arial"/>
        </w:rPr>
        <w:t>osób. W 2016 roku tak</w:t>
      </w:r>
      <w:r w:rsidR="00342E0C">
        <w:rPr>
          <w:rFonts w:ascii="Arial" w:hAnsi="Arial" w:cs="Arial"/>
        </w:rPr>
        <w:t>,</w:t>
      </w:r>
      <w:r>
        <w:rPr>
          <w:rFonts w:ascii="Arial" w:hAnsi="Arial" w:cs="Arial"/>
        </w:rPr>
        <w:t xml:space="preserve"> jak w latach poprzednich, osoby w wieku poprodukcyjnym to przede wszystkim kobiety (68,75%).</w:t>
      </w:r>
    </w:p>
    <w:p w14:paraId="62DFE70F" w14:textId="77777777" w:rsidR="006F10D0" w:rsidRPr="00714149" w:rsidRDefault="006F10D0" w:rsidP="006F10D0">
      <w:pPr>
        <w:spacing w:after="0" w:line="360" w:lineRule="auto"/>
        <w:ind w:firstLine="567"/>
        <w:jc w:val="both"/>
        <w:rPr>
          <w:rFonts w:ascii="Arial" w:hAnsi="Arial" w:cs="Arial"/>
          <w:sz w:val="18"/>
          <w:szCs w:val="18"/>
        </w:rPr>
      </w:pPr>
      <w:r>
        <w:rPr>
          <w:rFonts w:ascii="Arial" w:hAnsi="Arial" w:cs="Arial"/>
        </w:rPr>
        <w:t xml:space="preserve">Prognozy GUS wskazują postępujący spadek ludności w wieku przedprodukcyjnym </w:t>
      </w:r>
      <w:r>
        <w:rPr>
          <w:rFonts w:ascii="Arial" w:hAnsi="Arial" w:cs="Arial"/>
        </w:rPr>
        <w:br/>
        <w:t xml:space="preserve">i produkcyjnym w województwie lubelskim w kolejnych latach. </w:t>
      </w:r>
    </w:p>
    <w:p w14:paraId="42B01A9E" w14:textId="77777777" w:rsidR="006F10D0" w:rsidRDefault="00040DA8" w:rsidP="006F10D0">
      <w:pPr>
        <w:spacing w:after="0" w:line="360" w:lineRule="auto"/>
        <w:jc w:val="center"/>
        <w:rPr>
          <w:rFonts w:ascii="Arial" w:hAnsi="Arial" w:cs="Arial"/>
          <w:color w:val="FF0000"/>
          <w:sz w:val="18"/>
          <w:szCs w:val="18"/>
        </w:rPr>
      </w:pPr>
      <w:r w:rsidRPr="000B4F8E">
        <w:rPr>
          <w:noProof/>
        </w:rPr>
        <w:drawing>
          <wp:inline distT="0" distB="0" distL="0" distR="0" wp14:anchorId="18B6A772" wp14:editId="32428E44">
            <wp:extent cx="4781550" cy="2578100"/>
            <wp:effectExtent l="0" t="0" r="0" b="0"/>
            <wp:docPr id="5"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F9F603" w14:textId="77777777" w:rsidR="006F10D0" w:rsidRPr="006338AA" w:rsidRDefault="006F10D0" w:rsidP="006F10D0">
      <w:pPr>
        <w:pStyle w:val="Tekstprzypisudolnego"/>
        <w:tabs>
          <w:tab w:val="left" w:pos="567"/>
        </w:tabs>
        <w:ind w:left="567" w:hanging="567"/>
        <w:rPr>
          <w:rFonts w:ascii="Arial" w:hAnsi="Arial" w:cs="Arial"/>
          <w:sz w:val="18"/>
          <w:szCs w:val="18"/>
        </w:rPr>
      </w:pPr>
      <w:r w:rsidRPr="006338AA">
        <w:rPr>
          <w:rFonts w:ascii="Arial" w:hAnsi="Arial" w:cs="Arial"/>
          <w:sz w:val="18"/>
          <w:szCs w:val="18"/>
        </w:rPr>
        <w:t xml:space="preserve">Źródło: opracowanie własne na podstawie danych z </w:t>
      </w:r>
      <w:hyperlink r:id="rId25" w:history="1">
        <w:r w:rsidRPr="006338AA">
          <w:rPr>
            <w:rStyle w:val="Hipercze"/>
            <w:rFonts w:ascii="Arial" w:hAnsi="Arial" w:cs="Arial"/>
            <w:sz w:val="18"/>
            <w:szCs w:val="18"/>
          </w:rPr>
          <w:t>http://www.stat.gov.pl</w:t>
        </w:r>
      </w:hyperlink>
      <w:r>
        <w:t xml:space="preserve">, </w:t>
      </w:r>
      <w:r>
        <w:rPr>
          <w:rFonts w:ascii="Arial" w:hAnsi="Arial" w:cs="Arial"/>
          <w:sz w:val="18"/>
          <w:szCs w:val="18"/>
        </w:rPr>
        <w:t xml:space="preserve"> data pobrania: 24.05.2017 r. </w:t>
      </w:r>
    </w:p>
    <w:p w14:paraId="285FD065" w14:textId="77777777" w:rsidR="006F10D0" w:rsidRDefault="006F10D0" w:rsidP="006F10D0">
      <w:pPr>
        <w:spacing w:after="0" w:line="360" w:lineRule="auto"/>
        <w:ind w:firstLine="708"/>
        <w:jc w:val="both"/>
        <w:rPr>
          <w:rFonts w:ascii="Arial" w:hAnsi="Arial" w:cs="Arial"/>
        </w:rPr>
      </w:pPr>
    </w:p>
    <w:p w14:paraId="7ECA7D8B" w14:textId="77777777" w:rsidR="006F10D0" w:rsidRPr="00714149" w:rsidRDefault="006F10D0" w:rsidP="006F10D0">
      <w:pPr>
        <w:spacing w:after="0" w:line="360" w:lineRule="auto"/>
        <w:ind w:firstLine="567"/>
        <w:jc w:val="both"/>
        <w:rPr>
          <w:rFonts w:ascii="Arial" w:hAnsi="Arial" w:cs="Arial"/>
          <w:b/>
        </w:rPr>
      </w:pPr>
      <w:r w:rsidRPr="00714149">
        <w:rPr>
          <w:rFonts w:ascii="Arial" w:hAnsi="Arial" w:cs="Arial"/>
          <w:b/>
        </w:rPr>
        <w:t xml:space="preserve">1.4. Struktura </w:t>
      </w:r>
      <w:proofErr w:type="spellStart"/>
      <w:r w:rsidRPr="00714149">
        <w:rPr>
          <w:rFonts w:ascii="Arial" w:hAnsi="Arial" w:cs="Arial"/>
          <w:b/>
        </w:rPr>
        <w:t>społeczno</w:t>
      </w:r>
      <w:proofErr w:type="spellEnd"/>
      <w:r w:rsidRPr="00714149">
        <w:rPr>
          <w:rFonts w:ascii="Arial" w:hAnsi="Arial" w:cs="Arial"/>
          <w:b/>
        </w:rPr>
        <w:t xml:space="preserve"> – bytowa osób starszych z prognozą na lata 2015 – 2035</w:t>
      </w:r>
    </w:p>
    <w:p w14:paraId="393F28F2" w14:textId="77777777" w:rsidR="006F10D0" w:rsidRDefault="006F10D0" w:rsidP="006F10D0">
      <w:pPr>
        <w:spacing w:after="0" w:line="360" w:lineRule="auto"/>
        <w:jc w:val="both"/>
        <w:rPr>
          <w:rFonts w:ascii="Arial" w:hAnsi="Arial" w:cs="Arial"/>
        </w:rPr>
      </w:pPr>
      <w:r>
        <w:rPr>
          <w:rFonts w:ascii="Arial" w:hAnsi="Arial" w:cs="Arial"/>
        </w:rPr>
        <w:tab/>
      </w:r>
    </w:p>
    <w:p w14:paraId="471291AC" w14:textId="77777777" w:rsidR="006F10D0" w:rsidRDefault="006F10D0" w:rsidP="006F10D0">
      <w:pPr>
        <w:spacing w:after="0" w:line="360" w:lineRule="auto"/>
        <w:ind w:firstLine="567"/>
        <w:jc w:val="both"/>
        <w:rPr>
          <w:rFonts w:ascii="Arial" w:hAnsi="Arial" w:cs="Arial"/>
        </w:rPr>
      </w:pPr>
      <w:r>
        <w:rPr>
          <w:rFonts w:ascii="Arial" w:hAnsi="Arial" w:cs="Arial"/>
        </w:rPr>
        <w:tab/>
        <w:t xml:space="preserve">Zjawisko starzenia się społeczeństwa jest obserwowane od wielu lat. Z danych GUS wynika, że liczba osób powyżej 60 roku życia wzrasta systematycznie, zarówno w kraju jak </w:t>
      </w:r>
      <w:r>
        <w:rPr>
          <w:rFonts w:ascii="Arial" w:hAnsi="Arial" w:cs="Arial"/>
        </w:rPr>
        <w:br/>
        <w:t xml:space="preserve">i w województwie lubelskim. </w:t>
      </w:r>
    </w:p>
    <w:p w14:paraId="2E6B5172" w14:textId="77777777" w:rsidR="006F10D0" w:rsidRPr="00573B3C" w:rsidRDefault="006F10D0" w:rsidP="006F10D0">
      <w:pPr>
        <w:tabs>
          <w:tab w:val="left" w:pos="1134"/>
        </w:tabs>
        <w:spacing w:after="0"/>
        <w:jc w:val="both"/>
        <w:rPr>
          <w:rFonts w:ascii="Arial" w:hAnsi="Arial" w:cs="Arial"/>
          <w:b/>
          <w:sz w:val="20"/>
          <w:szCs w:val="20"/>
        </w:rPr>
      </w:pPr>
    </w:p>
    <w:p w14:paraId="662053B6" w14:textId="77777777" w:rsidR="006F10D0" w:rsidRPr="00573B3C" w:rsidRDefault="006F10D0" w:rsidP="00BB76B3">
      <w:pPr>
        <w:tabs>
          <w:tab w:val="left" w:pos="0"/>
        </w:tabs>
        <w:spacing w:after="0"/>
        <w:rPr>
          <w:rFonts w:ascii="Arial" w:hAnsi="Arial" w:cs="Arial"/>
          <w:b/>
          <w:sz w:val="18"/>
          <w:szCs w:val="18"/>
        </w:rPr>
      </w:pPr>
      <w:r w:rsidRPr="00573B3C">
        <w:rPr>
          <w:rFonts w:ascii="Arial" w:hAnsi="Arial" w:cs="Arial"/>
          <w:b/>
          <w:sz w:val="18"/>
          <w:szCs w:val="18"/>
        </w:rPr>
        <w:t xml:space="preserve">Tabela nr 9. Liczba mieszkańców powyżej 60 roku życia w latach 2008 – 2016 w kraju </w:t>
      </w:r>
      <w:r w:rsidR="00573B3C">
        <w:rPr>
          <w:rFonts w:ascii="Arial" w:hAnsi="Arial" w:cs="Arial"/>
          <w:b/>
          <w:sz w:val="18"/>
          <w:szCs w:val="18"/>
        </w:rPr>
        <w:br/>
      </w:r>
      <w:r w:rsidRPr="00573B3C">
        <w:rPr>
          <w:rFonts w:ascii="Arial" w:hAnsi="Arial" w:cs="Arial"/>
          <w:b/>
          <w:sz w:val="18"/>
          <w:szCs w:val="18"/>
        </w:rPr>
        <w:t>i województwie</w:t>
      </w:r>
      <w:r w:rsidR="00573B3C">
        <w:rPr>
          <w:rFonts w:ascii="Arial" w:hAnsi="Arial" w:cs="Arial"/>
          <w:b/>
          <w:sz w:val="18"/>
          <w:szCs w:val="18"/>
        </w:rPr>
        <w:t xml:space="preserve"> </w:t>
      </w:r>
      <w:r w:rsidRPr="00573B3C">
        <w:rPr>
          <w:rFonts w:ascii="Arial" w:hAnsi="Arial" w:cs="Arial"/>
          <w:b/>
          <w:sz w:val="18"/>
          <w:szCs w:val="18"/>
        </w:rPr>
        <w:t>lubelskim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414"/>
        <w:gridCol w:w="3402"/>
      </w:tblGrid>
      <w:tr w:rsidR="00D2536C" w:rsidRPr="00D2536C" w14:paraId="52DDEA29" w14:textId="77777777" w:rsidTr="00BB76B3">
        <w:tc>
          <w:tcPr>
            <w:tcW w:w="817" w:type="dxa"/>
            <w:shd w:val="clear" w:color="auto" w:fill="FBD4B4"/>
          </w:tcPr>
          <w:p w14:paraId="01384A08" w14:textId="77777777" w:rsidR="006F10D0" w:rsidRPr="00D2536C" w:rsidRDefault="006F10D0" w:rsidP="00D2536C">
            <w:pPr>
              <w:spacing w:after="0" w:line="360" w:lineRule="auto"/>
              <w:jc w:val="center"/>
              <w:rPr>
                <w:b/>
              </w:rPr>
            </w:pPr>
            <w:r w:rsidRPr="00D2536C">
              <w:rPr>
                <w:b/>
              </w:rPr>
              <w:t>Lata</w:t>
            </w:r>
          </w:p>
        </w:tc>
        <w:tc>
          <w:tcPr>
            <w:tcW w:w="2414" w:type="dxa"/>
            <w:shd w:val="clear" w:color="auto" w:fill="FBD4B4"/>
          </w:tcPr>
          <w:p w14:paraId="677CD15F" w14:textId="77777777" w:rsidR="006F10D0" w:rsidRPr="00D2536C" w:rsidRDefault="006F10D0" w:rsidP="00D2536C">
            <w:pPr>
              <w:spacing w:after="0" w:line="360" w:lineRule="auto"/>
              <w:jc w:val="center"/>
              <w:rPr>
                <w:b/>
              </w:rPr>
            </w:pPr>
            <w:r w:rsidRPr="00D2536C">
              <w:rPr>
                <w:b/>
              </w:rPr>
              <w:t>Polska</w:t>
            </w:r>
          </w:p>
        </w:tc>
        <w:tc>
          <w:tcPr>
            <w:tcW w:w="3402" w:type="dxa"/>
            <w:shd w:val="clear" w:color="auto" w:fill="FBD4B4"/>
          </w:tcPr>
          <w:p w14:paraId="3A7919C2" w14:textId="77777777" w:rsidR="006F10D0" w:rsidRPr="00D2536C" w:rsidRDefault="006F10D0" w:rsidP="00D2536C">
            <w:pPr>
              <w:spacing w:after="0" w:line="360" w:lineRule="auto"/>
              <w:jc w:val="center"/>
              <w:rPr>
                <w:b/>
              </w:rPr>
            </w:pPr>
            <w:r w:rsidRPr="00D2536C">
              <w:rPr>
                <w:b/>
              </w:rPr>
              <w:t>Województwo lubelskie</w:t>
            </w:r>
          </w:p>
        </w:tc>
      </w:tr>
      <w:tr w:rsidR="006F10D0" w:rsidRPr="00D2536C" w14:paraId="049703D0" w14:textId="77777777" w:rsidTr="00BB76B3">
        <w:trPr>
          <w:trHeight w:val="332"/>
        </w:trPr>
        <w:tc>
          <w:tcPr>
            <w:tcW w:w="817" w:type="dxa"/>
            <w:shd w:val="clear" w:color="auto" w:fill="auto"/>
          </w:tcPr>
          <w:p w14:paraId="266D1A10" w14:textId="77777777" w:rsidR="006F10D0" w:rsidRPr="00D2536C" w:rsidRDefault="006F10D0" w:rsidP="00D2536C">
            <w:pPr>
              <w:spacing w:after="0" w:line="360" w:lineRule="auto"/>
              <w:jc w:val="center"/>
            </w:pPr>
            <w:r w:rsidRPr="00D2536C">
              <w:t>2008</w:t>
            </w:r>
          </w:p>
        </w:tc>
        <w:tc>
          <w:tcPr>
            <w:tcW w:w="2414" w:type="dxa"/>
            <w:shd w:val="clear" w:color="auto" w:fill="auto"/>
          </w:tcPr>
          <w:p w14:paraId="428D9242" w14:textId="77777777" w:rsidR="006F10D0" w:rsidRPr="00D2536C" w:rsidRDefault="006F10D0" w:rsidP="00D2536C">
            <w:pPr>
              <w:spacing w:after="0" w:line="360" w:lineRule="auto"/>
              <w:jc w:val="center"/>
            </w:pPr>
            <w:r w:rsidRPr="00D2536C">
              <w:t>6 195 732</w:t>
            </w:r>
          </w:p>
        </w:tc>
        <w:tc>
          <w:tcPr>
            <w:tcW w:w="3402" w:type="dxa"/>
            <w:shd w:val="clear" w:color="auto" w:fill="auto"/>
          </w:tcPr>
          <w:p w14:paraId="4C30BB87" w14:textId="77777777" w:rsidR="006F10D0" w:rsidRPr="00D2536C" w:rsidRDefault="006F10D0" w:rsidP="00D2536C">
            <w:pPr>
              <w:spacing w:after="0" w:line="360" w:lineRule="auto"/>
              <w:jc w:val="center"/>
            </w:pPr>
            <w:r w:rsidRPr="00D2536C">
              <w:t>369 955</w:t>
            </w:r>
          </w:p>
        </w:tc>
      </w:tr>
      <w:tr w:rsidR="006F10D0" w:rsidRPr="00D2536C" w14:paraId="38CD90D6" w14:textId="77777777" w:rsidTr="00BB76B3">
        <w:tc>
          <w:tcPr>
            <w:tcW w:w="817" w:type="dxa"/>
            <w:shd w:val="clear" w:color="auto" w:fill="auto"/>
          </w:tcPr>
          <w:p w14:paraId="3079E6E7" w14:textId="77777777" w:rsidR="006F10D0" w:rsidRPr="00D2536C" w:rsidRDefault="006F10D0" w:rsidP="00D2536C">
            <w:pPr>
              <w:spacing w:after="0" w:line="360" w:lineRule="auto"/>
              <w:jc w:val="center"/>
            </w:pPr>
            <w:r w:rsidRPr="00D2536C">
              <w:t>2009</w:t>
            </w:r>
          </w:p>
        </w:tc>
        <w:tc>
          <w:tcPr>
            <w:tcW w:w="2414" w:type="dxa"/>
            <w:shd w:val="clear" w:color="auto" w:fill="auto"/>
          </w:tcPr>
          <w:p w14:paraId="4F9C096E" w14:textId="77777777" w:rsidR="006F10D0" w:rsidRPr="00D2536C" w:rsidRDefault="006F10D0" w:rsidP="00D2536C">
            <w:pPr>
              <w:spacing w:after="0" w:line="360" w:lineRule="auto"/>
              <w:jc w:val="center"/>
            </w:pPr>
            <w:r w:rsidRPr="00D2536C">
              <w:t>6 311 615</w:t>
            </w:r>
          </w:p>
        </w:tc>
        <w:tc>
          <w:tcPr>
            <w:tcW w:w="3402" w:type="dxa"/>
            <w:shd w:val="clear" w:color="auto" w:fill="auto"/>
          </w:tcPr>
          <w:p w14:paraId="30228ED0" w14:textId="77777777" w:rsidR="006F10D0" w:rsidRPr="00D2536C" w:rsidRDefault="006F10D0" w:rsidP="00D2536C">
            <w:pPr>
              <w:spacing w:after="0" w:line="360" w:lineRule="auto"/>
              <w:jc w:val="center"/>
            </w:pPr>
            <w:r w:rsidRPr="00D2536C">
              <w:t>374 212</w:t>
            </w:r>
          </w:p>
        </w:tc>
      </w:tr>
      <w:tr w:rsidR="006F10D0" w:rsidRPr="00D2536C" w14:paraId="5B7FFFD5" w14:textId="77777777" w:rsidTr="00BB76B3">
        <w:tc>
          <w:tcPr>
            <w:tcW w:w="817" w:type="dxa"/>
            <w:shd w:val="clear" w:color="auto" w:fill="auto"/>
          </w:tcPr>
          <w:p w14:paraId="413A4253" w14:textId="77777777" w:rsidR="006F10D0" w:rsidRPr="00D2536C" w:rsidRDefault="006F10D0" w:rsidP="00D2536C">
            <w:pPr>
              <w:spacing w:after="0" w:line="360" w:lineRule="auto"/>
              <w:jc w:val="center"/>
            </w:pPr>
            <w:r w:rsidRPr="00D2536C">
              <w:t>2010</w:t>
            </w:r>
          </w:p>
        </w:tc>
        <w:tc>
          <w:tcPr>
            <w:tcW w:w="2414" w:type="dxa"/>
            <w:shd w:val="clear" w:color="auto" w:fill="auto"/>
          </w:tcPr>
          <w:p w14:paraId="730F4929" w14:textId="77777777" w:rsidR="006F10D0" w:rsidRPr="00D2536C" w:rsidRDefault="006F10D0" w:rsidP="00D2536C">
            <w:pPr>
              <w:spacing w:after="0" w:line="360" w:lineRule="auto"/>
              <w:jc w:val="center"/>
            </w:pPr>
            <w:r w:rsidRPr="00D2536C">
              <w:t>6 455 626</w:t>
            </w:r>
          </w:p>
        </w:tc>
        <w:tc>
          <w:tcPr>
            <w:tcW w:w="3402" w:type="dxa"/>
            <w:shd w:val="clear" w:color="auto" w:fill="auto"/>
          </w:tcPr>
          <w:p w14:paraId="2C769006" w14:textId="77777777" w:rsidR="006F10D0" w:rsidRPr="00D2536C" w:rsidRDefault="006F10D0" w:rsidP="00D2536C">
            <w:pPr>
              <w:spacing w:after="0" w:line="360" w:lineRule="auto"/>
              <w:jc w:val="center"/>
            </w:pPr>
            <w:r w:rsidRPr="00D2536C">
              <w:t>381 963</w:t>
            </w:r>
          </w:p>
        </w:tc>
      </w:tr>
      <w:tr w:rsidR="006F10D0" w:rsidRPr="00D2536C" w14:paraId="3DBDAE14" w14:textId="77777777" w:rsidTr="00BB76B3">
        <w:tc>
          <w:tcPr>
            <w:tcW w:w="817" w:type="dxa"/>
            <w:shd w:val="clear" w:color="auto" w:fill="auto"/>
          </w:tcPr>
          <w:p w14:paraId="58867D6C" w14:textId="77777777" w:rsidR="006F10D0" w:rsidRPr="00D2536C" w:rsidRDefault="006F10D0" w:rsidP="00D2536C">
            <w:pPr>
              <w:spacing w:after="0" w:line="360" w:lineRule="auto"/>
              <w:jc w:val="center"/>
            </w:pPr>
            <w:r w:rsidRPr="00D2536C">
              <w:t>2011</w:t>
            </w:r>
          </w:p>
        </w:tc>
        <w:tc>
          <w:tcPr>
            <w:tcW w:w="2414" w:type="dxa"/>
            <w:shd w:val="clear" w:color="auto" w:fill="auto"/>
          </w:tcPr>
          <w:p w14:paraId="3A86796B" w14:textId="77777777" w:rsidR="006F10D0" w:rsidRPr="00D2536C" w:rsidRDefault="006F10D0" w:rsidP="00D2536C">
            <w:pPr>
              <w:spacing w:after="0" w:line="360" w:lineRule="auto"/>
              <w:jc w:val="center"/>
            </w:pPr>
            <w:r w:rsidRPr="00D2536C">
              <w:t>6 653 369</w:t>
            </w:r>
          </w:p>
        </w:tc>
        <w:tc>
          <w:tcPr>
            <w:tcW w:w="3402" w:type="dxa"/>
            <w:shd w:val="clear" w:color="auto" w:fill="auto"/>
          </w:tcPr>
          <w:p w14:paraId="53ECC7E6" w14:textId="77777777" w:rsidR="006F10D0" w:rsidRPr="00D2536C" w:rsidRDefault="006F10D0" w:rsidP="00D2536C">
            <w:pPr>
              <w:spacing w:after="0" w:line="360" w:lineRule="auto"/>
              <w:jc w:val="center"/>
            </w:pPr>
            <w:r w:rsidRPr="00D2536C">
              <w:t>389 457</w:t>
            </w:r>
          </w:p>
        </w:tc>
      </w:tr>
      <w:tr w:rsidR="006F10D0" w:rsidRPr="00D2536C" w14:paraId="25742B3D" w14:textId="77777777" w:rsidTr="00BB76B3">
        <w:tc>
          <w:tcPr>
            <w:tcW w:w="817" w:type="dxa"/>
            <w:shd w:val="clear" w:color="auto" w:fill="auto"/>
          </w:tcPr>
          <w:p w14:paraId="30CC01D8" w14:textId="77777777" w:rsidR="006F10D0" w:rsidRPr="00D2536C" w:rsidRDefault="006F10D0" w:rsidP="00D2536C">
            <w:pPr>
              <w:spacing w:after="0" w:line="360" w:lineRule="auto"/>
              <w:jc w:val="center"/>
            </w:pPr>
            <w:r w:rsidRPr="00D2536C">
              <w:t>2012</w:t>
            </w:r>
          </w:p>
        </w:tc>
        <w:tc>
          <w:tcPr>
            <w:tcW w:w="2414" w:type="dxa"/>
            <w:shd w:val="clear" w:color="auto" w:fill="auto"/>
          </w:tcPr>
          <w:p w14:paraId="1D6F8760" w14:textId="77777777" w:rsidR="006F10D0" w:rsidRPr="00D2536C" w:rsidRDefault="006F10D0" w:rsidP="00D2536C">
            <w:pPr>
              <w:spacing w:after="0" w:line="360" w:lineRule="auto"/>
              <w:jc w:val="center"/>
            </w:pPr>
            <w:r w:rsidRPr="00D2536C">
              <w:t>6 860 973</w:t>
            </w:r>
          </w:p>
        </w:tc>
        <w:tc>
          <w:tcPr>
            <w:tcW w:w="3402" w:type="dxa"/>
            <w:shd w:val="clear" w:color="auto" w:fill="auto"/>
          </w:tcPr>
          <w:p w14:paraId="5AA9216D" w14:textId="77777777" w:rsidR="006F10D0" w:rsidRPr="00D2536C" w:rsidRDefault="006F10D0" w:rsidP="00D2536C">
            <w:pPr>
              <w:spacing w:after="0" w:line="360" w:lineRule="auto"/>
              <w:jc w:val="center"/>
            </w:pPr>
            <w:r w:rsidRPr="00D2536C">
              <w:t>398 595</w:t>
            </w:r>
          </w:p>
        </w:tc>
      </w:tr>
      <w:tr w:rsidR="006F10D0" w:rsidRPr="00D2536C" w14:paraId="4E03102D" w14:textId="77777777" w:rsidTr="00BB76B3">
        <w:tc>
          <w:tcPr>
            <w:tcW w:w="817" w:type="dxa"/>
            <w:shd w:val="clear" w:color="auto" w:fill="auto"/>
          </w:tcPr>
          <w:p w14:paraId="74AB986D" w14:textId="77777777" w:rsidR="006F10D0" w:rsidRPr="00D2536C" w:rsidRDefault="006F10D0" w:rsidP="00D2536C">
            <w:pPr>
              <w:spacing w:after="0" w:line="360" w:lineRule="auto"/>
              <w:jc w:val="center"/>
            </w:pPr>
            <w:r w:rsidRPr="00D2536C">
              <w:t>2013</w:t>
            </w:r>
          </w:p>
        </w:tc>
        <w:tc>
          <w:tcPr>
            <w:tcW w:w="2414" w:type="dxa"/>
            <w:shd w:val="clear" w:color="auto" w:fill="auto"/>
          </w:tcPr>
          <w:p w14:paraId="7603828F" w14:textId="77777777" w:rsidR="006F10D0" w:rsidRPr="00D2536C" w:rsidRDefault="006F10D0" w:rsidP="00D2536C">
            <w:pPr>
              <w:spacing w:after="0" w:line="360" w:lineRule="auto"/>
              <w:jc w:val="center"/>
            </w:pPr>
            <w:r w:rsidRPr="00D2536C">
              <w:t>7 078 151</w:t>
            </w:r>
          </w:p>
        </w:tc>
        <w:tc>
          <w:tcPr>
            <w:tcW w:w="3402" w:type="dxa"/>
            <w:shd w:val="clear" w:color="auto" w:fill="auto"/>
          </w:tcPr>
          <w:p w14:paraId="7FB4969D" w14:textId="77777777" w:rsidR="006F10D0" w:rsidRPr="00D2536C" w:rsidRDefault="006F10D0" w:rsidP="00D2536C">
            <w:pPr>
              <w:spacing w:after="0" w:line="360" w:lineRule="auto"/>
              <w:jc w:val="center"/>
            </w:pPr>
            <w:r w:rsidRPr="00D2536C">
              <w:t>408 423</w:t>
            </w:r>
          </w:p>
        </w:tc>
      </w:tr>
      <w:tr w:rsidR="006F10D0" w:rsidRPr="00D2536C" w14:paraId="510E4493" w14:textId="77777777" w:rsidTr="00BB76B3">
        <w:tc>
          <w:tcPr>
            <w:tcW w:w="817" w:type="dxa"/>
            <w:shd w:val="clear" w:color="auto" w:fill="auto"/>
          </w:tcPr>
          <w:p w14:paraId="66907406" w14:textId="77777777" w:rsidR="006F10D0" w:rsidRPr="00D2536C" w:rsidRDefault="006F10D0" w:rsidP="00D2536C">
            <w:pPr>
              <w:spacing w:after="0" w:line="360" w:lineRule="auto"/>
              <w:jc w:val="center"/>
            </w:pPr>
            <w:r w:rsidRPr="00D2536C">
              <w:t>2014</w:t>
            </w:r>
          </w:p>
        </w:tc>
        <w:tc>
          <w:tcPr>
            <w:tcW w:w="2414" w:type="dxa"/>
            <w:shd w:val="clear" w:color="auto" w:fill="auto"/>
          </w:tcPr>
          <w:p w14:paraId="4EBFF6AD" w14:textId="77777777" w:rsidR="006F10D0" w:rsidRPr="00D2536C" w:rsidRDefault="006F10D0" w:rsidP="00D2536C">
            <w:pPr>
              <w:spacing w:after="0" w:line="360" w:lineRule="auto"/>
              <w:jc w:val="center"/>
            </w:pPr>
            <w:r w:rsidRPr="00D2536C">
              <w:t xml:space="preserve">8 547 781 </w:t>
            </w:r>
          </w:p>
        </w:tc>
        <w:tc>
          <w:tcPr>
            <w:tcW w:w="3402" w:type="dxa"/>
            <w:shd w:val="clear" w:color="auto" w:fill="auto"/>
          </w:tcPr>
          <w:p w14:paraId="35672549" w14:textId="77777777" w:rsidR="006F10D0" w:rsidRPr="00D2536C" w:rsidRDefault="006F10D0" w:rsidP="00D2536C">
            <w:pPr>
              <w:spacing w:after="0" w:line="360" w:lineRule="auto"/>
              <w:jc w:val="center"/>
            </w:pPr>
            <w:r w:rsidRPr="00D2536C">
              <w:t>485 594</w:t>
            </w:r>
          </w:p>
        </w:tc>
      </w:tr>
      <w:tr w:rsidR="006F10D0" w:rsidRPr="00D2536C" w14:paraId="6F9C4331" w14:textId="77777777" w:rsidTr="00BB76B3">
        <w:tc>
          <w:tcPr>
            <w:tcW w:w="817" w:type="dxa"/>
            <w:shd w:val="clear" w:color="auto" w:fill="auto"/>
          </w:tcPr>
          <w:p w14:paraId="2B699A30" w14:textId="77777777" w:rsidR="006F10D0" w:rsidRPr="00D2536C" w:rsidRDefault="006F10D0" w:rsidP="00D2536C">
            <w:pPr>
              <w:spacing w:after="0" w:line="360" w:lineRule="auto"/>
              <w:jc w:val="center"/>
            </w:pPr>
            <w:r w:rsidRPr="00D2536C">
              <w:lastRenderedPageBreak/>
              <w:t xml:space="preserve">2015 </w:t>
            </w:r>
          </w:p>
        </w:tc>
        <w:tc>
          <w:tcPr>
            <w:tcW w:w="2414" w:type="dxa"/>
            <w:shd w:val="clear" w:color="auto" w:fill="auto"/>
          </w:tcPr>
          <w:p w14:paraId="0D4CF4AA" w14:textId="77777777" w:rsidR="006F10D0" w:rsidRPr="00D2536C" w:rsidRDefault="006F10D0" w:rsidP="00D2536C">
            <w:pPr>
              <w:spacing w:after="0" w:line="360" w:lineRule="auto"/>
              <w:jc w:val="center"/>
            </w:pPr>
            <w:r w:rsidRPr="00D2536C">
              <w:t>8 802 954</w:t>
            </w:r>
          </w:p>
        </w:tc>
        <w:tc>
          <w:tcPr>
            <w:tcW w:w="3402" w:type="dxa"/>
            <w:shd w:val="clear" w:color="auto" w:fill="auto"/>
          </w:tcPr>
          <w:p w14:paraId="5C52CD56" w14:textId="77777777" w:rsidR="006F10D0" w:rsidRPr="00D2536C" w:rsidRDefault="006F10D0" w:rsidP="00D2536C">
            <w:pPr>
              <w:spacing w:after="0" w:line="360" w:lineRule="auto"/>
              <w:jc w:val="center"/>
            </w:pPr>
            <w:r w:rsidRPr="00D2536C">
              <w:t>497 939</w:t>
            </w:r>
          </w:p>
        </w:tc>
      </w:tr>
      <w:tr w:rsidR="006F10D0" w:rsidRPr="00D2536C" w14:paraId="53F88C4E" w14:textId="77777777" w:rsidTr="00BB76B3">
        <w:tc>
          <w:tcPr>
            <w:tcW w:w="817" w:type="dxa"/>
            <w:shd w:val="clear" w:color="auto" w:fill="auto"/>
          </w:tcPr>
          <w:p w14:paraId="58CA9EAB" w14:textId="77777777" w:rsidR="006F10D0" w:rsidRPr="00D2536C" w:rsidRDefault="006F10D0" w:rsidP="00D2536C">
            <w:pPr>
              <w:spacing w:after="0" w:line="360" w:lineRule="auto"/>
              <w:jc w:val="center"/>
            </w:pPr>
            <w:r w:rsidRPr="00D2536C">
              <w:t xml:space="preserve">2016 </w:t>
            </w:r>
          </w:p>
        </w:tc>
        <w:tc>
          <w:tcPr>
            <w:tcW w:w="2414" w:type="dxa"/>
            <w:shd w:val="clear" w:color="auto" w:fill="auto"/>
          </w:tcPr>
          <w:p w14:paraId="7035E74D" w14:textId="77777777" w:rsidR="006F10D0" w:rsidRPr="00D2536C" w:rsidRDefault="006F10D0" w:rsidP="00D2536C">
            <w:pPr>
              <w:spacing w:after="0" w:line="360" w:lineRule="auto"/>
              <w:jc w:val="center"/>
            </w:pPr>
            <w:r w:rsidRPr="00D2536C">
              <w:t>9 055 216</w:t>
            </w:r>
          </w:p>
        </w:tc>
        <w:tc>
          <w:tcPr>
            <w:tcW w:w="3402" w:type="dxa"/>
            <w:shd w:val="clear" w:color="auto" w:fill="auto"/>
          </w:tcPr>
          <w:p w14:paraId="5EF7655D" w14:textId="77777777" w:rsidR="006F10D0" w:rsidRPr="00D2536C" w:rsidRDefault="006F10D0" w:rsidP="00D2536C">
            <w:pPr>
              <w:spacing w:after="0" w:line="360" w:lineRule="auto"/>
              <w:jc w:val="center"/>
            </w:pPr>
            <w:r w:rsidRPr="00D2536C">
              <w:t>510 184</w:t>
            </w:r>
          </w:p>
        </w:tc>
      </w:tr>
    </w:tbl>
    <w:p w14:paraId="012B7F48" w14:textId="77777777" w:rsidR="006F10D0" w:rsidRPr="000A1977" w:rsidRDefault="006F10D0" w:rsidP="00BB76B3">
      <w:pPr>
        <w:spacing w:after="0" w:line="240" w:lineRule="auto"/>
        <w:jc w:val="both"/>
        <w:rPr>
          <w:rFonts w:ascii="Arial" w:hAnsi="Arial" w:cs="Arial"/>
          <w:sz w:val="18"/>
          <w:szCs w:val="18"/>
        </w:rPr>
      </w:pPr>
      <w:r>
        <w:rPr>
          <w:rFonts w:ascii="Arial" w:hAnsi="Arial" w:cs="Arial"/>
          <w:sz w:val="18"/>
          <w:szCs w:val="18"/>
        </w:rPr>
        <w:t xml:space="preserve">Źródło: Opracowanie własne na podstawie </w:t>
      </w:r>
      <w:hyperlink r:id="rId26" w:history="1">
        <w:r w:rsidRPr="00280825">
          <w:rPr>
            <w:rStyle w:val="Hipercze"/>
            <w:rFonts w:ascii="Arial" w:hAnsi="Arial" w:cs="Arial"/>
            <w:sz w:val="18"/>
            <w:szCs w:val="18"/>
          </w:rPr>
          <w:t>http://demografia.stat.gov.pl</w:t>
        </w:r>
      </w:hyperlink>
      <w:r>
        <w:rPr>
          <w:rFonts w:ascii="Arial" w:hAnsi="Arial" w:cs="Arial"/>
          <w:sz w:val="18"/>
          <w:szCs w:val="18"/>
        </w:rPr>
        <w:t>,data pobrania 24.05.2017 r.</w:t>
      </w:r>
    </w:p>
    <w:p w14:paraId="7CBE92B1" w14:textId="77777777" w:rsidR="006F10D0" w:rsidRDefault="006F10D0" w:rsidP="006F10D0">
      <w:pPr>
        <w:spacing w:after="0" w:line="360" w:lineRule="auto"/>
        <w:ind w:firstLine="567"/>
        <w:jc w:val="both"/>
        <w:rPr>
          <w:rFonts w:ascii="Arial" w:hAnsi="Arial" w:cs="Arial"/>
        </w:rPr>
      </w:pPr>
      <w:r>
        <w:rPr>
          <w:rFonts w:ascii="Arial" w:hAnsi="Arial" w:cs="Arial"/>
        </w:rPr>
        <w:t>Województwo lubelskie, tak jak pozostałe regiony kraju</w:t>
      </w:r>
      <w:r w:rsidR="00342E0C">
        <w:rPr>
          <w:rFonts w:ascii="Arial" w:hAnsi="Arial" w:cs="Arial"/>
        </w:rPr>
        <w:t>,</w:t>
      </w:r>
      <w:r>
        <w:rPr>
          <w:rFonts w:ascii="Arial" w:hAnsi="Arial" w:cs="Arial"/>
        </w:rPr>
        <w:t xml:space="preserve"> dotknięte jest procesem starzenia się społeczeństwa. W 2016 roku odsetek osób w wieku poprodukcyjnym</w:t>
      </w:r>
      <w:r w:rsidR="00342E0C">
        <w:rPr>
          <w:rFonts w:ascii="Arial" w:hAnsi="Arial" w:cs="Arial"/>
        </w:rPr>
        <w:t>,</w:t>
      </w:r>
      <w:r>
        <w:rPr>
          <w:rFonts w:ascii="Arial" w:hAnsi="Arial" w:cs="Arial"/>
        </w:rPr>
        <w:t xml:space="preserve"> zarówno  w Polsce jak i na Lubelszczyźnie</w:t>
      </w:r>
      <w:r w:rsidR="00342E0C">
        <w:rPr>
          <w:rFonts w:ascii="Arial" w:hAnsi="Arial" w:cs="Arial"/>
        </w:rPr>
        <w:t>,</w:t>
      </w:r>
      <w:r>
        <w:rPr>
          <w:rFonts w:ascii="Arial" w:hAnsi="Arial" w:cs="Arial"/>
        </w:rPr>
        <w:t xml:space="preserve"> wyniósł 20,6%</w:t>
      </w:r>
      <w:r w:rsidR="00342E0C">
        <w:rPr>
          <w:rFonts w:ascii="Arial" w:hAnsi="Arial" w:cs="Arial"/>
        </w:rPr>
        <w:t>.</w:t>
      </w:r>
      <w:r>
        <w:rPr>
          <w:rFonts w:ascii="Arial" w:hAnsi="Arial" w:cs="Arial"/>
        </w:rPr>
        <w:t xml:space="preserve"> </w:t>
      </w:r>
      <w:r w:rsidR="00342E0C">
        <w:rPr>
          <w:rFonts w:ascii="Arial" w:hAnsi="Arial" w:cs="Arial"/>
        </w:rPr>
        <w:t>Z</w:t>
      </w:r>
      <w:r>
        <w:rPr>
          <w:rFonts w:ascii="Arial" w:hAnsi="Arial" w:cs="Arial"/>
        </w:rPr>
        <w:t xml:space="preserve">aliczamy się </w:t>
      </w:r>
      <w:r w:rsidR="00342E0C">
        <w:rPr>
          <w:rFonts w:ascii="Arial" w:hAnsi="Arial" w:cs="Arial"/>
        </w:rPr>
        <w:t xml:space="preserve">więc </w:t>
      </w:r>
      <w:r w:rsidRPr="000A1D86">
        <w:rPr>
          <w:rFonts w:ascii="Arial" w:hAnsi="Arial" w:cs="Arial"/>
        </w:rPr>
        <w:t>do społeczeństw, które przekroczyły próg starości zaawansowanej</w:t>
      </w:r>
      <w:r w:rsidRPr="000A1D86">
        <w:rPr>
          <w:rStyle w:val="Odwoanieprzypisudolnego"/>
          <w:rFonts w:ascii="Arial" w:hAnsi="Arial" w:cs="Arial"/>
        </w:rPr>
        <w:footnoteReference w:id="5"/>
      </w:r>
      <w:r w:rsidRPr="000A1D86">
        <w:rPr>
          <w:rFonts w:ascii="Arial" w:hAnsi="Arial" w:cs="Arial"/>
        </w:rPr>
        <w:t>.</w:t>
      </w:r>
      <w:r>
        <w:rPr>
          <w:rFonts w:ascii="Arial" w:hAnsi="Arial" w:cs="Arial"/>
        </w:rPr>
        <w:t xml:space="preserve"> </w:t>
      </w:r>
    </w:p>
    <w:p w14:paraId="360E9095" w14:textId="77777777" w:rsidR="006F10D0" w:rsidRDefault="006F10D0" w:rsidP="006F10D0">
      <w:pPr>
        <w:spacing w:after="0" w:line="360" w:lineRule="auto"/>
        <w:ind w:firstLine="567"/>
        <w:jc w:val="both"/>
        <w:rPr>
          <w:rFonts w:ascii="Arial" w:hAnsi="Arial" w:cs="Arial"/>
        </w:rPr>
      </w:pPr>
      <w:r>
        <w:rPr>
          <w:rFonts w:ascii="Arial" w:hAnsi="Arial" w:cs="Arial"/>
        </w:rPr>
        <w:t xml:space="preserve">Wśród osób w wieku poprodukcyjnym większą grupę stanowią kobiety. W 2002 roku tworzyły 67,2% ogółu mieszkańców województwa w wieku poprodukcyjnym, a w 2016 odsetek ten wzrósł do 68,75% . W poniższej tabeli wyszczególniono podział na płeć wraz z ich odsetkiem procentowym </w:t>
      </w:r>
      <w:r w:rsidR="00342E0C">
        <w:rPr>
          <w:rFonts w:ascii="Arial" w:hAnsi="Arial" w:cs="Arial"/>
        </w:rPr>
        <w:t>w latach 2002 – 2016</w:t>
      </w:r>
      <w:r>
        <w:rPr>
          <w:rFonts w:ascii="Arial" w:hAnsi="Arial" w:cs="Arial"/>
        </w:rPr>
        <w:t>.</w:t>
      </w:r>
    </w:p>
    <w:p w14:paraId="67CD61F1" w14:textId="77777777" w:rsidR="006F10D0" w:rsidRDefault="006F10D0" w:rsidP="006F10D0">
      <w:pPr>
        <w:spacing w:after="0" w:line="360" w:lineRule="auto"/>
        <w:ind w:firstLine="708"/>
        <w:jc w:val="both"/>
        <w:rPr>
          <w:rFonts w:ascii="Arial" w:hAnsi="Arial" w:cs="Arial"/>
        </w:rPr>
      </w:pPr>
    </w:p>
    <w:p w14:paraId="4D335522" w14:textId="77777777" w:rsidR="006F10D0" w:rsidRPr="00573B3C" w:rsidRDefault="006F10D0" w:rsidP="006C5E66">
      <w:pPr>
        <w:spacing w:after="0" w:line="360" w:lineRule="auto"/>
        <w:rPr>
          <w:rFonts w:ascii="Arial" w:hAnsi="Arial" w:cs="Arial"/>
          <w:b/>
          <w:sz w:val="18"/>
          <w:szCs w:val="18"/>
        </w:rPr>
      </w:pPr>
      <w:r w:rsidRPr="00573B3C">
        <w:rPr>
          <w:rFonts w:ascii="Arial" w:hAnsi="Arial" w:cs="Arial"/>
          <w:b/>
          <w:sz w:val="18"/>
          <w:szCs w:val="18"/>
        </w:rPr>
        <w:t>Tabela nr 10. Podział wieku poprodukcyjnego z uwzględnieniem płci w poszczególnych latach</w:t>
      </w:r>
    </w:p>
    <w:tbl>
      <w:tblPr>
        <w:tblW w:w="8237" w:type="dxa"/>
        <w:tblCellMar>
          <w:left w:w="70" w:type="dxa"/>
          <w:right w:w="70" w:type="dxa"/>
        </w:tblCellMar>
        <w:tblLook w:val="04A0" w:firstRow="1" w:lastRow="0" w:firstColumn="1" w:lastColumn="0" w:noHBand="0" w:noVBand="1"/>
      </w:tblPr>
      <w:tblGrid>
        <w:gridCol w:w="1149"/>
        <w:gridCol w:w="1418"/>
        <w:gridCol w:w="1417"/>
        <w:gridCol w:w="1418"/>
        <w:gridCol w:w="1417"/>
        <w:gridCol w:w="1418"/>
      </w:tblGrid>
      <w:tr w:rsidR="006F10D0" w:rsidRPr="00D2536C" w14:paraId="58CC4A29" w14:textId="77777777" w:rsidTr="00BB76B3">
        <w:trPr>
          <w:trHeight w:val="300"/>
        </w:trPr>
        <w:tc>
          <w:tcPr>
            <w:tcW w:w="1149" w:type="dxa"/>
            <w:vMerge w:val="restart"/>
            <w:tcBorders>
              <w:top w:val="single" w:sz="4" w:space="0" w:color="auto"/>
              <w:left w:val="single" w:sz="4" w:space="0" w:color="auto"/>
              <w:bottom w:val="single" w:sz="4" w:space="0" w:color="000000"/>
              <w:right w:val="single" w:sz="4" w:space="0" w:color="auto"/>
            </w:tcBorders>
            <w:shd w:val="clear" w:color="auto" w:fill="FBD4B4"/>
            <w:noWrap/>
            <w:vAlign w:val="center"/>
            <w:hideMark/>
          </w:tcPr>
          <w:p w14:paraId="4555D97C" w14:textId="77777777" w:rsidR="006F10D0" w:rsidRPr="00046E16" w:rsidRDefault="006F10D0" w:rsidP="00531DE1">
            <w:pPr>
              <w:spacing w:after="0" w:line="240" w:lineRule="auto"/>
              <w:jc w:val="center"/>
              <w:rPr>
                <w:rFonts w:cs="Calibri"/>
                <w:b/>
                <w:bCs/>
                <w:color w:val="000000"/>
              </w:rPr>
            </w:pPr>
            <w:r>
              <w:rPr>
                <w:rFonts w:cs="Calibri"/>
                <w:b/>
                <w:bCs/>
                <w:color w:val="000000"/>
              </w:rPr>
              <w:t>L</w:t>
            </w:r>
            <w:r w:rsidRPr="00046E16">
              <w:rPr>
                <w:rFonts w:cs="Calibri"/>
                <w:b/>
                <w:bCs/>
                <w:color w:val="000000"/>
              </w:rPr>
              <w:t xml:space="preserve">ata </w:t>
            </w:r>
          </w:p>
        </w:tc>
        <w:tc>
          <w:tcPr>
            <w:tcW w:w="7088" w:type="dxa"/>
            <w:gridSpan w:val="5"/>
            <w:tcBorders>
              <w:top w:val="single" w:sz="4" w:space="0" w:color="auto"/>
              <w:left w:val="nil"/>
              <w:bottom w:val="single" w:sz="4" w:space="0" w:color="auto"/>
              <w:right w:val="single" w:sz="4" w:space="0" w:color="auto"/>
            </w:tcBorders>
            <w:shd w:val="clear" w:color="auto" w:fill="FBD4B4"/>
            <w:noWrap/>
            <w:vAlign w:val="bottom"/>
            <w:hideMark/>
          </w:tcPr>
          <w:p w14:paraId="0985459D" w14:textId="77777777" w:rsidR="006F10D0" w:rsidRPr="00046E16" w:rsidRDefault="006F10D0" w:rsidP="00531DE1">
            <w:pPr>
              <w:spacing w:after="0" w:line="240" w:lineRule="auto"/>
              <w:jc w:val="center"/>
              <w:rPr>
                <w:rFonts w:cs="Calibri"/>
                <w:b/>
                <w:bCs/>
                <w:color w:val="000000"/>
              </w:rPr>
            </w:pPr>
            <w:r>
              <w:rPr>
                <w:rFonts w:cs="Calibri"/>
                <w:b/>
                <w:bCs/>
                <w:color w:val="000000"/>
              </w:rPr>
              <w:t>W</w:t>
            </w:r>
            <w:r w:rsidRPr="00046E16">
              <w:rPr>
                <w:rFonts w:cs="Calibri"/>
                <w:b/>
                <w:bCs/>
                <w:color w:val="000000"/>
              </w:rPr>
              <w:t>iek poprodukcyjny</w:t>
            </w:r>
          </w:p>
        </w:tc>
      </w:tr>
      <w:tr w:rsidR="006F10D0" w:rsidRPr="00D2536C" w14:paraId="52C46982" w14:textId="77777777" w:rsidTr="00BB76B3">
        <w:trPr>
          <w:trHeight w:val="300"/>
        </w:trPr>
        <w:tc>
          <w:tcPr>
            <w:tcW w:w="1149" w:type="dxa"/>
            <w:vMerge/>
            <w:tcBorders>
              <w:top w:val="single" w:sz="4" w:space="0" w:color="auto"/>
              <w:left w:val="single" w:sz="4" w:space="0" w:color="auto"/>
              <w:bottom w:val="single" w:sz="4" w:space="0" w:color="000000"/>
              <w:right w:val="single" w:sz="4" w:space="0" w:color="auto"/>
            </w:tcBorders>
            <w:shd w:val="clear" w:color="auto" w:fill="FBD4B4"/>
            <w:vAlign w:val="center"/>
            <w:hideMark/>
          </w:tcPr>
          <w:p w14:paraId="3045F497" w14:textId="77777777" w:rsidR="006F10D0" w:rsidRPr="00046E16" w:rsidRDefault="006F10D0" w:rsidP="00531DE1">
            <w:pPr>
              <w:spacing w:after="0" w:line="240" w:lineRule="auto"/>
              <w:rPr>
                <w:rFonts w:cs="Calibri"/>
                <w:b/>
                <w:bCs/>
                <w:color w:val="000000"/>
              </w:rPr>
            </w:pPr>
          </w:p>
        </w:tc>
        <w:tc>
          <w:tcPr>
            <w:tcW w:w="7088" w:type="dxa"/>
            <w:gridSpan w:val="5"/>
            <w:tcBorders>
              <w:top w:val="single" w:sz="4" w:space="0" w:color="auto"/>
              <w:left w:val="nil"/>
              <w:bottom w:val="single" w:sz="4" w:space="0" w:color="auto"/>
              <w:right w:val="single" w:sz="4" w:space="0" w:color="auto"/>
            </w:tcBorders>
            <w:shd w:val="clear" w:color="auto" w:fill="FBD4B4"/>
            <w:noWrap/>
            <w:vAlign w:val="bottom"/>
            <w:hideMark/>
          </w:tcPr>
          <w:p w14:paraId="06C51BB4" w14:textId="77777777" w:rsidR="006F10D0" w:rsidRPr="00046E16" w:rsidRDefault="006F10D0" w:rsidP="00531DE1">
            <w:pPr>
              <w:spacing w:after="0" w:line="240" w:lineRule="auto"/>
              <w:jc w:val="center"/>
              <w:rPr>
                <w:rFonts w:cs="Calibri"/>
                <w:b/>
                <w:bCs/>
                <w:color w:val="000000"/>
              </w:rPr>
            </w:pPr>
            <w:r w:rsidRPr="00046E16">
              <w:rPr>
                <w:rFonts w:cs="Calibri"/>
                <w:b/>
                <w:bCs/>
                <w:color w:val="000000"/>
              </w:rPr>
              <w:t>(M: 65 i pow.; K: 60 i pow.)</w:t>
            </w:r>
          </w:p>
        </w:tc>
      </w:tr>
      <w:tr w:rsidR="006F10D0" w:rsidRPr="00D2536C" w14:paraId="6D475A74" w14:textId="77777777" w:rsidTr="00BB76B3">
        <w:trPr>
          <w:trHeight w:val="300"/>
        </w:trPr>
        <w:tc>
          <w:tcPr>
            <w:tcW w:w="1149" w:type="dxa"/>
            <w:vMerge/>
            <w:tcBorders>
              <w:top w:val="single" w:sz="4" w:space="0" w:color="auto"/>
              <w:left w:val="single" w:sz="4" w:space="0" w:color="auto"/>
              <w:bottom w:val="single" w:sz="4" w:space="0" w:color="000000"/>
              <w:right w:val="single" w:sz="4" w:space="0" w:color="auto"/>
            </w:tcBorders>
            <w:vAlign w:val="center"/>
            <w:hideMark/>
          </w:tcPr>
          <w:p w14:paraId="54108501" w14:textId="77777777" w:rsidR="006F10D0" w:rsidRPr="00046E16" w:rsidRDefault="006F10D0" w:rsidP="00531DE1">
            <w:pPr>
              <w:spacing w:after="0" w:line="240" w:lineRule="auto"/>
              <w:rPr>
                <w:rFonts w:cs="Calibri"/>
                <w:b/>
                <w:bCs/>
                <w:color w:val="000000"/>
              </w:rPr>
            </w:pPr>
          </w:p>
        </w:tc>
        <w:tc>
          <w:tcPr>
            <w:tcW w:w="1418" w:type="dxa"/>
            <w:tcBorders>
              <w:top w:val="nil"/>
              <w:left w:val="nil"/>
              <w:bottom w:val="single" w:sz="4" w:space="0" w:color="auto"/>
              <w:right w:val="single" w:sz="4" w:space="0" w:color="auto"/>
            </w:tcBorders>
            <w:shd w:val="clear" w:color="auto" w:fill="auto"/>
            <w:noWrap/>
            <w:vAlign w:val="bottom"/>
            <w:hideMark/>
          </w:tcPr>
          <w:p w14:paraId="18CB5CF8" w14:textId="77777777" w:rsidR="006F10D0" w:rsidRPr="00046E16" w:rsidRDefault="006F10D0" w:rsidP="00531DE1">
            <w:pPr>
              <w:spacing w:after="0" w:line="240" w:lineRule="auto"/>
              <w:jc w:val="center"/>
              <w:rPr>
                <w:rFonts w:cs="Calibri"/>
                <w:b/>
                <w:color w:val="000000"/>
              </w:rPr>
            </w:pPr>
            <w:r w:rsidRPr="00046E16">
              <w:rPr>
                <w:rFonts w:cs="Calibri"/>
                <w:b/>
                <w:color w:val="000000"/>
              </w:rPr>
              <w:t>ogółem</w:t>
            </w:r>
          </w:p>
        </w:tc>
        <w:tc>
          <w:tcPr>
            <w:tcW w:w="1417" w:type="dxa"/>
            <w:tcBorders>
              <w:top w:val="nil"/>
              <w:left w:val="nil"/>
              <w:bottom w:val="single" w:sz="4" w:space="0" w:color="auto"/>
              <w:right w:val="single" w:sz="4" w:space="0" w:color="auto"/>
            </w:tcBorders>
            <w:shd w:val="clear" w:color="auto" w:fill="auto"/>
            <w:noWrap/>
            <w:vAlign w:val="bottom"/>
            <w:hideMark/>
          </w:tcPr>
          <w:p w14:paraId="4CBA5542" w14:textId="77777777" w:rsidR="006F10D0" w:rsidRPr="00046E16" w:rsidRDefault="006F10D0" w:rsidP="00531DE1">
            <w:pPr>
              <w:spacing w:after="0" w:line="240" w:lineRule="auto"/>
              <w:jc w:val="center"/>
              <w:rPr>
                <w:rFonts w:cs="Calibri"/>
                <w:b/>
                <w:color w:val="000000"/>
              </w:rPr>
            </w:pPr>
            <w:r w:rsidRPr="00046E16">
              <w:rPr>
                <w:rFonts w:cs="Calibri"/>
                <w:b/>
                <w:color w:val="000000"/>
              </w:rPr>
              <w:t>mężczyźni</w:t>
            </w:r>
          </w:p>
        </w:tc>
        <w:tc>
          <w:tcPr>
            <w:tcW w:w="1418" w:type="dxa"/>
            <w:tcBorders>
              <w:top w:val="nil"/>
              <w:left w:val="nil"/>
              <w:bottom w:val="single" w:sz="4" w:space="0" w:color="auto"/>
              <w:right w:val="single" w:sz="4" w:space="0" w:color="auto"/>
            </w:tcBorders>
            <w:shd w:val="clear" w:color="auto" w:fill="auto"/>
            <w:noWrap/>
            <w:vAlign w:val="bottom"/>
            <w:hideMark/>
          </w:tcPr>
          <w:p w14:paraId="2365A38A" w14:textId="77777777" w:rsidR="006F10D0" w:rsidRPr="00046E16" w:rsidRDefault="006F10D0" w:rsidP="00531DE1">
            <w:pPr>
              <w:spacing w:after="0" w:line="240" w:lineRule="auto"/>
              <w:jc w:val="center"/>
              <w:rPr>
                <w:rFonts w:cs="Calibri"/>
                <w:b/>
                <w:color w:val="000000"/>
              </w:rPr>
            </w:pPr>
            <w:r w:rsidRPr="00046E16">
              <w:rPr>
                <w:rFonts w:cs="Calibri"/>
                <w:b/>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14:paraId="0D3FA174" w14:textId="77777777" w:rsidR="006F10D0" w:rsidRPr="00046E16" w:rsidRDefault="006F10D0" w:rsidP="00531DE1">
            <w:pPr>
              <w:spacing w:after="0" w:line="240" w:lineRule="auto"/>
              <w:jc w:val="center"/>
              <w:rPr>
                <w:rFonts w:cs="Calibri"/>
                <w:b/>
                <w:color w:val="000000"/>
              </w:rPr>
            </w:pPr>
            <w:r w:rsidRPr="00046E16">
              <w:rPr>
                <w:rFonts w:cs="Calibri"/>
                <w:b/>
                <w:color w:val="000000"/>
              </w:rPr>
              <w:t>kobiety</w:t>
            </w:r>
          </w:p>
        </w:tc>
        <w:tc>
          <w:tcPr>
            <w:tcW w:w="1418" w:type="dxa"/>
            <w:tcBorders>
              <w:top w:val="nil"/>
              <w:left w:val="nil"/>
              <w:bottom w:val="single" w:sz="4" w:space="0" w:color="auto"/>
              <w:right w:val="single" w:sz="4" w:space="0" w:color="auto"/>
            </w:tcBorders>
            <w:shd w:val="clear" w:color="auto" w:fill="auto"/>
            <w:noWrap/>
            <w:vAlign w:val="bottom"/>
            <w:hideMark/>
          </w:tcPr>
          <w:p w14:paraId="5D219B15" w14:textId="77777777" w:rsidR="006F10D0" w:rsidRPr="00046E16" w:rsidRDefault="006F10D0" w:rsidP="00531DE1">
            <w:pPr>
              <w:spacing w:after="0" w:line="240" w:lineRule="auto"/>
              <w:jc w:val="center"/>
              <w:rPr>
                <w:rFonts w:cs="Calibri"/>
                <w:b/>
                <w:color w:val="000000"/>
              </w:rPr>
            </w:pPr>
            <w:r w:rsidRPr="00046E16">
              <w:rPr>
                <w:rFonts w:cs="Calibri"/>
                <w:b/>
                <w:color w:val="000000"/>
              </w:rPr>
              <w:t xml:space="preserve">% </w:t>
            </w:r>
          </w:p>
        </w:tc>
      </w:tr>
      <w:tr w:rsidR="006F10D0" w:rsidRPr="00D2536C" w14:paraId="40993ED6" w14:textId="77777777" w:rsidTr="00BB76B3">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65660E92" w14:textId="77777777" w:rsidR="006F10D0" w:rsidRPr="00046E16" w:rsidRDefault="006F10D0" w:rsidP="00531DE1">
            <w:pPr>
              <w:spacing w:after="0" w:line="240" w:lineRule="auto"/>
              <w:jc w:val="center"/>
              <w:rPr>
                <w:rFonts w:cs="Calibri"/>
                <w:color w:val="000000"/>
              </w:rPr>
            </w:pPr>
            <w:r w:rsidRPr="00046E16">
              <w:rPr>
                <w:rFonts w:cs="Calibri"/>
                <w:color w:val="000000"/>
              </w:rPr>
              <w:t>2002</w:t>
            </w:r>
          </w:p>
        </w:tc>
        <w:tc>
          <w:tcPr>
            <w:tcW w:w="1418" w:type="dxa"/>
            <w:tcBorders>
              <w:top w:val="nil"/>
              <w:left w:val="nil"/>
              <w:bottom w:val="single" w:sz="4" w:space="0" w:color="auto"/>
              <w:right w:val="single" w:sz="4" w:space="0" w:color="auto"/>
            </w:tcBorders>
            <w:shd w:val="clear" w:color="auto" w:fill="auto"/>
            <w:noWrap/>
            <w:vAlign w:val="bottom"/>
            <w:hideMark/>
          </w:tcPr>
          <w:p w14:paraId="1749EFC0" w14:textId="77777777" w:rsidR="006F10D0" w:rsidRPr="00046E16" w:rsidRDefault="006F10D0" w:rsidP="00531DE1">
            <w:pPr>
              <w:spacing w:after="0" w:line="240" w:lineRule="auto"/>
              <w:jc w:val="center"/>
              <w:rPr>
                <w:rFonts w:cs="Calibri"/>
                <w:color w:val="000000"/>
              </w:rPr>
            </w:pPr>
            <w:r w:rsidRPr="00046E16">
              <w:rPr>
                <w:rFonts w:cs="Calibri"/>
                <w:color w:val="000000"/>
              </w:rPr>
              <w:t>356</w:t>
            </w:r>
            <w:r>
              <w:rPr>
                <w:rFonts w:cs="Calibri"/>
                <w:color w:val="000000"/>
              </w:rPr>
              <w:t xml:space="preserve"> </w:t>
            </w:r>
            <w:r w:rsidRPr="00046E16">
              <w:rPr>
                <w:rFonts w:cs="Calibri"/>
                <w:color w:val="000000"/>
              </w:rPr>
              <w:t>684</w:t>
            </w:r>
          </w:p>
        </w:tc>
        <w:tc>
          <w:tcPr>
            <w:tcW w:w="1417" w:type="dxa"/>
            <w:tcBorders>
              <w:top w:val="nil"/>
              <w:left w:val="nil"/>
              <w:bottom w:val="single" w:sz="4" w:space="0" w:color="auto"/>
              <w:right w:val="single" w:sz="4" w:space="0" w:color="auto"/>
            </w:tcBorders>
            <w:shd w:val="clear" w:color="auto" w:fill="auto"/>
            <w:noWrap/>
            <w:vAlign w:val="bottom"/>
            <w:hideMark/>
          </w:tcPr>
          <w:p w14:paraId="0A7F6422" w14:textId="77777777" w:rsidR="006F10D0" w:rsidRPr="00046E16" w:rsidRDefault="006F10D0" w:rsidP="00531DE1">
            <w:pPr>
              <w:spacing w:after="0" w:line="240" w:lineRule="auto"/>
              <w:jc w:val="center"/>
              <w:rPr>
                <w:rFonts w:cs="Calibri"/>
                <w:color w:val="000000"/>
              </w:rPr>
            </w:pPr>
            <w:r w:rsidRPr="00046E16">
              <w:rPr>
                <w:rFonts w:cs="Calibri"/>
                <w:color w:val="000000"/>
              </w:rPr>
              <w:t>117</w:t>
            </w:r>
            <w:r>
              <w:rPr>
                <w:rFonts w:cs="Calibri"/>
                <w:color w:val="000000"/>
              </w:rPr>
              <w:t xml:space="preserve"> </w:t>
            </w:r>
            <w:r w:rsidRPr="00046E16">
              <w:rPr>
                <w:rFonts w:cs="Calibri"/>
                <w:color w:val="000000"/>
              </w:rPr>
              <w:t>002</w:t>
            </w:r>
          </w:p>
        </w:tc>
        <w:tc>
          <w:tcPr>
            <w:tcW w:w="1418" w:type="dxa"/>
            <w:tcBorders>
              <w:top w:val="nil"/>
              <w:left w:val="nil"/>
              <w:bottom w:val="single" w:sz="4" w:space="0" w:color="auto"/>
              <w:right w:val="single" w:sz="4" w:space="0" w:color="auto"/>
            </w:tcBorders>
            <w:shd w:val="clear" w:color="auto" w:fill="auto"/>
            <w:noWrap/>
            <w:vAlign w:val="bottom"/>
            <w:hideMark/>
          </w:tcPr>
          <w:p w14:paraId="5431157C" w14:textId="77777777" w:rsidR="006F10D0" w:rsidRPr="00046E16" w:rsidRDefault="006F10D0" w:rsidP="00531DE1">
            <w:pPr>
              <w:spacing w:after="0" w:line="240" w:lineRule="auto"/>
              <w:jc w:val="center"/>
              <w:rPr>
                <w:rFonts w:cs="Calibri"/>
                <w:color w:val="000000"/>
              </w:rPr>
            </w:pPr>
            <w:r w:rsidRPr="00046E16">
              <w:rPr>
                <w:rFonts w:cs="Calibri"/>
                <w:color w:val="000000"/>
              </w:rPr>
              <w:t>32,80%</w:t>
            </w:r>
          </w:p>
        </w:tc>
        <w:tc>
          <w:tcPr>
            <w:tcW w:w="1417" w:type="dxa"/>
            <w:tcBorders>
              <w:top w:val="nil"/>
              <w:left w:val="nil"/>
              <w:bottom w:val="single" w:sz="4" w:space="0" w:color="auto"/>
              <w:right w:val="single" w:sz="4" w:space="0" w:color="auto"/>
            </w:tcBorders>
            <w:shd w:val="clear" w:color="auto" w:fill="auto"/>
            <w:noWrap/>
            <w:vAlign w:val="bottom"/>
            <w:hideMark/>
          </w:tcPr>
          <w:p w14:paraId="7A122B88" w14:textId="77777777" w:rsidR="006F10D0" w:rsidRPr="00046E16" w:rsidRDefault="006F10D0" w:rsidP="00531DE1">
            <w:pPr>
              <w:spacing w:after="0" w:line="240" w:lineRule="auto"/>
              <w:jc w:val="center"/>
              <w:rPr>
                <w:rFonts w:cs="Calibri"/>
                <w:color w:val="000000"/>
              </w:rPr>
            </w:pPr>
            <w:r w:rsidRPr="00046E16">
              <w:rPr>
                <w:rFonts w:cs="Calibri"/>
                <w:color w:val="000000"/>
              </w:rPr>
              <w:t>239</w:t>
            </w:r>
            <w:r>
              <w:rPr>
                <w:rFonts w:cs="Calibri"/>
                <w:color w:val="000000"/>
              </w:rPr>
              <w:t xml:space="preserve"> </w:t>
            </w:r>
            <w:r w:rsidRPr="00046E16">
              <w:rPr>
                <w:rFonts w:cs="Calibri"/>
                <w:color w:val="000000"/>
              </w:rPr>
              <w:t>682</w:t>
            </w:r>
          </w:p>
        </w:tc>
        <w:tc>
          <w:tcPr>
            <w:tcW w:w="1418" w:type="dxa"/>
            <w:tcBorders>
              <w:top w:val="nil"/>
              <w:left w:val="nil"/>
              <w:bottom w:val="single" w:sz="4" w:space="0" w:color="auto"/>
              <w:right w:val="single" w:sz="4" w:space="0" w:color="auto"/>
            </w:tcBorders>
            <w:shd w:val="clear" w:color="auto" w:fill="auto"/>
            <w:noWrap/>
            <w:vAlign w:val="bottom"/>
            <w:hideMark/>
          </w:tcPr>
          <w:p w14:paraId="261CF96B" w14:textId="77777777" w:rsidR="006F10D0" w:rsidRPr="00046E16" w:rsidRDefault="006F10D0" w:rsidP="00531DE1">
            <w:pPr>
              <w:spacing w:after="0" w:line="240" w:lineRule="auto"/>
              <w:jc w:val="center"/>
              <w:rPr>
                <w:rFonts w:cs="Calibri"/>
                <w:color w:val="000000"/>
              </w:rPr>
            </w:pPr>
            <w:r w:rsidRPr="00046E16">
              <w:rPr>
                <w:rFonts w:cs="Calibri"/>
                <w:color w:val="000000"/>
              </w:rPr>
              <w:t>67,20%</w:t>
            </w:r>
          </w:p>
        </w:tc>
      </w:tr>
      <w:tr w:rsidR="006F10D0" w:rsidRPr="00D2536C" w14:paraId="0F87B0C2" w14:textId="77777777" w:rsidTr="00BB76B3">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520C5DB9" w14:textId="77777777" w:rsidR="006F10D0" w:rsidRPr="00046E16" w:rsidRDefault="006F10D0" w:rsidP="00531DE1">
            <w:pPr>
              <w:spacing w:after="0" w:line="240" w:lineRule="auto"/>
              <w:jc w:val="center"/>
              <w:rPr>
                <w:rFonts w:cs="Calibri"/>
                <w:color w:val="000000"/>
              </w:rPr>
            </w:pPr>
            <w:r w:rsidRPr="00046E16">
              <w:rPr>
                <w:rFonts w:cs="Calibri"/>
                <w:color w:val="000000"/>
              </w:rPr>
              <w:t>2003</w:t>
            </w:r>
          </w:p>
        </w:tc>
        <w:tc>
          <w:tcPr>
            <w:tcW w:w="1418" w:type="dxa"/>
            <w:tcBorders>
              <w:top w:val="nil"/>
              <w:left w:val="nil"/>
              <w:bottom w:val="single" w:sz="4" w:space="0" w:color="auto"/>
              <w:right w:val="single" w:sz="4" w:space="0" w:color="auto"/>
            </w:tcBorders>
            <w:shd w:val="clear" w:color="auto" w:fill="auto"/>
            <w:noWrap/>
            <w:vAlign w:val="bottom"/>
            <w:hideMark/>
          </w:tcPr>
          <w:p w14:paraId="3F747513" w14:textId="77777777" w:rsidR="006F10D0" w:rsidRPr="00046E16" w:rsidRDefault="006F10D0" w:rsidP="00531DE1">
            <w:pPr>
              <w:spacing w:after="0" w:line="240" w:lineRule="auto"/>
              <w:jc w:val="center"/>
              <w:rPr>
                <w:rFonts w:cs="Calibri"/>
                <w:color w:val="000000"/>
              </w:rPr>
            </w:pPr>
            <w:r w:rsidRPr="00046E16">
              <w:rPr>
                <w:rFonts w:cs="Calibri"/>
                <w:color w:val="000000"/>
              </w:rPr>
              <w:t>357</w:t>
            </w:r>
            <w:r>
              <w:rPr>
                <w:rFonts w:cs="Calibri"/>
                <w:color w:val="000000"/>
              </w:rPr>
              <w:t xml:space="preserve"> </w:t>
            </w:r>
            <w:r w:rsidRPr="00046E16">
              <w:rPr>
                <w:rFonts w:cs="Calibri"/>
                <w:color w:val="000000"/>
              </w:rPr>
              <w:t>324</w:t>
            </w:r>
          </w:p>
        </w:tc>
        <w:tc>
          <w:tcPr>
            <w:tcW w:w="1417" w:type="dxa"/>
            <w:tcBorders>
              <w:top w:val="nil"/>
              <w:left w:val="nil"/>
              <w:bottom w:val="single" w:sz="4" w:space="0" w:color="auto"/>
              <w:right w:val="single" w:sz="4" w:space="0" w:color="auto"/>
            </w:tcBorders>
            <w:shd w:val="clear" w:color="auto" w:fill="auto"/>
            <w:noWrap/>
            <w:vAlign w:val="bottom"/>
            <w:hideMark/>
          </w:tcPr>
          <w:p w14:paraId="71BC1ED5" w14:textId="77777777" w:rsidR="006F10D0" w:rsidRPr="00046E16" w:rsidRDefault="006F10D0" w:rsidP="00531DE1">
            <w:pPr>
              <w:spacing w:after="0" w:line="240" w:lineRule="auto"/>
              <w:jc w:val="center"/>
              <w:rPr>
                <w:rFonts w:cs="Calibri"/>
                <w:color w:val="000000"/>
              </w:rPr>
            </w:pPr>
            <w:r w:rsidRPr="00046E16">
              <w:rPr>
                <w:rFonts w:cs="Calibri"/>
                <w:color w:val="000000"/>
              </w:rPr>
              <w:t>117</w:t>
            </w:r>
            <w:r>
              <w:rPr>
                <w:rFonts w:cs="Calibri"/>
                <w:color w:val="000000"/>
              </w:rPr>
              <w:t xml:space="preserve"> </w:t>
            </w:r>
            <w:r w:rsidRPr="00046E16">
              <w:rPr>
                <w:rFonts w:cs="Calibri"/>
                <w:color w:val="000000"/>
              </w:rPr>
              <w:t>605</w:t>
            </w:r>
          </w:p>
        </w:tc>
        <w:tc>
          <w:tcPr>
            <w:tcW w:w="1418" w:type="dxa"/>
            <w:tcBorders>
              <w:top w:val="nil"/>
              <w:left w:val="nil"/>
              <w:bottom w:val="single" w:sz="4" w:space="0" w:color="auto"/>
              <w:right w:val="single" w:sz="4" w:space="0" w:color="auto"/>
            </w:tcBorders>
            <w:shd w:val="clear" w:color="auto" w:fill="auto"/>
            <w:noWrap/>
            <w:vAlign w:val="bottom"/>
            <w:hideMark/>
          </w:tcPr>
          <w:p w14:paraId="58F7D5C7" w14:textId="77777777" w:rsidR="006F10D0" w:rsidRPr="00046E16" w:rsidRDefault="006F10D0" w:rsidP="00531DE1">
            <w:pPr>
              <w:spacing w:after="0" w:line="240" w:lineRule="auto"/>
              <w:jc w:val="center"/>
              <w:rPr>
                <w:rFonts w:cs="Calibri"/>
                <w:color w:val="000000"/>
              </w:rPr>
            </w:pPr>
            <w:r w:rsidRPr="00046E16">
              <w:rPr>
                <w:rFonts w:cs="Calibri"/>
                <w:color w:val="000000"/>
              </w:rPr>
              <w:t>32,90%</w:t>
            </w:r>
          </w:p>
        </w:tc>
        <w:tc>
          <w:tcPr>
            <w:tcW w:w="1417" w:type="dxa"/>
            <w:tcBorders>
              <w:top w:val="nil"/>
              <w:left w:val="nil"/>
              <w:bottom w:val="single" w:sz="4" w:space="0" w:color="auto"/>
              <w:right w:val="single" w:sz="4" w:space="0" w:color="auto"/>
            </w:tcBorders>
            <w:shd w:val="clear" w:color="auto" w:fill="auto"/>
            <w:noWrap/>
            <w:vAlign w:val="bottom"/>
            <w:hideMark/>
          </w:tcPr>
          <w:p w14:paraId="36D10BA2" w14:textId="77777777" w:rsidR="006F10D0" w:rsidRPr="00046E16" w:rsidRDefault="006F10D0" w:rsidP="00531DE1">
            <w:pPr>
              <w:spacing w:after="0" w:line="240" w:lineRule="auto"/>
              <w:jc w:val="center"/>
              <w:rPr>
                <w:rFonts w:cs="Calibri"/>
                <w:color w:val="000000"/>
              </w:rPr>
            </w:pPr>
            <w:r w:rsidRPr="00046E16">
              <w:rPr>
                <w:rFonts w:cs="Calibri"/>
                <w:color w:val="000000"/>
              </w:rPr>
              <w:t>239</w:t>
            </w:r>
            <w:r>
              <w:rPr>
                <w:rFonts w:cs="Calibri"/>
                <w:color w:val="000000"/>
              </w:rPr>
              <w:t xml:space="preserve"> </w:t>
            </w:r>
            <w:r w:rsidRPr="00046E16">
              <w:rPr>
                <w:rFonts w:cs="Calibri"/>
                <w:color w:val="000000"/>
              </w:rPr>
              <w:t>719</w:t>
            </w:r>
          </w:p>
        </w:tc>
        <w:tc>
          <w:tcPr>
            <w:tcW w:w="1418" w:type="dxa"/>
            <w:tcBorders>
              <w:top w:val="nil"/>
              <w:left w:val="nil"/>
              <w:bottom w:val="single" w:sz="4" w:space="0" w:color="auto"/>
              <w:right w:val="single" w:sz="4" w:space="0" w:color="auto"/>
            </w:tcBorders>
            <w:shd w:val="clear" w:color="auto" w:fill="auto"/>
            <w:noWrap/>
            <w:vAlign w:val="bottom"/>
            <w:hideMark/>
          </w:tcPr>
          <w:p w14:paraId="0CB8259D" w14:textId="77777777" w:rsidR="006F10D0" w:rsidRPr="00046E16" w:rsidRDefault="006F10D0" w:rsidP="00531DE1">
            <w:pPr>
              <w:spacing w:after="0" w:line="240" w:lineRule="auto"/>
              <w:jc w:val="center"/>
              <w:rPr>
                <w:rFonts w:cs="Calibri"/>
                <w:color w:val="000000"/>
              </w:rPr>
            </w:pPr>
            <w:r w:rsidRPr="00046E16">
              <w:rPr>
                <w:rFonts w:cs="Calibri"/>
                <w:color w:val="000000"/>
              </w:rPr>
              <w:t>67,10%</w:t>
            </w:r>
          </w:p>
        </w:tc>
      </w:tr>
      <w:tr w:rsidR="006F10D0" w:rsidRPr="00D2536C" w14:paraId="40C7F4C6" w14:textId="77777777" w:rsidTr="00BB76B3">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6394C935" w14:textId="77777777" w:rsidR="006F10D0" w:rsidRPr="00046E16" w:rsidRDefault="006F10D0" w:rsidP="00531DE1">
            <w:pPr>
              <w:spacing w:after="0" w:line="240" w:lineRule="auto"/>
              <w:jc w:val="center"/>
              <w:rPr>
                <w:rFonts w:cs="Calibri"/>
                <w:color w:val="000000"/>
              </w:rPr>
            </w:pPr>
            <w:r w:rsidRPr="00046E16">
              <w:rPr>
                <w:rFonts w:cs="Calibri"/>
                <w:color w:val="000000"/>
              </w:rPr>
              <w:t>2004</w:t>
            </w:r>
          </w:p>
        </w:tc>
        <w:tc>
          <w:tcPr>
            <w:tcW w:w="1418" w:type="dxa"/>
            <w:tcBorders>
              <w:top w:val="nil"/>
              <w:left w:val="nil"/>
              <w:bottom w:val="single" w:sz="4" w:space="0" w:color="auto"/>
              <w:right w:val="single" w:sz="4" w:space="0" w:color="auto"/>
            </w:tcBorders>
            <w:shd w:val="clear" w:color="auto" w:fill="auto"/>
            <w:noWrap/>
            <w:vAlign w:val="bottom"/>
            <w:hideMark/>
          </w:tcPr>
          <w:p w14:paraId="5DF7E213" w14:textId="77777777" w:rsidR="006F10D0" w:rsidRPr="00046E16" w:rsidRDefault="006F10D0" w:rsidP="00531DE1">
            <w:pPr>
              <w:spacing w:after="0" w:line="240" w:lineRule="auto"/>
              <w:jc w:val="center"/>
              <w:rPr>
                <w:rFonts w:cs="Calibri"/>
                <w:color w:val="000000"/>
              </w:rPr>
            </w:pPr>
            <w:r w:rsidRPr="00046E16">
              <w:rPr>
                <w:rFonts w:cs="Calibri"/>
                <w:color w:val="000000"/>
              </w:rPr>
              <w:t>358</w:t>
            </w:r>
            <w:r>
              <w:rPr>
                <w:rFonts w:cs="Calibri"/>
                <w:color w:val="000000"/>
              </w:rPr>
              <w:t xml:space="preserve"> </w:t>
            </w:r>
            <w:r w:rsidRPr="00046E16">
              <w:rPr>
                <w:rFonts w:cs="Calibri"/>
                <w:color w:val="000000"/>
              </w:rPr>
              <w:t>306</w:t>
            </w:r>
          </w:p>
        </w:tc>
        <w:tc>
          <w:tcPr>
            <w:tcW w:w="1417" w:type="dxa"/>
            <w:tcBorders>
              <w:top w:val="nil"/>
              <w:left w:val="nil"/>
              <w:bottom w:val="single" w:sz="4" w:space="0" w:color="auto"/>
              <w:right w:val="single" w:sz="4" w:space="0" w:color="auto"/>
            </w:tcBorders>
            <w:shd w:val="clear" w:color="auto" w:fill="auto"/>
            <w:noWrap/>
            <w:vAlign w:val="bottom"/>
            <w:hideMark/>
          </w:tcPr>
          <w:p w14:paraId="09A8DB5B" w14:textId="77777777" w:rsidR="006F10D0" w:rsidRPr="00046E16" w:rsidRDefault="006F10D0" w:rsidP="00531DE1">
            <w:pPr>
              <w:spacing w:after="0" w:line="240" w:lineRule="auto"/>
              <w:jc w:val="center"/>
              <w:rPr>
                <w:rFonts w:cs="Calibri"/>
                <w:color w:val="000000"/>
              </w:rPr>
            </w:pPr>
            <w:r w:rsidRPr="00046E16">
              <w:rPr>
                <w:rFonts w:cs="Calibri"/>
                <w:color w:val="000000"/>
              </w:rPr>
              <w:t>117</w:t>
            </w:r>
            <w:r>
              <w:rPr>
                <w:rFonts w:cs="Calibri"/>
                <w:color w:val="000000"/>
              </w:rPr>
              <w:t xml:space="preserve"> </w:t>
            </w:r>
            <w:r w:rsidRPr="00046E16">
              <w:rPr>
                <w:rFonts w:cs="Calibri"/>
                <w:color w:val="000000"/>
              </w:rPr>
              <w:t>754</w:t>
            </w:r>
          </w:p>
        </w:tc>
        <w:tc>
          <w:tcPr>
            <w:tcW w:w="1418" w:type="dxa"/>
            <w:tcBorders>
              <w:top w:val="nil"/>
              <w:left w:val="nil"/>
              <w:bottom w:val="single" w:sz="4" w:space="0" w:color="auto"/>
              <w:right w:val="single" w:sz="4" w:space="0" w:color="auto"/>
            </w:tcBorders>
            <w:shd w:val="clear" w:color="auto" w:fill="auto"/>
            <w:noWrap/>
            <w:vAlign w:val="bottom"/>
            <w:hideMark/>
          </w:tcPr>
          <w:p w14:paraId="2DF3ED7A" w14:textId="77777777" w:rsidR="006F10D0" w:rsidRPr="00046E16" w:rsidRDefault="006F10D0" w:rsidP="00531DE1">
            <w:pPr>
              <w:spacing w:after="0" w:line="240" w:lineRule="auto"/>
              <w:jc w:val="center"/>
              <w:rPr>
                <w:rFonts w:cs="Calibri"/>
                <w:color w:val="000000"/>
              </w:rPr>
            </w:pPr>
            <w:r w:rsidRPr="00046E16">
              <w:rPr>
                <w:rFonts w:cs="Calibri"/>
                <w:color w:val="000000"/>
              </w:rPr>
              <w:t>32,90%</w:t>
            </w:r>
          </w:p>
        </w:tc>
        <w:tc>
          <w:tcPr>
            <w:tcW w:w="1417" w:type="dxa"/>
            <w:tcBorders>
              <w:top w:val="nil"/>
              <w:left w:val="nil"/>
              <w:bottom w:val="single" w:sz="4" w:space="0" w:color="auto"/>
              <w:right w:val="single" w:sz="4" w:space="0" w:color="auto"/>
            </w:tcBorders>
            <w:shd w:val="clear" w:color="auto" w:fill="FFFFFF"/>
            <w:noWrap/>
            <w:vAlign w:val="bottom"/>
            <w:hideMark/>
          </w:tcPr>
          <w:p w14:paraId="01EA3CBD" w14:textId="77777777" w:rsidR="006F10D0" w:rsidRPr="00046E16" w:rsidRDefault="006F10D0" w:rsidP="00531DE1">
            <w:pPr>
              <w:spacing w:after="0" w:line="240" w:lineRule="auto"/>
              <w:jc w:val="center"/>
              <w:rPr>
                <w:rFonts w:cs="Calibri"/>
                <w:color w:val="000000"/>
              </w:rPr>
            </w:pPr>
            <w:r w:rsidRPr="00046E16">
              <w:rPr>
                <w:rFonts w:cs="Calibri"/>
                <w:color w:val="000000"/>
              </w:rPr>
              <w:t>240</w:t>
            </w:r>
            <w:r>
              <w:rPr>
                <w:rFonts w:cs="Calibri"/>
                <w:color w:val="000000"/>
              </w:rPr>
              <w:t xml:space="preserve"> </w:t>
            </w:r>
            <w:r w:rsidRPr="00046E16">
              <w:rPr>
                <w:rFonts w:cs="Calibri"/>
                <w:color w:val="000000"/>
              </w:rPr>
              <w:t>552</w:t>
            </w:r>
          </w:p>
        </w:tc>
        <w:tc>
          <w:tcPr>
            <w:tcW w:w="1418" w:type="dxa"/>
            <w:tcBorders>
              <w:top w:val="nil"/>
              <w:left w:val="nil"/>
              <w:bottom w:val="single" w:sz="4" w:space="0" w:color="auto"/>
              <w:right w:val="single" w:sz="4" w:space="0" w:color="auto"/>
            </w:tcBorders>
            <w:shd w:val="clear" w:color="auto" w:fill="auto"/>
            <w:noWrap/>
            <w:vAlign w:val="bottom"/>
            <w:hideMark/>
          </w:tcPr>
          <w:p w14:paraId="1228C2DB" w14:textId="77777777" w:rsidR="006F10D0" w:rsidRPr="00046E16" w:rsidRDefault="006F10D0" w:rsidP="00531DE1">
            <w:pPr>
              <w:spacing w:after="0" w:line="240" w:lineRule="auto"/>
              <w:jc w:val="center"/>
              <w:rPr>
                <w:rFonts w:cs="Calibri"/>
                <w:color w:val="000000"/>
              </w:rPr>
            </w:pPr>
            <w:r w:rsidRPr="00046E16">
              <w:rPr>
                <w:rFonts w:cs="Calibri"/>
                <w:color w:val="000000"/>
              </w:rPr>
              <w:t>67,10%</w:t>
            </w:r>
          </w:p>
        </w:tc>
      </w:tr>
      <w:tr w:rsidR="006F10D0" w:rsidRPr="00D2536C" w14:paraId="34512EFD" w14:textId="77777777" w:rsidTr="00BB76B3">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520616A9" w14:textId="77777777" w:rsidR="006F10D0" w:rsidRPr="00046E16" w:rsidRDefault="006F10D0" w:rsidP="00531DE1">
            <w:pPr>
              <w:spacing w:after="0" w:line="240" w:lineRule="auto"/>
              <w:jc w:val="center"/>
              <w:rPr>
                <w:rFonts w:cs="Calibri"/>
                <w:color w:val="000000"/>
              </w:rPr>
            </w:pPr>
            <w:r w:rsidRPr="00046E16">
              <w:rPr>
                <w:rFonts w:cs="Calibri"/>
                <w:color w:val="000000"/>
              </w:rPr>
              <w:t>2005</w:t>
            </w:r>
          </w:p>
        </w:tc>
        <w:tc>
          <w:tcPr>
            <w:tcW w:w="1418" w:type="dxa"/>
            <w:tcBorders>
              <w:top w:val="nil"/>
              <w:left w:val="nil"/>
              <w:bottom w:val="single" w:sz="4" w:space="0" w:color="auto"/>
              <w:right w:val="single" w:sz="4" w:space="0" w:color="auto"/>
            </w:tcBorders>
            <w:shd w:val="clear" w:color="auto" w:fill="auto"/>
            <w:noWrap/>
            <w:vAlign w:val="bottom"/>
            <w:hideMark/>
          </w:tcPr>
          <w:p w14:paraId="4EA03D37" w14:textId="77777777" w:rsidR="006F10D0" w:rsidRPr="00046E16" w:rsidRDefault="006F10D0" w:rsidP="00531DE1">
            <w:pPr>
              <w:spacing w:after="0" w:line="240" w:lineRule="auto"/>
              <w:jc w:val="center"/>
              <w:rPr>
                <w:rFonts w:cs="Calibri"/>
                <w:color w:val="000000"/>
              </w:rPr>
            </w:pPr>
            <w:r w:rsidRPr="00046E16">
              <w:rPr>
                <w:rFonts w:cs="Calibri"/>
                <w:color w:val="000000"/>
              </w:rPr>
              <w:t>360</w:t>
            </w:r>
            <w:r>
              <w:rPr>
                <w:rFonts w:cs="Calibri"/>
                <w:color w:val="000000"/>
              </w:rPr>
              <w:t xml:space="preserve"> </w:t>
            </w:r>
            <w:r w:rsidRPr="00046E16">
              <w:rPr>
                <w:rFonts w:cs="Calibri"/>
                <w:color w:val="000000"/>
              </w:rPr>
              <w:t>090</w:t>
            </w:r>
          </w:p>
        </w:tc>
        <w:tc>
          <w:tcPr>
            <w:tcW w:w="1417" w:type="dxa"/>
            <w:tcBorders>
              <w:top w:val="nil"/>
              <w:left w:val="nil"/>
              <w:bottom w:val="single" w:sz="4" w:space="0" w:color="auto"/>
              <w:right w:val="single" w:sz="4" w:space="0" w:color="auto"/>
            </w:tcBorders>
            <w:shd w:val="clear" w:color="auto" w:fill="auto"/>
            <w:noWrap/>
            <w:vAlign w:val="bottom"/>
            <w:hideMark/>
          </w:tcPr>
          <w:p w14:paraId="74594F6D" w14:textId="77777777" w:rsidR="006F10D0" w:rsidRPr="00046E16" w:rsidRDefault="006F10D0" w:rsidP="00531DE1">
            <w:pPr>
              <w:spacing w:after="0" w:line="240" w:lineRule="auto"/>
              <w:jc w:val="center"/>
              <w:rPr>
                <w:rFonts w:cs="Calibri"/>
                <w:color w:val="000000"/>
              </w:rPr>
            </w:pPr>
            <w:r w:rsidRPr="00046E16">
              <w:rPr>
                <w:rFonts w:cs="Calibri"/>
                <w:color w:val="000000"/>
              </w:rPr>
              <w:t>118</w:t>
            </w:r>
            <w:r>
              <w:rPr>
                <w:rFonts w:cs="Calibri"/>
                <w:color w:val="000000"/>
              </w:rPr>
              <w:t xml:space="preserve"> </w:t>
            </w:r>
            <w:r w:rsidRPr="00046E16">
              <w:rPr>
                <w:rFonts w:cs="Calibri"/>
                <w:color w:val="000000"/>
              </w:rPr>
              <w:t>051</w:t>
            </w:r>
          </w:p>
        </w:tc>
        <w:tc>
          <w:tcPr>
            <w:tcW w:w="1418" w:type="dxa"/>
            <w:tcBorders>
              <w:top w:val="nil"/>
              <w:left w:val="nil"/>
              <w:bottom w:val="single" w:sz="4" w:space="0" w:color="auto"/>
              <w:right w:val="single" w:sz="4" w:space="0" w:color="auto"/>
            </w:tcBorders>
            <w:shd w:val="clear" w:color="auto" w:fill="auto"/>
            <w:noWrap/>
            <w:vAlign w:val="bottom"/>
            <w:hideMark/>
          </w:tcPr>
          <w:p w14:paraId="214910BF" w14:textId="77777777" w:rsidR="006F10D0" w:rsidRPr="00046E16" w:rsidRDefault="006F10D0" w:rsidP="00531DE1">
            <w:pPr>
              <w:spacing w:after="0" w:line="240" w:lineRule="auto"/>
              <w:jc w:val="center"/>
              <w:rPr>
                <w:rFonts w:cs="Calibri"/>
                <w:color w:val="000000"/>
              </w:rPr>
            </w:pPr>
            <w:r w:rsidRPr="00046E16">
              <w:rPr>
                <w:rFonts w:cs="Calibri"/>
                <w:color w:val="000000"/>
              </w:rPr>
              <w:t>32,80%</w:t>
            </w:r>
          </w:p>
        </w:tc>
        <w:tc>
          <w:tcPr>
            <w:tcW w:w="1417" w:type="dxa"/>
            <w:tcBorders>
              <w:top w:val="nil"/>
              <w:left w:val="nil"/>
              <w:bottom w:val="single" w:sz="4" w:space="0" w:color="auto"/>
              <w:right w:val="single" w:sz="4" w:space="0" w:color="auto"/>
            </w:tcBorders>
            <w:shd w:val="clear" w:color="auto" w:fill="auto"/>
            <w:noWrap/>
            <w:vAlign w:val="bottom"/>
            <w:hideMark/>
          </w:tcPr>
          <w:p w14:paraId="0B142484" w14:textId="77777777" w:rsidR="006F10D0" w:rsidRPr="00046E16" w:rsidRDefault="006F10D0" w:rsidP="00531DE1">
            <w:pPr>
              <w:spacing w:after="0" w:line="240" w:lineRule="auto"/>
              <w:jc w:val="center"/>
              <w:rPr>
                <w:rFonts w:cs="Calibri"/>
                <w:color w:val="000000"/>
              </w:rPr>
            </w:pPr>
            <w:r w:rsidRPr="00046E16">
              <w:rPr>
                <w:rFonts w:cs="Calibri"/>
                <w:color w:val="000000"/>
              </w:rPr>
              <w:t>242</w:t>
            </w:r>
            <w:r>
              <w:rPr>
                <w:rFonts w:cs="Calibri"/>
                <w:color w:val="000000"/>
              </w:rPr>
              <w:t xml:space="preserve"> </w:t>
            </w:r>
            <w:r w:rsidRPr="00046E16">
              <w:rPr>
                <w:rFonts w:cs="Calibri"/>
                <w:color w:val="000000"/>
              </w:rPr>
              <w:t>039</w:t>
            </w:r>
          </w:p>
        </w:tc>
        <w:tc>
          <w:tcPr>
            <w:tcW w:w="1418" w:type="dxa"/>
            <w:tcBorders>
              <w:top w:val="nil"/>
              <w:left w:val="nil"/>
              <w:bottom w:val="single" w:sz="4" w:space="0" w:color="auto"/>
              <w:right w:val="single" w:sz="4" w:space="0" w:color="auto"/>
            </w:tcBorders>
            <w:shd w:val="clear" w:color="auto" w:fill="auto"/>
            <w:noWrap/>
            <w:vAlign w:val="bottom"/>
            <w:hideMark/>
          </w:tcPr>
          <w:p w14:paraId="1EC9871D" w14:textId="77777777" w:rsidR="006F10D0" w:rsidRPr="00046E16" w:rsidRDefault="006F10D0" w:rsidP="00531DE1">
            <w:pPr>
              <w:spacing w:after="0" w:line="240" w:lineRule="auto"/>
              <w:jc w:val="center"/>
              <w:rPr>
                <w:rFonts w:cs="Calibri"/>
                <w:color w:val="000000"/>
              </w:rPr>
            </w:pPr>
            <w:r w:rsidRPr="00046E16">
              <w:rPr>
                <w:rFonts w:cs="Calibri"/>
                <w:color w:val="000000"/>
              </w:rPr>
              <w:t>67,20%</w:t>
            </w:r>
          </w:p>
        </w:tc>
      </w:tr>
      <w:tr w:rsidR="006F10D0" w:rsidRPr="00D2536C" w14:paraId="690F8EEF" w14:textId="77777777" w:rsidTr="00BB76B3">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29847661" w14:textId="77777777" w:rsidR="006F10D0" w:rsidRPr="00046E16" w:rsidRDefault="006F10D0" w:rsidP="00531DE1">
            <w:pPr>
              <w:spacing w:after="0" w:line="240" w:lineRule="auto"/>
              <w:jc w:val="center"/>
              <w:rPr>
                <w:rFonts w:cs="Calibri"/>
                <w:color w:val="000000"/>
              </w:rPr>
            </w:pPr>
            <w:r w:rsidRPr="00046E16">
              <w:rPr>
                <w:rFonts w:cs="Calibri"/>
                <w:color w:val="000000"/>
              </w:rPr>
              <w:t>2006</w:t>
            </w:r>
          </w:p>
        </w:tc>
        <w:tc>
          <w:tcPr>
            <w:tcW w:w="1418" w:type="dxa"/>
            <w:tcBorders>
              <w:top w:val="nil"/>
              <w:left w:val="nil"/>
              <w:bottom w:val="single" w:sz="4" w:space="0" w:color="auto"/>
              <w:right w:val="single" w:sz="4" w:space="0" w:color="auto"/>
            </w:tcBorders>
            <w:shd w:val="clear" w:color="auto" w:fill="auto"/>
            <w:noWrap/>
            <w:vAlign w:val="bottom"/>
            <w:hideMark/>
          </w:tcPr>
          <w:p w14:paraId="59BE323E" w14:textId="77777777" w:rsidR="006F10D0" w:rsidRPr="00046E16" w:rsidRDefault="006F10D0" w:rsidP="00531DE1">
            <w:pPr>
              <w:spacing w:after="0" w:line="240" w:lineRule="auto"/>
              <w:jc w:val="center"/>
              <w:rPr>
                <w:rFonts w:cs="Calibri"/>
                <w:color w:val="000000"/>
              </w:rPr>
            </w:pPr>
            <w:r w:rsidRPr="00046E16">
              <w:rPr>
                <w:rFonts w:cs="Calibri"/>
                <w:color w:val="000000"/>
              </w:rPr>
              <w:t>363</w:t>
            </w:r>
            <w:r>
              <w:rPr>
                <w:rFonts w:cs="Calibri"/>
                <w:color w:val="000000"/>
              </w:rPr>
              <w:t xml:space="preserve"> </w:t>
            </w:r>
            <w:r w:rsidRPr="00046E16">
              <w:rPr>
                <w:rFonts w:cs="Calibri"/>
                <w:color w:val="000000"/>
              </w:rPr>
              <w:t>171</w:t>
            </w:r>
          </w:p>
        </w:tc>
        <w:tc>
          <w:tcPr>
            <w:tcW w:w="1417" w:type="dxa"/>
            <w:tcBorders>
              <w:top w:val="nil"/>
              <w:left w:val="nil"/>
              <w:bottom w:val="single" w:sz="4" w:space="0" w:color="auto"/>
              <w:right w:val="single" w:sz="4" w:space="0" w:color="auto"/>
            </w:tcBorders>
            <w:shd w:val="clear" w:color="auto" w:fill="auto"/>
            <w:noWrap/>
            <w:vAlign w:val="bottom"/>
            <w:hideMark/>
          </w:tcPr>
          <w:p w14:paraId="709A478B" w14:textId="77777777" w:rsidR="006F10D0" w:rsidRPr="00046E16" w:rsidRDefault="006F10D0" w:rsidP="00531DE1">
            <w:pPr>
              <w:spacing w:after="0" w:line="240" w:lineRule="auto"/>
              <w:jc w:val="center"/>
              <w:rPr>
                <w:rFonts w:cs="Calibri"/>
                <w:color w:val="000000"/>
              </w:rPr>
            </w:pPr>
            <w:r w:rsidRPr="00046E16">
              <w:rPr>
                <w:rFonts w:cs="Calibri"/>
                <w:color w:val="000000"/>
              </w:rPr>
              <w:t>118</w:t>
            </w:r>
            <w:r>
              <w:rPr>
                <w:rFonts w:cs="Calibri"/>
                <w:color w:val="000000"/>
              </w:rPr>
              <w:t xml:space="preserve"> </w:t>
            </w:r>
            <w:r w:rsidRPr="00046E16">
              <w:rPr>
                <w:rFonts w:cs="Calibri"/>
                <w:color w:val="000000"/>
              </w:rPr>
              <w:t>245</w:t>
            </w:r>
          </w:p>
        </w:tc>
        <w:tc>
          <w:tcPr>
            <w:tcW w:w="1418" w:type="dxa"/>
            <w:tcBorders>
              <w:top w:val="nil"/>
              <w:left w:val="nil"/>
              <w:bottom w:val="single" w:sz="4" w:space="0" w:color="auto"/>
              <w:right w:val="single" w:sz="4" w:space="0" w:color="auto"/>
            </w:tcBorders>
            <w:shd w:val="clear" w:color="auto" w:fill="auto"/>
            <w:noWrap/>
            <w:vAlign w:val="bottom"/>
            <w:hideMark/>
          </w:tcPr>
          <w:p w14:paraId="69B78339" w14:textId="77777777" w:rsidR="006F10D0" w:rsidRPr="00046E16" w:rsidRDefault="006F10D0" w:rsidP="00531DE1">
            <w:pPr>
              <w:spacing w:after="0" w:line="240" w:lineRule="auto"/>
              <w:jc w:val="center"/>
              <w:rPr>
                <w:rFonts w:cs="Calibri"/>
                <w:color w:val="000000"/>
              </w:rPr>
            </w:pPr>
            <w:r w:rsidRPr="00046E16">
              <w:rPr>
                <w:rFonts w:cs="Calibri"/>
                <w:color w:val="000000"/>
              </w:rPr>
              <w:t>32,50%</w:t>
            </w:r>
          </w:p>
        </w:tc>
        <w:tc>
          <w:tcPr>
            <w:tcW w:w="1417" w:type="dxa"/>
            <w:tcBorders>
              <w:top w:val="nil"/>
              <w:left w:val="nil"/>
              <w:bottom w:val="single" w:sz="4" w:space="0" w:color="auto"/>
              <w:right w:val="single" w:sz="4" w:space="0" w:color="auto"/>
            </w:tcBorders>
            <w:shd w:val="clear" w:color="auto" w:fill="auto"/>
            <w:noWrap/>
            <w:vAlign w:val="bottom"/>
            <w:hideMark/>
          </w:tcPr>
          <w:p w14:paraId="403218EB" w14:textId="77777777" w:rsidR="006F10D0" w:rsidRPr="00046E16" w:rsidRDefault="006F10D0" w:rsidP="00531DE1">
            <w:pPr>
              <w:spacing w:after="0" w:line="240" w:lineRule="auto"/>
              <w:jc w:val="center"/>
              <w:rPr>
                <w:rFonts w:cs="Calibri"/>
                <w:color w:val="000000"/>
              </w:rPr>
            </w:pPr>
            <w:r w:rsidRPr="00046E16">
              <w:rPr>
                <w:rFonts w:cs="Calibri"/>
                <w:color w:val="000000"/>
              </w:rPr>
              <w:t>244</w:t>
            </w:r>
            <w:r>
              <w:rPr>
                <w:rFonts w:cs="Calibri"/>
                <w:color w:val="000000"/>
              </w:rPr>
              <w:t xml:space="preserve"> </w:t>
            </w:r>
            <w:r w:rsidRPr="00046E16">
              <w:rPr>
                <w:rFonts w:cs="Calibri"/>
                <w:color w:val="000000"/>
              </w:rPr>
              <w:t>926</w:t>
            </w:r>
          </w:p>
        </w:tc>
        <w:tc>
          <w:tcPr>
            <w:tcW w:w="1418" w:type="dxa"/>
            <w:tcBorders>
              <w:top w:val="nil"/>
              <w:left w:val="nil"/>
              <w:bottom w:val="single" w:sz="4" w:space="0" w:color="auto"/>
              <w:right w:val="single" w:sz="4" w:space="0" w:color="auto"/>
            </w:tcBorders>
            <w:shd w:val="clear" w:color="auto" w:fill="auto"/>
            <w:noWrap/>
            <w:vAlign w:val="bottom"/>
            <w:hideMark/>
          </w:tcPr>
          <w:p w14:paraId="5CF2C8D6" w14:textId="77777777" w:rsidR="006F10D0" w:rsidRPr="00046E16" w:rsidRDefault="006F10D0" w:rsidP="00531DE1">
            <w:pPr>
              <w:spacing w:after="0" w:line="240" w:lineRule="auto"/>
              <w:jc w:val="center"/>
              <w:rPr>
                <w:rFonts w:cs="Calibri"/>
                <w:color w:val="000000"/>
              </w:rPr>
            </w:pPr>
            <w:r w:rsidRPr="00046E16">
              <w:rPr>
                <w:rFonts w:cs="Calibri"/>
                <w:color w:val="000000"/>
              </w:rPr>
              <w:t>67,50%</w:t>
            </w:r>
          </w:p>
        </w:tc>
      </w:tr>
      <w:tr w:rsidR="006F10D0" w:rsidRPr="00D2536C" w14:paraId="40766265" w14:textId="77777777" w:rsidTr="00BB76B3">
        <w:trPr>
          <w:trHeight w:val="300"/>
        </w:trPr>
        <w:tc>
          <w:tcPr>
            <w:tcW w:w="1149" w:type="dxa"/>
            <w:tcBorders>
              <w:top w:val="nil"/>
              <w:left w:val="single" w:sz="4" w:space="0" w:color="auto"/>
              <w:bottom w:val="single" w:sz="4" w:space="0" w:color="auto"/>
              <w:right w:val="single" w:sz="4" w:space="0" w:color="auto"/>
            </w:tcBorders>
            <w:shd w:val="clear" w:color="auto" w:fill="FFFFFF"/>
            <w:noWrap/>
            <w:vAlign w:val="bottom"/>
            <w:hideMark/>
          </w:tcPr>
          <w:p w14:paraId="14EB54D2" w14:textId="77777777" w:rsidR="006F10D0" w:rsidRPr="00046E16" w:rsidRDefault="006F10D0" w:rsidP="00531DE1">
            <w:pPr>
              <w:spacing w:after="0" w:line="240" w:lineRule="auto"/>
              <w:jc w:val="center"/>
              <w:rPr>
                <w:rFonts w:cs="Calibri"/>
                <w:color w:val="000000"/>
              </w:rPr>
            </w:pPr>
            <w:r w:rsidRPr="00046E16">
              <w:rPr>
                <w:rFonts w:cs="Calibri"/>
                <w:color w:val="000000"/>
              </w:rPr>
              <w:t>2007</w:t>
            </w:r>
          </w:p>
        </w:tc>
        <w:tc>
          <w:tcPr>
            <w:tcW w:w="1418" w:type="dxa"/>
            <w:tcBorders>
              <w:top w:val="nil"/>
              <w:left w:val="nil"/>
              <w:bottom w:val="single" w:sz="4" w:space="0" w:color="auto"/>
              <w:right w:val="single" w:sz="4" w:space="0" w:color="auto"/>
            </w:tcBorders>
            <w:shd w:val="clear" w:color="auto" w:fill="FFFFFF"/>
            <w:noWrap/>
            <w:vAlign w:val="bottom"/>
            <w:hideMark/>
          </w:tcPr>
          <w:p w14:paraId="2321C8A5" w14:textId="77777777" w:rsidR="006F10D0" w:rsidRPr="00046E16" w:rsidRDefault="006F10D0" w:rsidP="00531DE1">
            <w:pPr>
              <w:spacing w:after="0" w:line="240" w:lineRule="auto"/>
              <w:jc w:val="center"/>
              <w:rPr>
                <w:rFonts w:cs="Calibri"/>
                <w:color w:val="000000"/>
              </w:rPr>
            </w:pPr>
            <w:r w:rsidRPr="00046E16">
              <w:rPr>
                <w:rFonts w:cs="Calibri"/>
                <w:color w:val="000000"/>
              </w:rPr>
              <w:t>365</w:t>
            </w:r>
            <w:r>
              <w:rPr>
                <w:rFonts w:cs="Calibri"/>
                <w:color w:val="000000"/>
              </w:rPr>
              <w:t xml:space="preserve"> </w:t>
            </w:r>
            <w:r w:rsidRPr="00046E16">
              <w:rPr>
                <w:rFonts w:cs="Calibri"/>
                <w:color w:val="000000"/>
              </w:rPr>
              <w:t>971</w:t>
            </w:r>
          </w:p>
        </w:tc>
        <w:tc>
          <w:tcPr>
            <w:tcW w:w="1417" w:type="dxa"/>
            <w:tcBorders>
              <w:top w:val="nil"/>
              <w:left w:val="nil"/>
              <w:bottom w:val="single" w:sz="4" w:space="0" w:color="auto"/>
              <w:right w:val="single" w:sz="4" w:space="0" w:color="auto"/>
            </w:tcBorders>
            <w:shd w:val="clear" w:color="auto" w:fill="FFFFFF"/>
            <w:noWrap/>
            <w:vAlign w:val="bottom"/>
            <w:hideMark/>
          </w:tcPr>
          <w:p w14:paraId="621B18F0" w14:textId="77777777" w:rsidR="006F10D0" w:rsidRPr="00046E16" w:rsidRDefault="006F10D0" w:rsidP="00531DE1">
            <w:pPr>
              <w:spacing w:after="0" w:line="240" w:lineRule="auto"/>
              <w:jc w:val="center"/>
              <w:rPr>
                <w:rFonts w:cs="Calibri"/>
                <w:color w:val="000000"/>
              </w:rPr>
            </w:pPr>
            <w:r w:rsidRPr="00046E16">
              <w:rPr>
                <w:rFonts w:cs="Calibri"/>
                <w:color w:val="000000"/>
              </w:rPr>
              <w:t>117</w:t>
            </w:r>
            <w:r>
              <w:rPr>
                <w:rFonts w:cs="Calibri"/>
                <w:color w:val="000000"/>
              </w:rPr>
              <w:t xml:space="preserve"> </w:t>
            </w:r>
            <w:r w:rsidRPr="00046E16">
              <w:rPr>
                <w:rFonts w:cs="Calibri"/>
                <w:color w:val="000000"/>
              </w:rPr>
              <w:t>097</w:t>
            </w:r>
          </w:p>
        </w:tc>
        <w:tc>
          <w:tcPr>
            <w:tcW w:w="1418" w:type="dxa"/>
            <w:tcBorders>
              <w:top w:val="nil"/>
              <w:left w:val="nil"/>
              <w:bottom w:val="single" w:sz="4" w:space="0" w:color="auto"/>
              <w:right w:val="single" w:sz="4" w:space="0" w:color="auto"/>
            </w:tcBorders>
            <w:shd w:val="clear" w:color="auto" w:fill="auto"/>
            <w:noWrap/>
            <w:vAlign w:val="bottom"/>
            <w:hideMark/>
          </w:tcPr>
          <w:p w14:paraId="44989577" w14:textId="77777777" w:rsidR="006F10D0" w:rsidRPr="00046E16" w:rsidRDefault="006F10D0" w:rsidP="00531DE1">
            <w:pPr>
              <w:spacing w:after="0" w:line="240" w:lineRule="auto"/>
              <w:jc w:val="center"/>
              <w:rPr>
                <w:rFonts w:cs="Calibri"/>
                <w:color w:val="000000"/>
              </w:rPr>
            </w:pPr>
            <w:r w:rsidRPr="00046E16">
              <w:rPr>
                <w:rFonts w:cs="Calibri"/>
                <w:color w:val="000000"/>
              </w:rPr>
              <w:t>32,00%</w:t>
            </w:r>
          </w:p>
        </w:tc>
        <w:tc>
          <w:tcPr>
            <w:tcW w:w="1417" w:type="dxa"/>
            <w:tcBorders>
              <w:top w:val="nil"/>
              <w:left w:val="nil"/>
              <w:bottom w:val="single" w:sz="4" w:space="0" w:color="auto"/>
              <w:right w:val="single" w:sz="4" w:space="0" w:color="auto"/>
            </w:tcBorders>
            <w:shd w:val="clear" w:color="auto" w:fill="auto"/>
            <w:noWrap/>
            <w:vAlign w:val="bottom"/>
            <w:hideMark/>
          </w:tcPr>
          <w:p w14:paraId="2CAACDC0" w14:textId="77777777" w:rsidR="006F10D0" w:rsidRPr="00046E16" w:rsidRDefault="006F10D0" w:rsidP="00531DE1">
            <w:pPr>
              <w:spacing w:after="0" w:line="240" w:lineRule="auto"/>
              <w:jc w:val="center"/>
              <w:rPr>
                <w:rFonts w:cs="Calibri"/>
                <w:color w:val="000000"/>
              </w:rPr>
            </w:pPr>
            <w:r w:rsidRPr="00046E16">
              <w:rPr>
                <w:rFonts w:cs="Calibri"/>
                <w:color w:val="000000"/>
              </w:rPr>
              <w:t>248</w:t>
            </w:r>
            <w:r>
              <w:rPr>
                <w:rFonts w:cs="Calibri"/>
                <w:color w:val="000000"/>
              </w:rPr>
              <w:t xml:space="preserve"> </w:t>
            </w:r>
            <w:r w:rsidRPr="00046E16">
              <w:rPr>
                <w:rFonts w:cs="Calibri"/>
                <w:color w:val="000000"/>
              </w:rPr>
              <w:t>874</w:t>
            </w:r>
          </w:p>
        </w:tc>
        <w:tc>
          <w:tcPr>
            <w:tcW w:w="1418" w:type="dxa"/>
            <w:tcBorders>
              <w:top w:val="nil"/>
              <w:left w:val="nil"/>
              <w:bottom w:val="single" w:sz="4" w:space="0" w:color="auto"/>
              <w:right w:val="single" w:sz="4" w:space="0" w:color="auto"/>
            </w:tcBorders>
            <w:shd w:val="clear" w:color="auto" w:fill="auto"/>
            <w:noWrap/>
            <w:vAlign w:val="bottom"/>
            <w:hideMark/>
          </w:tcPr>
          <w:p w14:paraId="2FA3F839" w14:textId="77777777" w:rsidR="006F10D0" w:rsidRPr="00046E16" w:rsidRDefault="006F10D0" w:rsidP="00531DE1">
            <w:pPr>
              <w:spacing w:after="0" w:line="240" w:lineRule="auto"/>
              <w:jc w:val="center"/>
              <w:rPr>
                <w:rFonts w:cs="Calibri"/>
                <w:color w:val="000000"/>
              </w:rPr>
            </w:pPr>
            <w:r w:rsidRPr="00046E16">
              <w:rPr>
                <w:rFonts w:cs="Calibri"/>
                <w:color w:val="000000"/>
              </w:rPr>
              <w:t>68,00%</w:t>
            </w:r>
          </w:p>
        </w:tc>
      </w:tr>
      <w:tr w:rsidR="006F10D0" w:rsidRPr="00D2536C" w14:paraId="11B8DABB" w14:textId="77777777" w:rsidTr="00BB76B3">
        <w:trPr>
          <w:trHeight w:val="300"/>
        </w:trPr>
        <w:tc>
          <w:tcPr>
            <w:tcW w:w="1149" w:type="dxa"/>
            <w:tcBorders>
              <w:top w:val="nil"/>
              <w:left w:val="single" w:sz="4" w:space="0" w:color="auto"/>
              <w:bottom w:val="single" w:sz="4" w:space="0" w:color="auto"/>
              <w:right w:val="single" w:sz="4" w:space="0" w:color="auto"/>
            </w:tcBorders>
            <w:shd w:val="clear" w:color="auto" w:fill="FFFFFF"/>
            <w:noWrap/>
            <w:vAlign w:val="bottom"/>
            <w:hideMark/>
          </w:tcPr>
          <w:p w14:paraId="18A9A5AB" w14:textId="77777777" w:rsidR="006F10D0" w:rsidRPr="00046E16" w:rsidRDefault="006F10D0" w:rsidP="00531DE1">
            <w:pPr>
              <w:spacing w:after="0" w:line="240" w:lineRule="auto"/>
              <w:jc w:val="center"/>
              <w:rPr>
                <w:rFonts w:cs="Calibri"/>
                <w:color w:val="000000"/>
              </w:rPr>
            </w:pPr>
            <w:r w:rsidRPr="00046E16">
              <w:rPr>
                <w:rFonts w:cs="Calibri"/>
                <w:color w:val="000000"/>
              </w:rPr>
              <w:t>2008</w:t>
            </w:r>
          </w:p>
        </w:tc>
        <w:tc>
          <w:tcPr>
            <w:tcW w:w="1418" w:type="dxa"/>
            <w:tcBorders>
              <w:top w:val="nil"/>
              <w:left w:val="nil"/>
              <w:bottom w:val="single" w:sz="4" w:space="0" w:color="auto"/>
              <w:right w:val="single" w:sz="4" w:space="0" w:color="auto"/>
            </w:tcBorders>
            <w:shd w:val="clear" w:color="auto" w:fill="FFFFFF"/>
            <w:noWrap/>
            <w:vAlign w:val="bottom"/>
            <w:hideMark/>
          </w:tcPr>
          <w:p w14:paraId="3F4556F4" w14:textId="77777777" w:rsidR="006F10D0" w:rsidRPr="00046E16" w:rsidRDefault="006F10D0" w:rsidP="00531DE1">
            <w:pPr>
              <w:spacing w:after="0" w:line="240" w:lineRule="auto"/>
              <w:jc w:val="center"/>
              <w:rPr>
                <w:rFonts w:cs="Calibri"/>
                <w:color w:val="000000"/>
              </w:rPr>
            </w:pPr>
            <w:r w:rsidRPr="00046E16">
              <w:rPr>
                <w:rFonts w:cs="Calibri"/>
                <w:color w:val="000000"/>
              </w:rPr>
              <w:t>369</w:t>
            </w:r>
            <w:r>
              <w:rPr>
                <w:rFonts w:cs="Calibri"/>
                <w:color w:val="000000"/>
              </w:rPr>
              <w:t xml:space="preserve"> </w:t>
            </w:r>
            <w:r w:rsidRPr="00046E16">
              <w:rPr>
                <w:rFonts w:cs="Calibri"/>
                <w:color w:val="000000"/>
              </w:rPr>
              <w:t>955</w:t>
            </w:r>
          </w:p>
        </w:tc>
        <w:tc>
          <w:tcPr>
            <w:tcW w:w="1417" w:type="dxa"/>
            <w:tcBorders>
              <w:top w:val="nil"/>
              <w:left w:val="nil"/>
              <w:bottom w:val="single" w:sz="4" w:space="0" w:color="auto"/>
              <w:right w:val="single" w:sz="4" w:space="0" w:color="auto"/>
            </w:tcBorders>
            <w:shd w:val="clear" w:color="auto" w:fill="FFFFFF"/>
            <w:noWrap/>
            <w:vAlign w:val="bottom"/>
            <w:hideMark/>
          </w:tcPr>
          <w:p w14:paraId="6225B391" w14:textId="77777777" w:rsidR="006F10D0" w:rsidRPr="00046E16" w:rsidRDefault="006F10D0" w:rsidP="00531DE1">
            <w:pPr>
              <w:spacing w:after="0" w:line="240" w:lineRule="auto"/>
              <w:jc w:val="center"/>
              <w:rPr>
                <w:rFonts w:cs="Calibri"/>
                <w:color w:val="000000"/>
              </w:rPr>
            </w:pPr>
            <w:r w:rsidRPr="00046E16">
              <w:rPr>
                <w:rFonts w:cs="Calibri"/>
                <w:color w:val="000000"/>
              </w:rPr>
              <w:t>116</w:t>
            </w:r>
            <w:r>
              <w:rPr>
                <w:rFonts w:cs="Calibri"/>
                <w:color w:val="000000"/>
              </w:rPr>
              <w:t xml:space="preserve"> 3</w:t>
            </w:r>
            <w:r w:rsidRPr="00046E16">
              <w:rPr>
                <w:rFonts w:cs="Calibri"/>
                <w:color w:val="000000"/>
              </w:rPr>
              <w:t>42</w:t>
            </w:r>
          </w:p>
        </w:tc>
        <w:tc>
          <w:tcPr>
            <w:tcW w:w="1418" w:type="dxa"/>
            <w:tcBorders>
              <w:top w:val="nil"/>
              <w:left w:val="nil"/>
              <w:bottom w:val="single" w:sz="4" w:space="0" w:color="auto"/>
              <w:right w:val="single" w:sz="4" w:space="0" w:color="auto"/>
            </w:tcBorders>
            <w:shd w:val="clear" w:color="auto" w:fill="auto"/>
            <w:noWrap/>
            <w:vAlign w:val="bottom"/>
            <w:hideMark/>
          </w:tcPr>
          <w:p w14:paraId="5B66B537" w14:textId="77777777" w:rsidR="006F10D0" w:rsidRPr="00046E16" w:rsidRDefault="006F10D0" w:rsidP="00531DE1">
            <w:pPr>
              <w:spacing w:after="0" w:line="240" w:lineRule="auto"/>
              <w:jc w:val="center"/>
              <w:rPr>
                <w:rFonts w:cs="Calibri"/>
                <w:color w:val="000000"/>
              </w:rPr>
            </w:pPr>
            <w:r w:rsidRPr="00046E16">
              <w:rPr>
                <w:rFonts w:cs="Calibri"/>
                <w:color w:val="000000"/>
              </w:rPr>
              <w:t>31,40%</w:t>
            </w:r>
          </w:p>
        </w:tc>
        <w:tc>
          <w:tcPr>
            <w:tcW w:w="1417" w:type="dxa"/>
            <w:tcBorders>
              <w:top w:val="nil"/>
              <w:left w:val="nil"/>
              <w:bottom w:val="single" w:sz="4" w:space="0" w:color="auto"/>
              <w:right w:val="single" w:sz="4" w:space="0" w:color="auto"/>
            </w:tcBorders>
            <w:shd w:val="clear" w:color="auto" w:fill="auto"/>
            <w:noWrap/>
            <w:vAlign w:val="bottom"/>
            <w:hideMark/>
          </w:tcPr>
          <w:p w14:paraId="0E42DC45" w14:textId="77777777" w:rsidR="006F10D0" w:rsidRPr="00046E16" w:rsidRDefault="006F10D0" w:rsidP="00531DE1">
            <w:pPr>
              <w:spacing w:after="0" w:line="240" w:lineRule="auto"/>
              <w:jc w:val="center"/>
              <w:rPr>
                <w:rFonts w:cs="Calibri"/>
                <w:color w:val="000000"/>
              </w:rPr>
            </w:pPr>
            <w:r w:rsidRPr="00046E16">
              <w:rPr>
                <w:rFonts w:cs="Calibri"/>
                <w:color w:val="000000"/>
              </w:rPr>
              <w:t>253</w:t>
            </w:r>
            <w:r>
              <w:rPr>
                <w:rFonts w:cs="Calibri"/>
                <w:color w:val="000000"/>
              </w:rPr>
              <w:t xml:space="preserve"> </w:t>
            </w:r>
            <w:r w:rsidRPr="00046E16">
              <w:rPr>
                <w:rFonts w:cs="Calibri"/>
                <w:color w:val="000000"/>
              </w:rPr>
              <w:t>613</w:t>
            </w:r>
          </w:p>
        </w:tc>
        <w:tc>
          <w:tcPr>
            <w:tcW w:w="1418" w:type="dxa"/>
            <w:tcBorders>
              <w:top w:val="nil"/>
              <w:left w:val="nil"/>
              <w:bottom w:val="single" w:sz="4" w:space="0" w:color="auto"/>
              <w:right w:val="single" w:sz="4" w:space="0" w:color="auto"/>
            </w:tcBorders>
            <w:shd w:val="clear" w:color="auto" w:fill="auto"/>
            <w:noWrap/>
            <w:vAlign w:val="bottom"/>
            <w:hideMark/>
          </w:tcPr>
          <w:p w14:paraId="3608FC03" w14:textId="77777777" w:rsidR="006F10D0" w:rsidRPr="00046E16" w:rsidRDefault="006F10D0" w:rsidP="00531DE1">
            <w:pPr>
              <w:spacing w:after="0" w:line="240" w:lineRule="auto"/>
              <w:jc w:val="center"/>
              <w:rPr>
                <w:rFonts w:cs="Calibri"/>
                <w:color w:val="000000"/>
              </w:rPr>
            </w:pPr>
            <w:r w:rsidRPr="00046E16">
              <w:rPr>
                <w:rFonts w:cs="Calibri"/>
                <w:color w:val="000000"/>
              </w:rPr>
              <w:t>68,60%</w:t>
            </w:r>
          </w:p>
        </w:tc>
      </w:tr>
      <w:tr w:rsidR="006F10D0" w:rsidRPr="00D2536C" w14:paraId="7E275852" w14:textId="77777777" w:rsidTr="00BB76B3">
        <w:trPr>
          <w:trHeight w:val="300"/>
        </w:trPr>
        <w:tc>
          <w:tcPr>
            <w:tcW w:w="1149" w:type="dxa"/>
            <w:tcBorders>
              <w:top w:val="nil"/>
              <w:left w:val="single" w:sz="4" w:space="0" w:color="auto"/>
              <w:bottom w:val="single" w:sz="4" w:space="0" w:color="auto"/>
              <w:right w:val="single" w:sz="4" w:space="0" w:color="auto"/>
            </w:tcBorders>
            <w:shd w:val="clear" w:color="auto" w:fill="FFFFFF"/>
            <w:noWrap/>
            <w:vAlign w:val="bottom"/>
            <w:hideMark/>
          </w:tcPr>
          <w:p w14:paraId="7BABF107" w14:textId="77777777" w:rsidR="006F10D0" w:rsidRPr="00046E16" w:rsidRDefault="006F10D0" w:rsidP="00531DE1">
            <w:pPr>
              <w:spacing w:after="0" w:line="240" w:lineRule="auto"/>
              <w:jc w:val="center"/>
              <w:rPr>
                <w:rFonts w:cs="Calibri"/>
                <w:color w:val="000000"/>
              </w:rPr>
            </w:pPr>
            <w:r w:rsidRPr="00046E16">
              <w:rPr>
                <w:rFonts w:cs="Calibri"/>
                <w:color w:val="000000"/>
              </w:rPr>
              <w:t>2009</w:t>
            </w:r>
          </w:p>
        </w:tc>
        <w:tc>
          <w:tcPr>
            <w:tcW w:w="1418" w:type="dxa"/>
            <w:tcBorders>
              <w:top w:val="nil"/>
              <w:left w:val="nil"/>
              <w:bottom w:val="single" w:sz="4" w:space="0" w:color="auto"/>
              <w:right w:val="single" w:sz="4" w:space="0" w:color="auto"/>
            </w:tcBorders>
            <w:shd w:val="clear" w:color="auto" w:fill="FFFFFF"/>
            <w:noWrap/>
            <w:vAlign w:val="bottom"/>
            <w:hideMark/>
          </w:tcPr>
          <w:p w14:paraId="0E4A831F" w14:textId="77777777" w:rsidR="006F10D0" w:rsidRPr="00046E16" w:rsidRDefault="006F10D0" w:rsidP="00531DE1">
            <w:pPr>
              <w:spacing w:after="0" w:line="240" w:lineRule="auto"/>
              <w:jc w:val="center"/>
              <w:rPr>
                <w:rFonts w:cs="Calibri"/>
                <w:color w:val="000000"/>
              </w:rPr>
            </w:pPr>
            <w:r w:rsidRPr="00046E16">
              <w:rPr>
                <w:rFonts w:cs="Calibri"/>
                <w:color w:val="000000"/>
              </w:rPr>
              <w:t>374</w:t>
            </w:r>
            <w:r>
              <w:rPr>
                <w:rFonts w:cs="Calibri"/>
                <w:color w:val="000000"/>
              </w:rPr>
              <w:t xml:space="preserve"> </w:t>
            </w:r>
            <w:r w:rsidRPr="00046E16">
              <w:rPr>
                <w:rFonts w:cs="Calibri"/>
                <w:color w:val="000000"/>
              </w:rPr>
              <w:t>212</w:t>
            </w:r>
          </w:p>
        </w:tc>
        <w:tc>
          <w:tcPr>
            <w:tcW w:w="1417" w:type="dxa"/>
            <w:tcBorders>
              <w:top w:val="nil"/>
              <w:left w:val="nil"/>
              <w:bottom w:val="single" w:sz="4" w:space="0" w:color="auto"/>
              <w:right w:val="single" w:sz="4" w:space="0" w:color="auto"/>
            </w:tcBorders>
            <w:shd w:val="clear" w:color="auto" w:fill="FFFFFF"/>
            <w:noWrap/>
            <w:vAlign w:val="bottom"/>
            <w:hideMark/>
          </w:tcPr>
          <w:p w14:paraId="5B94ED30" w14:textId="77777777" w:rsidR="006F10D0" w:rsidRPr="00046E16" w:rsidRDefault="006F10D0" w:rsidP="00531DE1">
            <w:pPr>
              <w:spacing w:after="0" w:line="240" w:lineRule="auto"/>
              <w:jc w:val="center"/>
              <w:rPr>
                <w:rFonts w:cs="Calibri"/>
                <w:color w:val="000000"/>
              </w:rPr>
            </w:pPr>
            <w:r w:rsidRPr="00046E16">
              <w:rPr>
                <w:rFonts w:cs="Calibri"/>
                <w:color w:val="000000"/>
              </w:rPr>
              <w:t>116</w:t>
            </w:r>
            <w:r>
              <w:rPr>
                <w:rFonts w:cs="Calibri"/>
                <w:color w:val="000000"/>
              </w:rPr>
              <w:t xml:space="preserve"> </w:t>
            </w:r>
            <w:r w:rsidRPr="00046E16">
              <w:rPr>
                <w:rFonts w:cs="Calibri"/>
                <w:color w:val="000000"/>
              </w:rPr>
              <w:t>014</w:t>
            </w:r>
          </w:p>
        </w:tc>
        <w:tc>
          <w:tcPr>
            <w:tcW w:w="1418" w:type="dxa"/>
            <w:tcBorders>
              <w:top w:val="nil"/>
              <w:left w:val="nil"/>
              <w:bottom w:val="single" w:sz="4" w:space="0" w:color="auto"/>
              <w:right w:val="single" w:sz="4" w:space="0" w:color="auto"/>
            </w:tcBorders>
            <w:shd w:val="clear" w:color="auto" w:fill="auto"/>
            <w:noWrap/>
            <w:vAlign w:val="bottom"/>
            <w:hideMark/>
          </w:tcPr>
          <w:p w14:paraId="7B5C3BBA" w14:textId="77777777" w:rsidR="006F10D0" w:rsidRPr="00046E16" w:rsidRDefault="006F10D0" w:rsidP="00531DE1">
            <w:pPr>
              <w:spacing w:after="0" w:line="240" w:lineRule="auto"/>
              <w:jc w:val="center"/>
              <w:rPr>
                <w:rFonts w:cs="Calibri"/>
                <w:color w:val="000000"/>
              </w:rPr>
            </w:pPr>
            <w:r w:rsidRPr="00046E16">
              <w:rPr>
                <w:rFonts w:cs="Calibri"/>
                <w:color w:val="000000"/>
              </w:rPr>
              <w:t>31,00%</w:t>
            </w:r>
          </w:p>
        </w:tc>
        <w:tc>
          <w:tcPr>
            <w:tcW w:w="1417" w:type="dxa"/>
            <w:tcBorders>
              <w:top w:val="nil"/>
              <w:left w:val="nil"/>
              <w:bottom w:val="single" w:sz="4" w:space="0" w:color="auto"/>
              <w:right w:val="single" w:sz="4" w:space="0" w:color="auto"/>
            </w:tcBorders>
            <w:shd w:val="clear" w:color="auto" w:fill="auto"/>
            <w:noWrap/>
            <w:vAlign w:val="bottom"/>
            <w:hideMark/>
          </w:tcPr>
          <w:p w14:paraId="1C6C40FD" w14:textId="77777777" w:rsidR="006F10D0" w:rsidRPr="00046E16" w:rsidRDefault="006F10D0" w:rsidP="00531DE1">
            <w:pPr>
              <w:spacing w:after="0" w:line="240" w:lineRule="auto"/>
              <w:jc w:val="center"/>
              <w:rPr>
                <w:rFonts w:cs="Calibri"/>
                <w:color w:val="000000"/>
              </w:rPr>
            </w:pPr>
            <w:r w:rsidRPr="00046E16">
              <w:rPr>
                <w:rFonts w:cs="Calibri"/>
                <w:color w:val="000000"/>
              </w:rPr>
              <w:t>258</w:t>
            </w:r>
            <w:r>
              <w:rPr>
                <w:rFonts w:cs="Calibri"/>
                <w:color w:val="000000"/>
              </w:rPr>
              <w:t xml:space="preserve"> </w:t>
            </w:r>
            <w:r w:rsidRPr="00046E16">
              <w:rPr>
                <w:rFonts w:cs="Calibri"/>
                <w:color w:val="000000"/>
              </w:rPr>
              <w:t>198</w:t>
            </w:r>
          </w:p>
        </w:tc>
        <w:tc>
          <w:tcPr>
            <w:tcW w:w="1418" w:type="dxa"/>
            <w:tcBorders>
              <w:top w:val="nil"/>
              <w:left w:val="nil"/>
              <w:bottom w:val="single" w:sz="4" w:space="0" w:color="auto"/>
              <w:right w:val="single" w:sz="4" w:space="0" w:color="auto"/>
            </w:tcBorders>
            <w:shd w:val="clear" w:color="auto" w:fill="auto"/>
            <w:noWrap/>
            <w:vAlign w:val="bottom"/>
            <w:hideMark/>
          </w:tcPr>
          <w:p w14:paraId="0005EB7A" w14:textId="77777777" w:rsidR="006F10D0" w:rsidRPr="00046E16" w:rsidRDefault="006F10D0" w:rsidP="00531DE1">
            <w:pPr>
              <w:spacing w:after="0" w:line="240" w:lineRule="auto"/>
              <w:jc w:val="center"/>
              <w:rPr>
                <w:rFonts w:cs="Calibri"/>
                <w:color w:val="000000"/>
              </w:rPr>
            </w:pPr>
            <w:r w:rsidRPr="00046E16">
              <w:rPr>
                <w:rFonts w:cs="Calibri"/>
                <w:color w:val="000000"/>
              </w:rPr>
              <w:t>69,00%</w:t>
            </w:r>
          </w:p>
        </w:tc>
      </w:tr>
      <w:tr w:rsidR="006F10D0" w:rsidRPr="00D2536C" w14:paraId="0F10A35F" w14:textId="77777777" w:rsidTr="00BB76B3">
        <w:trPr>
          <w:trHeight w:val="300"/>
        </w:trPr>
        <w:tc>
          <w:tcPr>
            <w:tcW w:w="1149" w:type="dxa"/>
            <w:tcBorders>
              <w:top w:val="nil"/>
              <w:left w:val="single" w:sz="4" w:space="0" w:color="auto"/>
              <w:bottom w:val="single" w:sz="4" w:space="0" w:color="auto"/>
              <w:right w:val="single" w:sz="4" w:space="0" w:color="auto"/>
            </w:tcBorders>
            <w:shd w:val="clear" w:color="auto" w:fill="FFFFFF"/>
            <w:noWrap/>
            <w:vAlign w:val="bottom"/>
            <w:hideMark/>
          </w:tcPr>
          <w:p w14:paraId="46743A0D" w14:textId="77777777" w:rsidR="006F10D0" w:rsidRPr="00046E16" w:rsidRDefault="006F10D0" w:rsidP="00531DE1">
            <w:pPr>
              <w:spacing w:after="0" w:line="240" w:lineRule="auto"/>
              <w:jc w:val="center"/>
              <w:rPr>
                <w:rFonts w:cs="Calibri"/>
                <w:color w:val="000000"/>
              </w:rPr>
            </w:pPr>
            <w:r w:rsidRPr="00046E16">
              <w:rPr>
                <w:rFonts w:cs="Calibri"/>
                <w:color w:val="000000"/>
              </w:rPr>
              <w:t>2010</w:t>
            </w:r>
          </w:p>
        </w:tc>
        <w:tc>
          <w:tcPr>
            <w:tcW w:w="1418" w:type="dxa"/>
            <w:tcBorders>
              <w:top w:val="nil"/>
              <w:left w:val="nil"/>
              <w:bottom w:val="single" w:sz="4" w:space="0" w:color="auto"/>
              <w:right w:val="single" w:sz="4" w:space="0" w:color="auto"/>
            </w:tcBorders>
            <w:shd w:val="clear" w:color="auto" w:fill="FFFFFF"/>
            <w:noWrap/>
            <w:vAlign w:val="bottom"/>
            <w:hideMark/>
          </w:tcPr>
          <w:p w14:paraId="73E3DA83" w14:textId="77777777" w:rsidR="006F10D0" w:rsidRPr="00046E16" w:rsidRDefault="006F10D0" w:rsidP="00531DE1">
            <w:pPr>
              <w:spacing w:after="0" w:line="240" w:lineRule="auto"/>
              <w:jc w:val="center"/>
              <w:rPr>
                <w:rFonts w:cs="Calibri"/>
                <w:color w:val="000000"/>
              </w:rPr>
            </w:pPr>
            <w:r w:rsidRPr="00046E16">
              <w:rPr>
                <w:rFonts w:cs="Calibri"/>
                <w:color w:val="000000"/>
              </w:rPr>
              <w:t>381</w:t>
            </w:r>
            <w:r>
              <w:rPr>
                <w:rFonts w:cs="Calibri"/>
                <w:color w:val="000000"/>
              </w:rPr>
              <w:t xml:space="preserve"> </w:t>
            </w:r>
            <w:r w:rsidRPr="00046E16">
              <w:rPr>
                <w:rFonts w:cs="Calibri"/>
                <w:color w:val="000000"/>
              </w:rPr>
              <w:t>963</w:t>
            </w:r>
          </w:p>
        </w:tc>
        <w:tc>
          <w:tcPr>
            <w:tcW w:w="1417" w:type="dxa"/>
            <w:tcBorders>
              <w:top w:val="nil"/>
              <w:left w:val="nil"/>
              <w:bottom w:val="single" w:sz="4" w:space="0" w:color="auto"/>
              <w:right w:val="single" w:sz="4" w:space="0" w:color="auto"/>
            </w:tcBorders>
            <w:shd w:val="clear" w:color="auto" w:fill="FFFFFF"/>
            <w:noWrap/>
            <w:vAlign w:val="bottom"/>
            <w:hideMark/>
          </w:tcPr>
          <w:p w14:paraId="0742D2F9" w14:textId="77777777" w:rsidR="006F10D0" w:rsidRPr="00046E16" w:rsidRDefault="006F10D0" w:rsidP="00531DE1">
            <w:pPr>
              <w:spacing w:after="0" w:line="240" w:lineRule="auto"/>
              <w:jc w:val="center"/>
              <w:rPr>
                <w:rFonts w:cs="Calibri"/>
                <w:color w:val="000000"/>
              </w:rPr>
            </w:pPr>
            <w:r w:rsidRPr="00046E16">
              <w:rPr>
                <w:rFonts w:cs="Calibri"/>
                <w:color w:val="000000"/>
              </w:rPr>
              <w:t>116</w:t>
            </w:r>
            <w:r>
              <w:rPr>
                <w:rFonts w:cs="Calibri"/>
                <w:color w:val="000000"/>
              </w:rPr>
              <w:t xml:space="preserve"> </w:t>
            </w:r>
            <w:r w:rsidRPr="00046E16">
              <w:rPr>
                <w:rFonts w:cs="Calibri"/>
                <w:color w:val="000000"/>
              </w:rPr>
              <w:t>885</w:t>
            </w:r>
          </w:p>
        </w:tc>
        <w:tc>
          <w:tcPr>
            <w:tcW w:w="1418" w:type="dxa"/>
            <w:tcBorders>
              <w:top w:val="nil"/>
              <w:left w:val="nil"/>
              <w:bottom w:val="single" w:sz="4" w:space="0" w:color="auto"/>
              <w:right w:val="single" w:sz="4" w:space="0" w:color="auto"/>
            </w:tcBorders>
            <w:shd w:val="clear" w:color="auto" w:fill="auto"/>
            <w:noWrap/>
            <w:vAlign w:val="bottom"/>
            <w:hideMark/>
          </w:tcPr>
          <w:p w14:paraId="29A445D8" w14:textId="77777777" w:rsidR="006F10D0" w:rsidRPr="00046E16" w:rsidRDefault="006F10D0" w:rsidP="00531DE1">
            <w:pPr>
              <w:spacing w:after="0" w:line="240" w:lineRule="auto"/>
              <w:jc w:val="center"/>
              <w:rPr>
                <w:rFonts w:cs="Calibri"/>
                <w:color w:val="000000"/>
              </w:rPr>
            </w:pPr>
            <w:r w:rsidRPr="00046E16">
              <w:rPr>
                <w:rFonts w:cs="Calibri"/>
                <w:color w:val="000000"/>
              </w:rPr>
              <w:t>30,60%</w:t>
            </w:r>
          </w:p>
        </w:tc>
        <w:tc>
          <w:tcPr>
            <w:tcW w:w="1417" w:type="dxa"/>
            <w:tcBorders>
              <w:top w:val="nil"/>
              <w:left w:val="nil"/>
              <w:bottom w:val="single" w:sz="4" w:space="0" w:color="auto"/>
              <w:right w:val="single" w:sz="4" w:space="0" w:color="auto"/>
            </w:tcBorders>
            <w:shd w:val="clear" w:color="auto" w:fill="auto"/>
            <w:noWrap/>
            <w:vAlign w:val="bottom"/>
            <w:hideMark/>
          </w:tcPr>
          <w:p w14:paraId="1E182977" w14:textId="77777777" w:rsidR="006F10D0" w:rsidRPr="00046E16" w:rsidRDefault="006F10D0" w:rsidP="00531DE1">
            <w:pPr>
              <w:spacing w:after="0" w:line="240" w:lineRule="auto"/>
              <w:jc w:val="center"/>
              <w:rPr>
                <w:rFonts w:cs="Calibri"/>
                <w:color w:val="000000"/>
              </w:rPr>
            </w:pPr>
            <w:r w:rsidRPr="00046E16">
              <w:rPr>
                <w:rFonts w:cs="Calibri"/>
                <w:color w:val="000000"/>
              </w:rPr>
              <w:t>265</w:t>
            </w:r>
            <w:r>
              <w:rPr>
                <w:rFonts w:cs="Calibri"/>
                <w:color w:val="000000"/>
              </w:rPr>
              <w:t xml:space="preserve"> </w:t>
            </w:r>
            <w:r w:rsidRPr="00046E16">
              <w:rPr>
                <w:rFonts w:cs="Calibri"/>
                <w:color w:val="000000"/>
              </w:rPr>
              <w:t>078</w:t>
            </w:r>
          </w:p>
        </w:tc>
        <w:tc>
          <w:tcPr>
            <w:tcW w:w="1418" w:type="dxa"/>
            <w:tcBorders>
              <w:top w:val="nil"/>
              <w:left w:val="nil"/>
              <w:bottom w:val="single" w:sz="4" w:space="0" w:color="auto"/>
              <w:right w:val="single" w:sz="4" w:space="0" w:color="auto"/>
            </w:tcBorders>
            <w:shd w:val="clear" w:color="auto" w:fill="auto"/>
            <w:noWrap/>
            <w:vAlign w:val="bottom"/>
            <w:hideMark/>
          </w:tcPr>
          <w:p w14:paraId="1FFB8456" w14:textId="77777777" w:rsidR="006F10D0" w:rsidRPr="00046E16" w:rsidRDefault="006F10D0" w:rsidP="00531DE1">
            <w:pPr>
              <w:spacing w:after="0" w:line="240" w:lineRule="auto"/>
              <w:jc w:val="center"/>
              <w:rPr>
                <w:rFonts w:cs="Calibri"/>
                <w:color w:val="000000"/>
              </w:rPr>
            </w:pPr>
            <w:r w:rsidRPr="00046E16">
              <w:rPr>
                <w:rFonts w:cs="Calibri"/>
                <w:color w:val="000000"/>
              </w:rPr>
              <w:t>69,40%</w:t>
            </w:r>
          </w:p>
        </w:tc>
      </w:tr>
      <w:tr w:rsidR="006F10D0" w:rsidRPr="00D2536C" w14:paraId="7C3F9233" w14:textId="77777777" w:rsidTr="00BB76B3">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0C583BF9" w14:textId="77777777" w:rsidR="006F10D0" w:rsidRPr="00046E16" w:rsidRDefault="006F10D0" w:rsidP="00531DE1">
            <w:pPr>
              <w:spacing w:after="0" w:line="240" w:lineRule="auto"/>
              <w:jc w:val="center"/>
              <w:rPr>
                <w:rFonts w:cs="Calibri"/>
                <w:color w:val="000000"/>
              </w:rPr>
            </w:pPr>
            <w:r w:rsidRPr="00046E16">
              <w:rPr>
                <w:rFonts w:cs="Calibri"/>
                <w:color w:val="000000"/>
              </w:rPr>
              <w:t>2011</w:t>
            </w:r>
          </w:p>
        </w:tc>
        <w:tc>
          <w:tcPr>
            <w:tcW w:w="1418" w:type="dxa"/>
            <w:tcBorders>
              <w:top w:val="nil"/>
              <w:left w:val="nil"/>
              <w:bottom w:val="single" w:sz="4" w:space="0" w:color="auto"/>
              <w:right w:val="single" w:sz="4" w:space="0" w:color="auto"/>
            </w:tcBorders>
            <w:shd w:val="clear" w:color="auto" w:fill="auto"/>
            <w:noWrap/>
            <w:vAlign w:val="bottom"/>
            <w:hideMark/>
          </w:tcPr>
          <w:p w14:paraId="3001655F" w14:textId="77777777" w:rsidR="006F10D0" w:rsidRPr="00046E16" w:rsidRDefault="006F10D0" w:rsidP="00531DE1">
            <w:pPr>
              <w:spacing w:after="0" w:line="240" w:lineRule="auto"/>
              <w:jc w:val="center"/>
              <w:rPr>
                <w:rFonts w:cs="Calibri"/>
                <w:color w:val="000000"/>
              </w:rPr>
            </w:pPr>
            <w:r w:rsidRPr="00046E16">
              <w:rPr>
                <w:rFonts w:cs="Calibri"/>
                <w:color w:val="000000"/>
              </w:rPr>
              <w:t>389</w:t>
            </w:r>
            <w:r>
              <w:rPr>
                <w:rFonts w:cs="Calibri"/>
                <w:color w:val="000000"/>
              </w:rPr>
              <w:t xml:space="preserve"> </w:t>
            </w:r>
            <w:r w:rsidRPr="00046E16">
              <w:rPr>
                <w:rFonts w:cs="Calibri"/>
                <w:color w:val="000000"/>
              </w:rPr>
              <w:t>457</w:t>
            </w:r>
          </w:p>
        </w:tc>
        <w:tc>
          <w:tcPr>
            <w:tcW w:w="1417" w:type="dxa"/>
            <w:tcBorders>
              <w:top w:val="nil"/>
              <w:left w:val="nil"/>
              <w:bottom w:val="single" w:sz="4" w:space="0" w:color="auto"/>
              <w:right w:val="single" w:sz="4" w:space="0" w:color="auto"/>
            </w:tcBorders>
            <w:shd w:val="clear" w:color="auto" w:fill="auto"/>
            <w:noWrap/>
            <w:vAlign w:val="bottom"/>
            <w:hideMark/>
          </w:tcPr>
          <w:p w14:paraId="409AC3E8" w14:textId="77777777" w:rsidR="006F10D0" w:rsidRPr="00046E16" w:rsidRDefault="006F10D0" w:rsidP="00531DE1">
            <w:pPr>
              <w:spacing w:after="0" w:line="240" w:lineRule="auto"/>
              <w:jc w:val="center"/>
              <w:rPr>
                <w:rFonts w:cs="Calibri"/>
                <w:color w:val="000000"/>
              </w:rPr>
            </w:pPr>
            <w:r w:rsidRPr="00046E16">
              <w:rPr>
                <w:rFonts w:cs="Calibri"/>
                <w:color w:val="000000"/>
              </w:rPr>
              <w:t>118</w:t>
            </w:r>
            <w:r>
              <w:rPr>
                <w:rFonts w:cs="Calibri"/>
                <w:color w:val="000000"/>
              </w:rPr>
              <w:t xml:space="preserve"> </w:t>
            </w:r>
            <w:r w:rsidRPr="00046E16">
              <w:rPr>
                <w:rFonts w:cs="Calibri"/>
                <w:color w:val="000000"/>
              </w:rPr>
              <w:t>367</w:t>
            </w:r>
          </w:p>
        </w:tc>
        <w:tc>
          <w:tcPr>
            <w:tcW w:w="1418" w:type="dxa"/>
            <w:tcBorders>
              <w:top w:val="nil"/>
              <w:left w:val="nil"/>
              <w:bottom w:val="single" w:sz="4" w:space="0" w:color="auto"/>
              <w:right w:val="single" w:sz="4" w:space="0" w:color="auto"/>
            </w:tcBorders>
            <w:shd w:val="clear" w:color="auto" w:fill="auto"/>
            <w:noWrap/>
            <w:vAlign w:val="bottom"/>
            <w:hideMark/>
          </w:tcPr>
          <w:p w14:paraId="0C5A5F52" w14:textId="77777777" w:rsidR="006F10D0" w:rsidRPr="00046E16" w:rsidRDefault="006F10D0" w:rsidP="00531DE1">
            <w:pPr>
              <w:spacing w:after="0" w:line="240" w:lineRule="auto"/>
              <w:jc w:val="center"/>
              <w:rPr>
                <w:rFonts w:cs="Calibri"/>
                <w:color w:val="000000"/>
              </w:rPr>
            </w:pPr>
            <w:r w:rsidRPr="00046E16">
              <w:rPr>
                <w:rFonts w:cs="Calibri"/>
                <w:color w:val="000000"/>
              </w:rPr>
              <w:t>30,30%</w:t>
            </w:r>
          </w:p>
        </w:tc>
        <w:tc>
          <w:tcPr>
            <w:tcW w:w="1417" w:type="dxa"/>
            <w:tcBorders>
              <w:top w:val="nil"/>
              <w:left w:val="nil"/>
              <w:bottom w:val="single" w:sz="4" w:space="0" w:color="auto"/>
              <w:right w:val="single" w:sz="4" w:space="0" w:color="auto"/>
            </w:tcBorders>
            <w:shd w:val="clear" w:color="auto" w:fill="auto"/>
            <w:noWrap/>
            <w:vAlign w:val="bottom"/>
            <w:hideMark/>
          </w:tcPr>
          <w:p w14:paraId="02077D92" w14:textId="77777777" w:rsidR="006F10D0" w:rsidRPr="00046E16" w:rsidRDefault="006F10D0" w:rsidP="00531DE1">
            <w:pPr>
              <w:spacing w:after="0" w:line="240" w:lineRule="auto"/>
              <w:jc w:val="center"/>
              <w:rPr>
                <w:rFonts w:cs="Calibri"/>
                <w:color w:val="000000"/>
              </w:rPr>
            </w:pPr>
            <w:r w:rsidRPr="00046E16">
              <w:rPr>
                <w:rFonts w:cs="Calibri"/>
                <w:color w:val="000000"/>
              </w:rPr>
              <w:t>271</w:t>
            </w:r>
            <w:r>
              <w:rPr>
                <w:rFonts w:cs="Calibri"/>
                <w:color w:val="000000"/>
              </w:rPr>
              <w:t xml:space="preserve"> </w:t>
            </w:r>
            <w:r w:rsidRPr="00046E16">
              <w:rPr>
                <w:rFonts w:cs="Calibri"/>
                <w:color w:val="000000"/>
              </w:rPr>
              <w:t>090</w:t>
            </w:r>
          </w:p>
        </w:tc>
        <w:tc>
          <w:tcPr>
            <w:tcW w:w="1418" w:type="dxa"/>
            <w:tcBorders>
              <w:top w:val="nil"/>
              <w:left w:val="nil"/>
              <w:bottom w:val="single" w:sz="4" w:space="0" w:color="auto"/>
              <w:right w:val="single" w:sz="4" w:space="0" w:color="auto"/>
            </w:tcBorders>
            <w:shd w:val="clear" w:color="auto" w:fill="auto"/>
            <w:noWrap/>
            <w:vAlign w:val="bottom"/>
            <w:hideMark/>
          </w:tcPr>
          <w:p w14:paraId="74690707" w14:textId="77777777" w:rsidR="006F10D0" w:rsidRPr="00046E16" w:rsidRDefault="006F10D0" w:rsidP="00531DE1">
            <w:pPr>
              <w:spacing w:after="0" w:line="240" w:lineRule="auto"/>
              <w:jc w:val="center"/>
              <w:rPr>
                <w:rFonts w:cs="Calibri"/>
                <w:color w:val="000000"/>
              </w:rPr>
            </w:pPr>
            <w:r w:rsidRPr="00046E16">
              <w:rPr>
                <w:rFonts w:cs="Calibri"/>
                <w:color w:val="000000"/>
              </w:rPr>
              <w:t>69,70%</w:t>
            </w:r>
          </w:p>
        </w:tc>
      </w:tr>
      <w:tr w:rsidR="006F10D0" w:rsidRPr="00D2536C" w14:paraId="57D4E77E" w14:textId="77777777" w:rsidTr="00BB76B3">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2DD8ACA2" w14:textId="77777777" w:rsidR="006F10D0" w:rsidRPr="00046E16" w:rsidRDefault="006F10D0" w:rsidP="00531DE1">
            <w:pPr>
              <w:spacing w:after="0" w:line="240" w:lineRule="auto"/>
              <w:jc w:val="center"/>
              <w:rPr>
                <w:rFonts w:cs="Calibri"/>
                <w:color w:val="000000"/>
              </w:rPr>
            </w:pPr>
            <w:r w:rsidRPr="00046E16">
              <w:rPr>
                <w:rFonts w:cs="Calibri"/>
                <w:color w:val="000000"/>
              </w:rPr>
              <w:t>2012</w:t>
            </w:r>
          </w:p>
        </w:tc>
        <w:tc>
          <w:tcPr>
            <w:tcW w:w="1418" w:type="dxa"/>
            <w:tcBorders>
              <w:top w:val="nil"/>
              <w:left w:val="nil"/>
              <w:bottom w:val="single" w:sz="4" w:space="0" w:color="auto"/>
              <w:right w:val="single" w:sz="4" w:space="0" w:color="auto"/>
            </w:tcBorders>
            <w:shd w:val="clear" w:color="auto" w:fill="auto"/>
            <w:noWrap/>
            <w:vAlign w:val="bottom"/>
            <w:hideMark/>
          </w:tcPr>
          <w:p w14:paraId="6C63914D" w14:textId="77777777" w:rsidR="006F10D0" w:rsidRPr="00046E16" w:rsidRDefault="006F10D0" w:rsidP="00531DE1">
            <w:pPr>
              <w:spacing w:after="0" w:line="240" w:lineRule="auto"/>
              <w:jc w:val="center"/>
              <w:rPr>
                <w:rFonts w:cs="Calibri"/>
                <w:color w:val="000000"/>
              </w:rPr>
            </w:pPr>
            <w:r w:rsidRPr="00046E16">
              <w:rPr>
                <w:rFonts w:cs="Calibri"/>
                <w:color w:val="000000"/>
              </w:rPr>
              <w:t>398</w:t>
            </w:r>
            <w:r>
              <w:rPr>
                <w:rFonts w:cs="Calibri"/>
                <w:color w:val="000000"/>
              </w:rPr>
              <w:t xml:space="preserve"> </w:t>
            </w:r>
            <w:r w:rsidRPr="00046E16">
              <w:rPr>
                <w:rFonts w:cs="Calibri"/>
                <w:color w:val="000000"/>
              </w:rPr>
              <w:t>595</w:t>
            </w:r>
          </w:p>
        </w:tc>
        <w:tc>
          <w:tcPr>
            <w:tcW w:w="1417" w:type="dxa"/>
            <w:tcBorders>
              <w:top w:val="nil"/>
              <w:left w:val="nil"/>
              <w:bottom w:val="single" w:sz="4" w:space="0" w:color="auto"/>
              <w:right w:val="single" w:sz="4" w:space="0" w:color="auto"/>
            </w:tcBorders>
            <w:shd w:val="clear" w:color="auto" w:fill="auto"/>
            <w:noWrap/>
            <w:vAlign w:val="bottom"/>
            <w:hideMark/>
          </w:tcPr>
          <w:p w14:paraId="42CA17A1" w14:textId="77777777" w:rsidR="006F10D0" w:rsidRPr="00046E16" w:rsidRDefault="006F10D0" w:rsidP="00531DE1">
            <w:pPr>
              <w:spacing w:after="0" w:line="240" w:lineRule="auto"/>
              <w:jc w:val="center"/>
              <w:rPr>
                <w:rFonts w:cs="Calibri"/>
                <w:color w:val="000000"/>
              </w:rPr>
            </w:pPr>
            <w:r w:rsidRPr="00046E16">
              <w:rPr>
                <w:rFonts w:cs="Calibri"/>
                <w:color w:val="000000"/>
              </w:rPr>
              <w:t>121</w:t>
            </w:r>
            <w:r>
              <w:rPr>
                <w:rFonts w:cs="Calibri"/>
                <w:color w:val="000000"/>
              </w:rPr>
              <w:t xml:space="preserve"> </w:t>
            </w:r>
            <w:r w:rsidRPr="00046E16">
              <w:rPr>
                <w:rFonts w:cs="Calibri"/>
                <w:color w:val="000000"/>
              </w:rPr>
              <w:t>492</w:t>
            </w:r>
          </w:p>
        </w:tc>
        <w:tc>
          <w:tcPr>
            <w:tcW w:w="1418" w:type="dxa"/>
            <w:tcBorders>
              <w:top w:val="nil"/>
              <w:left w:val="nil"/>
              <w:bottom w:val="single" w:sz="4" w:space="0" w:color="auto"/>
              <w:right w:val="single" w:sz="4" w:space="0" w:color="auto"/>
            </w:tcBorders>
            <w:shd w:val="clear" w:color="auto" w:fill="auto"/>
            <w:noWrap/>
            <w:vAlign w:val="bottom"/>
            <w:hideMark/>
          </w:tcPr>
          <w:p w14:paraId="5DF9619D" w14:textId="77777777" w:rsidR="006F10D0" w:rsidRPr="00046E16" w:rsidRDefault="006F10D0" w:rsidP="00531DE1">
            <w:pPr>
              <w:spacing w:after="0" w:line="240" w:lineRule="auto"/>
              <w:jc w:val="center"/>
              <w:rPr>
                <w:rFonts w:cs="Calibri"/>
                <w:color w:val="000000"/>
              </w:rPr>
            </w:pPr>
            <w:r w:rsidRPr="00046E16">
              <w:rPr>
                <w:rFonts w:cs="Calibri"/>
                <w:color w:val="000000"/>
              </w:rPr>
              <w:t>30,50%</w:t>
            </w:r>
          </w:p>
        </w:tc>
        <w:tc>
          <w:tcPr>
            <w:tcW w:w="1417" w:type="dxa"/>
            <w:tcBorders>
              <w:top w:val="nil"/>
              <w:left w:val="nil"/>
              <w:bottom w:val="single" w:sz="4" w:space="0" w:color="auto"/>
              <w:right w:val="single" w:sz="4" w:space="0" w:color="auto"/>
            </w:tcBorders>
            <w:shd w:val="clear" w:color="auto" w:fill="auto"/>
            <w:noWrap/>
            <w:vAlign w:val="bottom"/>
            <w:hideMark/>
          </w:tcPr>
          <w:p w14:paraId="4322B3FA" w14:textId="77777777" w:rsidR="006F10D0" w:rsidRPr="00046E16" w:rsidRDefault="006F10D0" w:rsidP="00531DE1">
            <w:pPr>
              <w:spacing w:after="0" w:line="240" w:lineRule="auto"/>
              <w:jc w:val="center"/>
              <w:rPr>
                <w:rFonts w:cs="Calibri"/>
                <w:color w:val="000000"/>
              </w:rPr>
            </w:pPr>
            <w:r w:rsidRPr="00046E16">
              <w:rPr>
                <w:rFonts w:cs="Calibri"/>
                <w:color w:val="000000"/>
              </w:rPr>
              <w:t>277</w:t>
            </w:r>
            <w:r>
              <w:rPr>
                <w:rFonts w:cs="Calibri"/>
                <w:color w:val="000000"/>
              </w:rPr>
              <w:t xml:space="preserve"> </w:t>
            </w:r>
            <w:r w:rsidRPr="00046E16">
              <w:rPr>
                <w:rFonts w:cs="Calibri"/>
                <w:color w:val="000000"/>
              </w:rPr>
              <w:t>103</w:t>
            </w:r>
          </w:p>
        </w:tc>
        <w:tc>
          <w:tcPr>
            <w:tcW w:w="1418" w:type="dxa"/>
            <w:tcBorders>
              <w:top w:val="nil"/>
              <w:left w:val="nil"/>
              <w:bottom w:val="single" w:sz="4" w:space="0" w:color="auto"/>
              <w:right w:val="single" w:sz="4" w:space="0" w:color="auto"/>
            </w:tcBorders>
            <w:shd w:val="clear" w:color="auto" w:fill="auto"/>
            <w:noWrap/>
            <w:vAlign w:val="bottom"/>
            <w:hideMark/>
          </w:tcPr>
          <w:p w14:paraId="255F65E6" w14:textId="77777777" w:rsidR="006F10D0" w:rsidRPr="00046E16" w:rsidRDefault="006F10D0" w:rsidP="00531DE1">
            <w:pPr>
              <w:spacing w:after="0" w:line="240" w:lineRule="auto"/>
              <w:jc w:val="center"/>
              <w:rPr>
                <w:rFonts w:cs="Calibri"/>
                <w:color w:val="000000"/>
              </w:rPr>
            </w:pPr>
            <w:r w:rsidRPr="00046E16">
              <w:rPr>
                <w:rFonts w:cs="Calibri"/>
                <w:color w:val="000000"/>
              </w:rPr>
              <w:t>69,50%</w:t>
            </w:r>
          </w:p>
        </w:tc>
      </w:tr>
      <w:tr w:rsidR="006F10D0" w:rsidRPr="00D2536C" w14:paraId="66AB0B4B" w14:textId="77777777" w:rsidTr="00BB76B3">
        <w:trPr>
          <w:trHeight w:val="300"/>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1BCCB" w14:textId="77777777" w:rsidR="006F10D0" w:rsidRPr="00046E16" w:rsidRDefault="006F10D0" w:rsidP="00531DE1">
            <w:pPr>
              <w:spacing w:after="0" w:line="240" w:lineRule="auto"/>
              <w:jc w:val="center"/>
              <w:rPr>
                <w:rFonts w:cs="Calibri"/>
                <w:color w:val="000000"/>
              </w:rPr>
            </w:pPr>
            <w:r>
              <w:rPr>
                <w:rFonts w:cs="Calibri"/>
                <w:color w:val="000000"/>
              </w:rPr>
              <w:t>2013</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2C74806E" w14:textId="77777777" w:rsidR="006F10D0" w:rsidRPr="00046E16" w:rsidRDefault="006F10D0" w:rsidP="00531DE1">
            <w:pPr>
              <w:spacing w:after="0" w:line="240" w:lineRule="auto"/>
              <w:jc w:val="center"/>
              <w:rPr>
                <w:rFonts w:cs="Calibri"/>
                <w:color w:val="000000"/>
              </w:rPr>
            </w:pPr>
            <w:r>
              <w:rPr>
                <w:rFonts w:cs="Calibri"/>
                <w:color w:val="000000"/>
              </w:rPr>
              <w:t>408 423</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0C6FB6C8" w14:textId="77777777" w:rsidR="006F10D0" w:rsidRPr="00046E16" w:rsidRDefault="006F10D0" w:rsidP="00531DE1">
            <w:pPr>
              <w:spacing w:after="0" w:line="240" w:lineRule="auto"/>
              <w:jc w:val="center"/>
              <w:rPr>
                <w:rFonts w:cs="Calibri"/>
                <w:color w:val="000000"/>
              </w:rPr>
            </w:pPr>
            <w:r>
              <w:rPr>
                <w:rFonts w:cs="Calibri"/>
                <w:color w:val="000000"/>
              </w:rPr>
              <w:t>125 001</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34C3E0B0" w14:textId="77777777" w:rsidR="006F10D0" w:rsidRPr="00046E16" w:rsidRDefault="006F10D0" w:rsidP="00531DE1">
            <w:pPr>
              <w:spacing w:after="0" w:line="240" w:lineRule="auto"/>
              <w:jc w:val="center"/>
              <w:rPr>
                <w:rFonts w:cs="Calibri"/>
                <w:color w:val="000000"/>
              </w:rPr>
            </w:pPr>
            <w:r>
              <w:rPr>
                <w:rFonts w:cs="Calibri"/>
                <w:color w:val="000000"/>
              </w:rPr>
              <w:t>30,60%</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598F8518" w14:textId="77777777" w:rsidR="006F10D0" w:rsidRPr="00046E16" w:rsidRDefault="006F10D0" w:rsidP="00531DE1">
            <w:pPr>
              <w:spacing w:after="0" w:line="240" w:lineRule="auto"/>
              <w:jc w:val="center"/>
              <w:rPr>
                <w:rFonts w:cs="Calibri"/>
                <w:color w:val="000000"/>
              </w:rPr>
            </w:pPr>
            <w:r>
              <w:rPr>
                <w:rFonts w:cs="Calibri"/>
                <w:color w:val="000000"/>
              </w:rPr>
              <w:t>283 422</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71F1DCA8" w14:textId="77777777" w:rsidR="006F10D0" w:rsidRPr="00046E16" w:rsidRDefault="006F10D0" w:rsidP="00531DE1">
            <w:pPr>
              <w:spacing w:after="0" w:line="240" w:lineRule="auto"/>
              <w:jc w:val="center"/>
              <w:rPr>
                <w:rFonts w:cs="Calibri"/>
                <w:color w:val="000000"/>
              </w:rPr>
            </w:pPr>
            <w:r>
              <w:rPr>
                <w:rFonts w:cs="Calibri"/>
                <w:color w:val="000000"/>
              </w:rPr>
              <w:t>69,40%</w:t>
            </w:r>
          </w:p>
        </w:tc>
      </w:tr>
      <w:tr w:rsidR="006F10D0" w:rsidRPr="00D2536C" w14:paraId="3E73DFC9" w14:textId="77777777" w:rsidTr="00BB76B3">
        <w:trPr>
          <w:trHeight w:val="300"/>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DD3C99" w14:textId="77777777" w:rsidR="006F10D0" w:rsidRDefault="006F10D0" w:rsidP="00531DE1">
            <w:pPr>
              <w:spacing w:after="0" w:line="240" w:lineRule="auto"/>
              <w:jc w:val="center"/>
              <w:rPr>
                <w:rFonts w:cs="Calibri"/>
                <w:color w:val="000000"/>
              </w:rPr>
            </w:pPr>
            <w:r>
              <w:rPr>
                <w:rFonts w:cs="Calibri"/>
                <w:color w:val="000000"/>
              </w:rPr>
              <w:t>2014</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246A9931" w14:textId="77777777" w:rsidR="006F10D0" w:rsidRDefault="006F10D0" w:rsidP="00531DE1">
            <w:pPr>
              <w:spacing w:after="0" w:line="240" w:lineRule="auto"/>
              <w:jc w:val="center"/>
              <w:rPr>
                <w:rFonts w:cs="Calibri"/>
                <w:color w:val="000000"/>
              </w:rPr>
            </w:pPr>
            <w:r>
              <w:rPr>
                <w:rFonts w:cs="Calibri"/>
                <w:color w:val="000000"/>
              </w:rPr>
              <w:t>418 522</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2883BDF3" w14:textId="77777777" w:rsidR="006F10D0" w:rsidRDefault="006F10D0" w:rsidP="00531DE1">
            <w:pPr>
              <w:spacing w:after="0" w:line="240" w:lineRule="auto"/>
              <w:jc w:val="center"/>
              <w:rPr>
                <w:rFonts w:cs="Calibri"/>
                <w:color w:val="000000"/>
              </w:rPr>
            </w:pPr>
            <w:r>
              <w:rPr>
                <w:rFonts w:cs="Calibri"/>
                <w:color w:val="000000"/>
              </w:rPr>
              <w:t>128 675</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611AE240" w14:textId="77777777" w:rsidR="006F10D0" w:rsidRDefault="006F10D0" w:rsidP="00531DE1">
            <w:pPr>
              <w:spacing w:after="0" w:line="240" w:lineRule="auto"/>
              <w:jc w:val="center"/>
              <w:rPr>
                <w:rFonts w:cs="Calibri"/>
                <w:color w:val="000000"/>
              </w:rPr>
            </w:pPr>
            <w:r>
              <w:rPr>
                <w:rFonts w:cs="Calibri"/>
                <w:color w:val="000000"/>
              </w:rPr>
              <w:t>30,75%</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5F669C52" w14:textId="77777777" w:rsidR="006F10D0" w:rsidRDefault="006F10D0" w:rsidP="00531DE1">
            <w:pPr>
              <w:spacing w:after="0" w:line="240" w:lineRule="auto"/>
              <w:jc w:val="center"/>
              <w:rPr>
                <w:rFonts w:cs="Calibri"/>
                <w:color w:val="000000"/>
              </w:rPr>
            </w:pPr>
            <w:r>
              <w:rPr>
                <w:rFonts w:cs="Calibri"/>
                <w:color w:val="000000"/>
              </w:rPr>
              <w:t>289 847</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7E87E547" w14:textId="77777777" w:rsidR="006F10D0" w:rsidRDefault="006F10D0" w:rsidP="00531DE1">
            <w:pPr>
              <w:spacing w:after="0" w:line="240" w:lineRule="auto"/>
              <w:jc w:val="center"/>
              <w:rPr>
                <w:rFonts w:cs="Calibri"/>
                <w:color w:val="000000"/>
              </w:rPr>
            </w:pPr>
            <w:r>
              <w:rPr>
                <w:rFonts w:cs="Calibri"/>
                <w:color w:val="000000"/>
              </w:rPr>
              <w:t>69,25%</w:t>
            </w:r>
          </w:p>
        </w:tc>
      </w:tr>
      <w:tr w:rsidR="006F10D0" w:rsidRPr="00D2536C" w14:paraId="4FD5EB03" w14:textId="77777777" w:rsidTr="00BB76B3">
        <w:trPr>
          <w:trHeight w:val="300"/>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5CF9C2" w14:textId="77777777" w:rsidR="006F10D0" w:rsidRDefault="006F10D0" w:rsidP="00531DE1">
            <w:pPr>
              <w:spacing w:after="0" w:line="240" w:lineRule="auto"/>
              <w:jc w:val="center"/>
              <w:rPr>
                <w:rFonts w:cs="Calibri"/>
                <w:color w:val="000000"/>
              </w:rPr>
            </w:pPr>
            <w:r>
              <w:rPr>
                <w:rFonts w:cs="Calibri"/>
                <w:color w:val="000000"/>
              </w:rPr>
              <w:t>2015</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FE67C37" w14:textId="77777777" w:rsidR="006F10D0" w:rsidRDefault="006F10D0" w:rsidP="00531DE1">
            <w:pPr>
              <w:spacing w:after="0" w:line="240" w:lineRule="auto"/>
              <w:jc w:val="center"/>
              <w:rPr>
                <w:rFonts w:cs="Calibri"/>
                <w:color w:val="000000"/>
              </w:rPr>
            </w:pPr>
            <w:r>
              <w:rPr>
                <w:rFonts w:cs="Calibri"/>
                <w:color w:val="000000"/>
              </w:rPr>
              <w:t>428 992</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583823D1" w14:textId="77777777" w:rsidR="006F10D0" w:rsidRDefault="006F10D0" w:rsidP="00531DE1">
            <w:pPr>
              <w:spacing w:after="0" w:line="240" w:lineRule="auto"/>
              <w:jc w:val="center"/>
              <w:rPr>
                <w:rFonts w:cs="Calibri"/>
                <w:color w:val="000000"/>
              </w:rPr>
            </w:pPr>
            <w:r>
              <w:rPr>
                <w:rFonts w:cs="Calibri"/>
                <w:color w:val="000000"/>
              </w:rPr>
              <w:t>132 769</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7CC300F5" w14:textId="77777777" w:rsidR="006F10D0" w:rsidRDefault="006F10D0" w:rsidP="00531DE1">
            <w:pPr>
              <w:spacing w:after="0" w:line="240" w:lineRule="auto"/>
              <w:jc w:val="center"/>
              <w:rPr>
                <w:rFonts w:cs="Calibri"/>
                <w:color w:val="000000"/>
              </w:rPr>
            </w:pPr>
            <w:r>
              <w:rPr>
                <w:rFonts w:cs="Calibri"/>
                <w:color w:val="000000"/>
              </w:rPr>
              <w:t>30,95%</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6008B6C1" w14:textId="77777777" w:rsidR="006F10D0" w:rsidRDefault="006F10D0" w:rsidP="00531DE1">
            <w:pPr>
              <w:spacing w:after="0" w:line="240" w:lineRule="auto"/>
              <w:jc w:val="center"/>
              <w:rPr>
                <w:rFonts w:cs="Calibri"/>
                <w:color w:val="000000"/>
              </w:rPr>
            </w:pPr>
            <w:r>
              <w:rPr>
                <w:rFonts w:cs="Calibri"/>
                <w:color w:val="000000"/>
              </w:rPr>
              <w:t>296 223</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957FEC7" w14:textId="77777777" w:rsidR="006F10D0" w:rsidRDefault="006F10D0" w:rsidP="00531DE1">
            <w:pPr>
              <w:spacing w:after="0" w:line="240" w:lineRule="auto"/>
              <w:jc w:val="center"/>
              <w:rPr>
                <w:rFonts w:cs="Calibri"/>
                <w:color w:val="000000"/>
              </w:rPr>
            </w:pPr>
            <w:r>
              <w:rPr>
                <w:rFonts w:cs="Calibri"/>
                <w:color w:val="000000"/>
              </w:rPr>
              <w:t>69,05%</w:t>
            </w:r>
          </w:p>
        </w:tc>
      </w:tr>
      <w:tr w:rsidR="006F10D0" w:rsidRPr="00D2536C" w14:paraId="14673C60" w14:textId="77777777" w:rsidTr="00BB76B3">
        <w:trPr>
          <w:trHeight w:val="300"/>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5C04F" w14:textId="77777777" w:rsidR="006F10D0" w:rsidRDefault="006F10D0" w:rsidP="00531DE1">
            <w:pPr>
              <w:spacing w:after="0" w:line="240" w:lineRule="auto"/>
              <w:jc w:val="center"/>
              <w:rPr>
                <w:rFonts w:cs="Calibri"/>
                <w:color w:val="000000"/>
              </w:rPr>
            </w:pPr>
            <w:r>
              <w:rPr>
                <w:rFonts w:cs="Calibri"/>
                <w:color w:val="000000"/>
              </w:rPr>
              <w:t xml:space="preserve">2016 </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5DCF77F4" w14:textId="77777777" w:rsidR="006F10D0" w:rsidRDefault="006F10D0" w:rsidP="00531DE1">
            <w:pPr>
              <w:spacing w:after="0" w:line="240" w:lineRule="auto"/>
              <w:jc w:val="center"/>
              <w:rPr>
                <w:rFonts w:cs="Calibri"/>
                <w:color w:val="000000"/>
              </w:rPr>
            </w:pPr>
            <w:r>
              <w:rPr>
                <w:rFonts w:cs="Calibri"/>
                <w:color w:val="000000"/>
              </w:rPr>
              <w:t>440 087</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7B39C300" w14:textId="77777777" w:rsidR="006F10D0" w:rsidRDefault="006F10D0" w:rsidP="00531DE1">
            <w:pPr>
              <w:spacing w:after="0" w:line="240" w:lineRule="auto"/>
              <w:jc w:val="center"/>
              <w:rPr>
                <w:rFonts w:cs="Calibri"/>
                <w:color w:val="000000"/>
              </w:rPr>
            </w:pPr>
            <w:r>
              <w:rPr>
                <w:rFonts w:cs="Calibri"/>
                <w:color w:val="000000"/>
              </w:rPr>
              <w:t>137 532</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71FABE66" w14:textId="77777777" w:rsidR="006F10D0" w:rsidRDefault="006F10D0" w:rsidP="00531DE1">
            <w:pPr>
              <w:spacing w:after="0" w:line="240" w:lineRule="auto"/>
              <w:jc w:val="center"/>
              <w:rPr>
                <w:rFonts w:cs="Calibri"/>
                <w:color w:val="000000"/>
              </w:rPr>
            </w:pPr>
            <w:r>
              <w:rPr>
                <w:rFonts w:cs="Calibri"/>
                <w:color w:val="000000"/>
              </w:rPr>
              <w:t>31,25%</w:t>
            </w:r>
          </w:p>
        </w:tc>
        <w:tc>
          <w:tcPr>
            <w:tcW w:w="1417" w:type="dxa"/>
            <w:tcBorders>
              <w:top w:val="single" w:sz="4" w:space="0" w:color="auto"/>
              <w:left w:val="nil"/>
              <w:bottom w:val="single" w:sz="4" w:space="0" w:color="auto"/>
              <w:right w:val="single" w:sz="4" w:space="0" w:color="auto"/>
            </w:tcBorders>
            <w:shd w:val="clear" w:color="auto" w:fill="auto"/>
            <w:noWrap/>
            <w:vAlign w:val="bottom"/>
          </w:tcPr>
          <w:p w14:paraId="3B67425F" w14:textId="77777777" w:rsidR="006F10D0" w:rsidRDefault="006F10D0" w:rsidP="00531DE1">
            <w:pPr>
              <w:spacing w:after="0" w:line="240" w:lineRule="auto"/>
              <w:jc w:val="center"/>
              <w:rPr>
                <w:rFonts w:cs="Calibri"/>
                <w:color w:val="000000"/>
              </w:rPr>
            </w:pPr>
            <w:r>
              <w:rPr>
                <w:rFonts w:cs="Calibri"/>
                <w:color w:val="000000"/>
              </w:rPr>
              <w:t>302 555</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0369FEF9" w14:textId="77777777" w:rsidR="006F10D0" w:rsidRDefault="006F10D0" w:rsidP="00531DE1">
            <w:pPr>
              <w:spacing w:after="0" w:line="240" w:lineRule="auto"/>
              <w:jc w:val="center"/>
              <w:rPr>
                <w:rFonts w:cs="Calibri"/>
                <w:color w:val="000000"/>
              </w:rPr>
            </w:pPr>
            <w:r>
              <w:rPr>
                <w:rFonts w:cs="Calibri"/>
                <w:color w:val="000000"/>
              </w:rPr>
              <w:t>68,75%</w:t>
            </w:r>
          </w:p>
        </w:tc>
      </w:tr>
    </w:tbl>
    <w:p w14:paraId="5783DEE7" w14:textId="77777777" w:rsidR="006F10D0" w:rsidRPr="000A1977" w:rsidRDefault="006F10D0" w:rsidP="00573B3C">
      <w:pPr>
        <w:spacing w:after="0" w:line="240" w:lineRule="auto"/>
        <w:ind w:left="709" w:hanging="709"/>
        <w:jc w:val="both"/>
        <w:rPr>
          <w:rFonts w:ascii="Arial" w:hAnsi="Arial" w:cs="Arial"/>
          <w:sz w:val="18"/>
          <w:szCs w:val="18"/>
        </w:rPr>
      </w:pPr>
      <w:r>
        <w:rPr>
          <w:rFonts w:ascii="Arial" w:hAnsi="Arial" w:cs="Arial"/>
          <w:sz w:val="18"/>
          <w:szCs w:val="18"/>
        </w:rPr>
        <w:t xml:space="preserve">Źródło: Opracowanie własne na podstawie </w:t>
      </w:r>
      <w:hyperlink r:id="rId27" w:history="1">
        <w:r w:rsidRPr="00280825">
          <w:rPr>
            <w:rStyle w:val="Hipercze"/>
            <w:rFonts w:ascii="Arial" w:hAnsi="Arial" w:cs="Arial"/>
            <w:sz w:val="18"/>
            <w:szCs w:val="18"/>
          </w:rPr>
          <w:t>http://demografia.stat.gov.pl</w:t>
        </w:r>
      </w:hyperlink>
      <w:r w:rsidR="001F3E09">
        <w:rPr>
          <w:rFonts w:ascii="Arial" w:hAnsi="Arial" w:cs="Arial"/>
          <w:sz w:val="18"/>
          <w:szCs w:val="18"/>
        </w:rPr>
        <w:t>,data pobrania 24.05.2017 r.</w:t>
      </w:r>
    </w:p>
    <w:p w14:paraId="790B2E50" w14:textId="77777777" w:rsidR="006F10D0" w:rsidRDefault="006F10D0" w:rsidP="006F10D0">
      <w:pPr>
        <w:spacing w:after="0" w:line="360" w:lineRule="auto"/>
        <w:jc w:val="both"/>
        <w:rPr>
          <w:rFonts w:ascii="Arial" w:hAnsi="Arial" w:cs="Arial"/>
        </w:rPr>
      </w:pPr>
    </w:p>
    <w:p w14:paraId="3CFCB091" w14:textId="77777777" w:rsidR="00FF5273" w:rsidRPr="00BB76B3" w:rsidRDefault="006F10D0" w:rsidP="00BB76B3">
      <w:pPr>
        <w:spacing w:after="0" w:line="360" w:lineRule="auto"/>
        <w:ind w:firstLine="567"/>
        <w:jc w:val="both"/>
        <w:rPr>
          <w:rFonts w:ascii="Arial" w:hAnsi="Arial" w:cs="Arial"/>
        </w:rPr>
      </w:pPr>
      <w:r>
        <w:rPr>
          <w:rFonts w:ascii="Arial" w:hAnsi="Arial" w:cs="Arial"/>
        </w:rPr>
        <w:tab/>
        <w:t xml:space="preserve">W województwie lubelskim osoby powyżej 60 lat stanowią ponad 23 % mieszkańców województwa </w:t>
      </w:r>
      <w:r w:rsidR="00342E0C">
        <w:rPr>
          <w:rFonts w:ascii="Arial" w:hAnsi="Arial" w:cs="Arial"/>
        </w:rPr>
        <w:t>(</w:t>
      </w:r>
      <w:r>
        <w:rPr>
          <w:rFonts w:ascii="Arial" w:hAnsi="Arial" w:cs="Arial"/>
        </w:rPr>
        <w:t>510</w:t>
      </w:r>
      <w:r w:rsidR="00342E0C">
        <w:rPr>
          <w:rFonts w:ascii="Arial" w:hAnsi="Arial" w:cs="Arial"/>
        </w:rPr>
        <w:t> </w:t>
      </w:r>
      <w:r>
        <w:rPr>
          <w:rFonts w:ascii="Arial" w:hAnsi="Arial" w:cs="Arial"/>
        </w:rPr>
        <w:t>184</w:t>
      </w:r>
      <w:r w:rsidR="00342E0C">
        <w:rPr>
          <w:rFonts w:ascii="Arial" w:hAnsi="Arial" w:cs="Arial"/>
        </w:rPr>
        <w:t xml:space="preserve"> osób </w:t>
      </w:r>
      <w:r>
        <w:rPr>
          <w:rFonts w:ascii="Arial" w:hAnsi="Arial" w:cs="Arial"/>
        </w:rPr>
        <w:t>w 2016 r.;</w:t>
      </w:r>
      <w:r w:rsidR="00342E0C">
        <w:rPr>
          <w:rFonts w:ascii="Arial" w:hAnsi="Arial" w:cs="Arial"/>
        </w:rPr>
        <w:t xml:space="preserve"> </w:t>
      </w:r>
      <w:r>
        <w:rPr>
          <w:rFonts w:ascii="Arial" w:hAnsi="Arial" w:cs="Arial"/>
        </w:rPr>
        <w:t xml:space="preserve">w </w:t>
      </w:r>
      <w:r w:rsidRPr="00847AF1">
        <w:rPr>
          <w:rFonts w:ascii="Arial" w:hAnsi="Arial" w:cs="Arial"/>
        </w:rPr>
        <w:t xml:space="preserve"> </w:t>
      </w:r>
      <w:r w:rsidR="00342E0C">
        <w:rPr>
          <w:rFonts w:ascii="Arial" w:hAnsi="Arial" w:cs="Arial"/>
        </w:rPr>
        <w:t xml:space="preserve">2015 r. - </w:t>
      </w:r>
      <w:r>
        <w:rPr>
          <w:rFonts w:ascii="Arial" w:hAnsi="Arial" w:cs="Arial"/>
        </w:rPr>
        <w:t>497</w:t>
      </w:r>
      <w:r w:rsidR="00342E0C">
        <w:rPr>
          <w:rFonts w:ascii="Arial" w:hAnsi="Arial" w:cs="Arial"/>
        </w:rPr>
        <w:t> </w:t>
      </w:r>
      <w:r>
        <w:rPr>
          <w:rFonts w:ascii="Arial" w:hAnsi="Arial" w:cs="Arial"/>
        </w:rPr>
        <w:t>939</w:t>
      </w:r>
      <w:r w:rsidR="00342E0C">
        <w:rPr>
          <w:rFonts w:ascii="Arial" w:hAnsi="Arial" w:cs="Arial"/>
        </w:rPr>
        <w:t xml:space="preserve"> osób</w:t>
      </w:r>
      <w:r>
        <w:rPr>
          <w:rFonts w:ascii="Arial" w:hAnsi="Arial" w:cs="Arial"/>
        </w:rPr>
        <w:t xml:space="preserve">). Najliczniejszą grupę tworzą osoby w przedziale wiekowym 60 – 64 lata i stanowią one niemal 30% ogółu osób w wieku 60 </w:t>
      </w:r>
      <w:r>
        <w:rPr>
          <w:rFonts w:ascii="Arial" w:hAnsi="Arial" w:cs="Arial"/>
        </w:rPr>
        <w:lastRenderedPageBreak/>
        <w:t xml:space="preserve">i więcej lat. Kolejnym przedziałem </w:t>
      </w:r>
      <w:r w:rsidR="00342E0C">
        <w:rPr>
          <w:rFonts w:ascii="Arial" w:hAnsi="Arial" w:cs="Arial"/>
        </w:rPr>
        <w:t xml:space="preserve">stanowiącym </w:t>
      </w:r>
      <w:r>
        <w:rPr>
          <w:rFonts w:ascii="Arial" w:hAnsi="Arial" w:cs="Arial"/>
        </w:rPr>
        <w:t>dość wysoki odsetek jest przedział</w:t>
      </w:r>
      <w:r w:rsidR="00342E0C">
        <w:rPr>
          <w:rFonts w:ascii="Arial" w:hAnsi="Arial" w:cs="Arial"/>
        </w:rPr>
        <w:t xml:space="preserve"> wiekowy</w:t>
      </w:r>
      <w:r>
        <w:rPr>
          <w:rFonts w:ascii="Arial" w:hAnsi="Arial" w:cs="Arial"/>
        </w:rPr>
        <w:t xml:space="preserve"> 65 – 69</w:t>
      </w:r>
      <w:r w:rsidR="00342E0C">
        <w:rPr>
          <w:rFonts w:ascii="Arial" w:hAnsi="Arial" w:cs="Arial"/>
        </w:rPr>
        <w:t xml:space="preserve"> lat</w:t>
      </w:r>
      <w:r>
        <w:rPr>
          <w:rFonts w:ascii="Arial" w:hAnsi="Arial" w:cs="Arial"/>
        </w:rPr>
        <w:t xml:space="preserve"> i stanowi on 23%. Najmniej liczną grupę tworzą osoby mające 85 lat i więcej. Procentowe ujęcie wyodrębnionych przedziałów wiekowych przedstawia wykres nr 4.</w:t>
      </w:r>
    </w:p>
    <w:p w14:paraId="450E8E1B" w14:textId="77777777" w:rsidR="00FF5273" w:rsidRDefault="00040DA8" w:rsidP="00BB76B3">
      <w:pPr>
        <w:spacing w:after="0" w:line="240" w:lineRule="auto"/>
        <w:jc w:val="center"/>
      </w:pPr>
      <w:r w:rsidRPr="00FF5273">
        <w:rPr>
          <w:rFonts w:ascii="Arial" w:hAnsi="Arial" w:cs="Arial"/>
          <w:b/>
          <w:noProof/>
          <w:sz w:val="18"/>
          <w:szCs w:val="18"/>
        </w:rPr>
        <w:drawing>
          <wp:inline distT="0" distB="0" distL="0" distR="0" wp14:anchorId="3E5895FA" wp14:editId="677E7867">
            <wp:extent cx="4428698" cy="2419350"/>
            <wp:effectExtent l="0" t="0" r="0" b="0"/>
            <wp:docPr id="6"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6E7D12" w14:textId="77777777" w:rsidR="006F10D0" w:rsidRPr="000A1977" w:rsidRDefault="006F10D0" w:rsidP="006F10D0">
      <w:pPr>
        <w:spacing w:after="0" w:line="240" w:lineRule="auto"/>
        <w:ind w:left="709" w:hanging="709"/>
        <w:jc w:val="both"/>
        <w:rPr>
          <w:rFonts w:ascii="Arial" w:hAnsi="Arial" w:cs="Arial"/>
          <w:sz w:val="18"/>
          <w:szCs w:val="18"/>
        </w:rPr>
      </w:pPr>
      <w:r>
        <w:rPr>
          <w:rFonts w:ascii="Arial" w:hAnsi="Arial" w:cs="Arial"/>
          <w:sz w:val="18"/>
          <w:szCs w:val="18"/>
        </w:rPr>
        <w:t>Ź</w:t>
      </w:r>
      <w:r w:rsidRPr="00033DFE">
        <w:rPr>
          <w:rFonts w:ascii="Arial" w:hAnsi="Arial" w:cs="Arial"/>
          <w:sz w:val="18"/>
          <w:szCs w:val="18"/>
        </w:rPr>
        <w:t xml:space="preserve">ródło: Opracowanie własne na podstawie </w:t>
      </w:r>
      <w:r>
        <w:rPr>
          <w:rFonts w:ascii="Arial" w:hAnsi="Arial" w:cs="Arial"/>
          <w:sz w:val="18"/>
          <w:szCs w:val="18"/>
        </w:rPr>
        <w:t xml:space="preserve">danych z </w:t>
      </w:r>
      <w:hyperlink r:id="rId29" w:history="1">
        <w:r w:rsidRPr="00280825">
          <w:rPr>
            <w:rStyle w:val="Hipercze"/>
            <w:rFonts w:ascii="Arial" w:hAnsi="Arial" w:cs="Arial"/>
            <w:sz w:val="18"/>
            <w:szCs w:val="18"/>
          </w:rPr>
          <w:t>http://demografia.stat.gov.pl</w:t>
        </w:r>
      </w:hyperlink>
      <w:r>
        <w:rPr>
          <w:rFonts w:ascii="Arial" w:hAnsi="Arial" w:cs="Arial"/>
          <w:sz w:val="18"/>
          <w:szCs w:val="18"/>
        </w:rPr>
        <w:t>,data pobrania 24.05.2017</w:t>
      </w:r>
      <w:r w:rsidR="00576848">
        <w:rPr>
          <w:rFonts w:ascii="Arial" w:hAnsi="Arial" w:cs="Arial"/>
          <w:sz w:val="18"/>
          <w:szCs w:val="18"/>
        </w:rPr>
        <w:t xml:space="preserve"> r.</w:t>
      </w:r>
    </w:p>
    <w:p w14:paraId="5BC0FE85" w14:textId="77777777" w:rsidR="006F10D0" w:rsidRPr="005748C7" w:rsidRDefault="006F10D0" w:rsidP="006F10D0">
      <w:pPr>
        <w:spacing w:after="0" w:line="360" w:lineRule="auto"/>
        <w:ind w:left="709" w:hanging="709"/>
        <w:jc w:val="both"/>
        <w:rPr>
          <w:rFonts w:ascii="Arial" w:hAnsi="Arial" w:cs="Arial"/>
        </w:rPr>
      </w:pPr>
    </w:p>
    <w:p w14:paraId="15F10C23" w14:textId="77777777" w:rsidR="006F10D0" w:rsidRPr="005748C7" w:rsidRDefault="006F10D0" w:rsidP="006F10D0">
      <w:pPr>
        <w:spacing w:after="0" w:line="360" w:lineRule="auto"/>
        <w:ind w:firstLine="567"/>
        <w:jc w:val="both"/>
        <w:rPr>
          <w:rFonts w:ascii="Arial" w:hAnsi="Arial" w:cs="Arial"/>
        </w:rPr>
      </w:pPr>
      <w:r w:rsidRPr="005748C7">
        <w:rPr>
          <w:rFonts w:ascii="Arial" w:hAnsi="Arial" w:cs="Arial"/>
        </w:rPr>
        <w:tab/>
        <w:t xml:space="preserve">Dodatkowo w grupie osób po 60 roku życia dokonano podziału na płeć </w:t>
      </w:r>
      <w:r>
        <w:rPr>
          <w:rFonts w:ascii="Arial" w:hAnsi="Arial" w:cs="Arial"/>
        </w:rPr>
        <w:br/>
      </w:r>
      <w:r w:rsidRPr="005748C7">
        <w:rPr>
          <w:rFonts w:ascii="Arial" w:hAnsi="Arial" w:cs="Arial"/>
        </w:rPr>
        <w:t xml:space="preserve">w poszczególnych przedziałach wiekowych. Dane te przedstawiono na wykresie nr 5. </w:t>
      </w:r>
    </w:p>
    <w:p w14:paraId="5B6B49B2" w14:textId="77777777" w:rsidR="006F10D0" w:rsidRDefault="00040DA8" w:rsidP="00FF5273">
      <w:pPr>
        <w:spacing w:after="0" w:line="360" w:lineRule="auto"/>
        <w:jc w:val="center"/>
        <w:rPr>
          <w:rFonts w:ascii="Arial" w:hAnsi="Arial" w:cs="Arial"/>
        </w:rPr>
      </w:pPr>
      <w:r w:rsidRPr="002605F3">
        <w:rPr>
          <w:noProof/>
        </w:rPr>
        <w:drawing>
          <wp:inline distT="0" distB="0" distL="0" distR="0" wp14:anchorId="79DDE66D" wp14:editId="50DDC9B9">
            <wp:extent cx="4235450" cy="2425700"/>
            <wp:effectExtent l="0" t="0" r="0" b="0"/>
            <wp:docPr id="7" name="Obiek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DF7073C" w14:textId="77777777" w:rsidR="006F10D0" w:rsidRDefault="006F10D0" w:rsidP="006F10D0">
      <w:pPr>
        <w:spacing w:after="0" w:line="360" w:lineRule="auto"/>
        <w:jc w:val="both"/>
        <w:rPr>
          <w:rFonts w:ascii="Arial" w:hAnsi="Arial" w:cs="Arial"/>
          <w:sz w:val="18"/>
          <w:szCs w:val="18"/>
        </w:rPr>
      </w:pPr>
      <w:r>
        <w:rPr>
          <w:rFonts w:ascii="Arial" w:hAnsi="Arial" w:cs="Arial"/>
          <w:sz w:val="18"/>
          <w:szCs w:val="18"/>
        </w:rPr>
        <w:t>Ź</w:t>
      </w:r>
      <w:r w:rsidRPr="00033DFE">
        <w:rPr>
          <w:rFonts w:ascii="Arial" w:hAnsi="Arial" w:cs="Arial"/>
          <w:sz w:val="18"/>
          <w:szCs w:val="18"/>
        </w:rPr>
        <w:t xml:space="preserve">ródło: Opracowanie własne na podstawie </w:t>
      </w:r>
      <w:r>
        <w:rPr>
          <w:rFonts w:ascii="Arial" w:hAnsi="Arial" w:cs="Arial"/>
          <w:sz w:val="18"/>
          <w:szCs w:val="18"/>
        </w:rPr>
        <w:t xml:space="preserve">danych </w:t>
      </w:r>
      <w:hyperlink r:id="rId31" w:history="1">
        <w:r w:rsidRPr="00280825">
          <w:rPr>
            <w:rStyle w:val="Hipercze"/>
            <w:rFonts w:ascii="Arial" w:hAnsi="Arial" w:cs="Arial"/>
            <w:sz w:val="18"/>
            <w:szCs w:val="18"/>
          </w:rPr>
          <w:t>http://demografia.stat.gov.pl</w:t>
        </w:r>
      </w:hyperlink>
      <w:r>
        <w:rPr>
          <w:rFonts w:ascii="Arial" w:hAnsi="Arial" w:cs="Arial"/>
          <w:sz w:val="18"/>
          <w:szCs w:val="18"/>
        </w:rPr>
        <w:t>,data pobrania 24.05.2017</w:t>
      </w:r>
      <w:r w:rsidR="001F3E09">
        <w:rPr>
          <w:rFonts w:ascii="Arial" w:hAnsi="Arial" w:cs="Arial"/>
          <w:sz w:val="18"/>
          <w:szCs w:val="18"/>
        </w:rPr>
        <w:t xml:space="preserve"> r.</w:t>
      </w:r>
    </w:p>
    <w:p w14:paraId="48DD4CE8" w14:textId="77777777" w:rsidR="006F10D0" w:rsidRDefault="006F10D0" w:rsidP="006F10D0">
      <w:pPr>
        <w:spacing w:after="0" w:line="360" w:lineRule="auto"/>
        <w:jc w:val="both"/>
        <w:rPr>
          <w:rFonts w:ascii="Arial" w:hAnsi="Arial" w:cs="Arial"/>
          <w:sz w:val="18"/>
          <w:szCs w:val="18"/>
        </w:rPr>
      </w:pPr>
    </w:p>
    <w:p w14:paraId="6CDC3E64" w14:textId="77777777" w:rsidR="006F10D0" w:rsidRDefault="006F10D0" w:rsidP="006F10D0">
      <w:pPr>
        <w:spacing w:after="0" w:line="360" w:lineRule="auto"/>
        <w:ind w:firstLine="567"/>
        <w:jc w:val="both"/>
        <w:rPr>
          <w:rFonts w:ascii="Arial" w:hAnsi="Arial" w:cs="Arial"/>
        </w:rPr>
      </w:pPr>
      <w:r>
        <w:rPr>
          <w:rFonts w:ascii="Arial" w:hAnsi="Arial" w:cs="Arial"/>
        </w:rPr>
        <w:tab/>
        <w:t xml:space="preserve">Wzrost odsetka kobiet w wieku 60 lat i więcej obserwuje się w każdym przedziale wiekowym. Najwyższy skok osiągnięto w przedziale 70 lat  i więcej i wyniósł on 60%. Z kolei procent mężczyzn w każdym kolejnym przedziale systematycznie spada i stanowi 40% </w:t>
      </w:r>
      <w:r w:rsidR="002E17F4">
        <w:rPr>
          <w:rFonts w:ascii="Arial" w:hAnsi="Arial" w:cs="Arial"/>
        </w:rPr>
        <w:br/>
      </w:r>
      <w:r>
        <w:rPr>
          <w:rFonts w:ascii="Arial" w:hAnsi="Arial" w:cs="Arial"/>
        </w:rPr>
        <w:t>w ostatniej grupie wiekowej. Podobnie sytuacja kształtuje się w Polsce, proporcja kobiet jest tym większa im bardziej zaawansowany wiek.</w:t>
      </w:r>
      <w:r>
        <w:rPr>
          <w:rStyle w:val="Odwoanieprzypisudolnego"/>
          <w:rFonts w:ascii="Arial" w:hAnsi="Arial" w:cs="Arial"/>
        </w:rPr>
        <w:footnoteReference w:id="6"/>
      </w:r>
    </w:p>
    <w:p w14:paraId="58526190" w14:textId="77777777" w:rsidR="006F10D0" w:rsidRDefault="006F10D0" w:rsidP="006F10D0">
      <w:pPr>
        <w:spacing w:after="0" w:line="360" w:lineRule="auto"/>
        <w:ind w:firstLine="567"/>
        <w:jc w:val="both"/>
        <w:rPr>
          <w:rFonts w:ascii="Arial" w:hAnsi="Arial" w:cs="Arial"/>
        </w:rPr>
      </w:pPr>
      <w:r>
        <w:rPr>
          <w:rFonts w:ascii="Arial" w:hAnsi="Arial" w:cs="Arial"/>
        </w:rPr>
        <w:lastRenderedPageBreak/>
        <w:tab/>
        <w:t>Poszczególne przedziały wiekowe wraz z podziałem na płeć przedstawiono na wykresie nr 6.</w:t>
      </w:r>
    </w:p>
    <w:p w14:paraId="6B75A60E" w14:textId="77777777" w:rsidR="006F10D0" w:rsidRDefault="006F10D0" w:rsidP="006F10D0">
      <w:pPr>
        <w:spacing w:after="0" w:line="360" w:lineRule="auto"/>
        <w:jc w:val="both"/>
        <w:rPr>
          <w:rFonts w:ascii="Arial" w:hAnsi="Arial" w:cs="Arial"/>
        </w:rPr>
      </w:pPr>
    </w:p>
    <w:p w14:paraId="1B7051A3" w14:textId="77777777" w:rsidR="006F10D0" w:rsidRDefault="00040DA8" w:rsidP="006F10D0">
      <w:pPr>
        <w:spacing w:after="0" w:line="360" w:lineRule="auto"/>
        <w:jc w:val="center"/>
        <w:rPr>
          <w:rFonts w:ascii="Arial" w:hAnsi="Arial" w:cs="Arial"/>
        </w:rPr>
      </w:pPr>
      <w:r w:rsidRPr="000B4F8E">
        <w:rPr>
          <w:noProof/>
        </w:rPr>
        <w:drawing>
          <wp:inline distT="0" distB="0" distL="0" distR="0" wp14:anchorId="6790AE39" wp14:editId="3478AFC0">
            <wp:extent cx="5143500" cy="3009900"/>
            <wp:effectExtent l="0" t="0" r="0" b="0"/>
            <wp:docPr id="8"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EF89914" w14:textId="77777777" w:rsidR="006F10D0" w:rsidRDefault="006F10D0" w:rsidP="006F10D0">
      <w:pPr>
        <w:spacing w:after="0" w:line="360" w:lineRule="auto"/>
        <w:jc w:val="both"/>
        <w:rPr>
          <w:rFonts w:ascii="Arial" w:hAnsi="Arial" w:cs="Arial"/>
        </w:rPr>
      </w:pPr>
      <w:r>
        <w:rPr>
          <w:rFonts w:ascii="Arial" w:hAnsi="Arial" w:cs="Arial"/>
          <w:sz w:val="18"/>
          <w:szCs w:val="18"/>
        </w:rPr>
        <w:t>Ź</w:t>
      </w:r>
      <w:r w:rsidRPr="00033DFE">
        <w:rPr>
          <w:rFonts w:ascii="Arial" w:hAnsi="Arial" w:cs="Arial"/>
          <w:sz w:val="18"/>
          <w:szCs w:val="18"/>
        </w:rPr>
        <w:t xml:space="preserve">ródło: Opracowanie własne na podstawie </w:t>
      </w:r>
      <w:r>
        <w:rPr>
          <w:rFonts w:ascii="Arial" w:hAnsi="Arial" w:cs="Arial"/>
          <w:sz w:val="18"/>
          <w:szCs w:val="18"/>
        </w:rPr>
        <w:t xml:space="preserve">danych z </w:t>
      </w:r>
      <w:hyperlink r:id="rId33" w:history="1">
        <w:r w:rsidRPr="00173E94">
          <w:rPr>
            <w:rStyle w:val="Hipercze"/>
            <w:rFonts w:ascii="Arial" w:hAnsi="Arial" w:cs="Arial"/>
            <w:sz w:val="18"/>
            <w:szCs w:val="18"/>
          </w:rPr>
          <w:t>http://www.stat.gov.pl</w:t>
        </w:r>
      </w:hyperlink>
      <w:r>
        <w:t>, data pobrania 24.05.2017 r.</w:t>
      </w:r>
    </w:p>
    <w:p w14:paraId="62157D50" w14:textId="77777777" w:rsidR="006F10D0" w:rsidRDefault="006F10D0" w:rsidP="006F10D0">
      <w:pPr>
        <w:spacing w:after="0" w:line="360" w:lineRule="auto"/>
        <w:jc w:val="both"/>
        <w:rPr>
          <w:rFonts w:ascii="Arial" w:hAnsi="Arial" w:cs="Arial"/>
        </w:rPr>
      </w:pPr>
    </w:p>
    <w:p w14:paraId="6D75593A" w14:textId="77777777" w:rsidR="006F10D0" w:rsidRDefault="006F10D0" w:rsidP="006F10D0">
      <w:pPr>
        <w:spacing w:after="0" w:line="360" w:lineRule="auto"/>
        <w:ind w:firstLine="567"/>
        <w:jc w:val="both"/>
        <w:rPr>
          <w:rFonts w:ascii="Arial" w:hAnsi="Arial" w:cs="Arial"/>
        </w:rPr>
      </w:pPr>
      <w:r>
        <w:rPr>
          <w:rFonts w:ascii="Arial" w:hAnsi="Arial" w:cs="Arial"/>
        </w:rPr>
        <w:tab/>
        <w:t xml:space="preserve">Z danych GUS wynika, że tendencja spadkowa w tej grupie wiekowej będzie utrzymywać się do ostatniego roku prognozy. W dalszym ciągu najliczniejszą grupę stanowić będą kobiety i mężczyźni w przedziale wiekowym 60 – 64 lata. Jak wynika z danych z 2016 roku najmniejszą grupę stanowią mieszkańcy Lubelszczyzny w przedziale wiekowym 85 lat </w:t>
      </w:r>
      <w:r>
        <w:rPr>
          <w:rFonts w:ascii="Arial" w:hAnsi="Arial" w:cs="Arial"/>
        </w:rPr>
        <w:br/>
        <w:t>i więcej</w:t>
      </w:r>
      <w:r w:rsidR="0099636F">
        <w:rPr>
          <w:rFonts w:ascii="Arial" w:hAnsi="Arial" w:cs="Arial"/>
        </w:rPr>
        <w:t>. S</w:t>
      </w:r>
      <w:r>
        <w:rPr>
          <w:rFonts w:ascii="Arial" w:hAnsi="Arial" w:cs="Arial"/>
        </w:rPr>
        <w:t>zacuje się, że taka sytuacja będzie miała miejsce również w 2035 roku. W grupie tej nie zmieni się również liczba kobiet. W dalszym ciągu będzie wyższa od liczby mężczyzn. Taka sytuacja utrzyma się również w pozostałych przedziałach.</w:t>
      </w:r>
    </w:p>
    <w:p w14:paraId="49ECE6E1" w14:textId="77777777" w:rsidR="006F10D0" w:rsidRDefault="006F10D0" w:rsidP="006F10D0">
      <w:pPr>
        <w:spacing w:after="0" w:line="360" w:lineRule="auto"/>
        <w:jc w:val="both"/>
        <w:rPr>
          <w:rFonts w:ascii="Arial" w:hAnsi="Arial" w:cs="Arial"/>
        </w:rPr>
      </w:pPr>
    </w:p>
    <w:p w14:paraId="2062134B" w14:textId="77777777" w:rsidR="006F10D0" w:rsidRDefault="006F10D0" w:rsidP="006F10D0">
      <w:pPr>
        <w:spacing w:after="0" w:line="360" w:lineRule="auto"/>
        <w:ind w:firstLine="567"/>
        <w:jc w:val="both"/>
        <w:rPr>
          <w:rFonts w:ascii="Arial" w:hAnsi="Arial" w:cs="Arial"/>
          <w:b/>
        </w:rPr>
      </w:pPr>
      <w:r w:rsidRPr="001F56D3">
        <w:rPr>
          <w:rFonts w:ascii="Arial" w:hAnsi="Arial" w:cs="Arial"/>
          <w:b/>
        </w:rPr>
        <w:t>1.5. Sytuacja na rynku pracy w województwie lubelskim</w:t>
      </w:r>
    </w:p>
    <w:p w14:paraId="6D8AD7A5" w14:textId="77777777" w:rsidR="00FF5273" w:rsidRDefault="00FF5273" w:rsidP="006F10D0">
      <w:pPr>
        <w:spacing w:after="0" w:line="360" w:lineRule="auto"/>
        <w:ind w:firstLine="567"/>
        <w:jc w:val="both"/>
        <w:rPr>
          <w:rFonts w:ascii="Arial" w:hAnsi="Arial" w:cs="Arial"/>
        </w:rPr>
      </w:pPr>
    </w:p>
    <w:p w14:paraId="027FC603" w14:textId="77777777" w:rsidR="006F10D0" w:rsidRDefault="006F10D0" w:rsidP="006F10D0">
      <w:pPr>
        <w:tabs>
          <w:tab w:val="left" w:pos="5160"/>
        </w:tabs>
        <w:spacing w:after="0" w:line="360" w:lineRule="auto"/>
        <w:ind w:firstLine="708"/>
        <w:jc w:val="both"/>
        <w:rPr>
          <w:rFonts w:ascii="Arial" w:hAnsi="Arial" w:cs="Arial"/>
        </w:rPr>
      </w:pPr>
      <w:r>
        <w:rPr>
          <w:rFonts w:ascii="Arial" w:hAnsi="Arial" w:cs="Arial"/>
        </w:rPr>
        <w:t xml:space="preserve">Rynek pracy charakteryzują dwie grupy: osoby pracujące i bezrobotne. W odniesieniu do osób pracujących w strukturze tej grupy uwzględnia się płeć, poziom wykształcenia, sektory ekonomiczne jak i własności. Natomiast analizując sytuację bezrobotnych pod uwagę bierze się liczbę tych osób, stopę bezrobocia, a także strukturę płci, wieku, wykształcenie </w:t>
      </w:r>
      <w:r w:rsidR="0099636F">
        <w:rPr>
          <w:rFonts w:ascii="Arial" w:hAnsi="Arial" w:cs="Arial"/>
        </w:rPr>
        <w:t>cz</w:t>
      </w:r>
      <w:r>
        <w:rPr>
          <w:rFonts w:ascii="Arial" w:hAnsi="Arial" w:cs="Arial"/>
        </w:rPr>
        <w:t>y czas pozostawiania bez pracy.</w:t>
      </w:r>
    </w:p>
    <w:p w14:paraId="7ADC184F" w14:textId="77777777" w:rsidR="006F10D0" w:rsidRPr="003E3701" w:rsidRDefault="006F10D0" w:rsidP="0099636F">
      <w:pPr>
        <w:autoSpaceDE w:val="0"/>
        <w:autoSpaceDN w:val="0"/>
        <w:adjustRightInd w:val="0"/>
        <w:spacing w:after="0" w:line="360" w:lineRule="auto"/>
        <w:ind w:firstLine="567"/>
        <w:jc w:val="both"/>
        <w:rPr>
          <w:rFonts w:ascii="Arial" w:hAnsi="Arial" w:cs="Arial"/>
          <w:color w:val="000000"/>
        </w:rPr>
      </w:pPr>
      <w:r w:rsidRPr="003E3701">
        <w:rPr>
          <w:rFonts w:ascii="Arial" w:hAnsi="Arial" w:cs="Arial"/>
        </w:rPr>
        <w:t>Na koniec grudnia 2016 r. w kraju zarejestrowanych było 1 335 155 osób bezrobotnych, natomiast w województwie lubelskim w ewidencji urzędów pracy znajdowało się 95 596 osób</w:t>
      </w:r>
      <w:r w:rsidRPr="003E3701">
        <w:rPr>
          <w:rFonts w:ascii="Arial" w:hAnsi="Arial" w:cs="Arial"/>
          <w:b/>
        </w:rPr>
        <w:t xml:space="preserve"> </w:t>
      </w:r>
      <w:r w:rsidRPr="003E3701">
        <w:rPr>
          <w:rFonts w:ascii="Arial" w:hAnsi="Arial" w:cs="Arial"/>
        </w:rPr>
        <w:lastRenderedPageBreak/>
        <w:t>bezrobotnych.</w:t>
      </w:r>
      <w:r w:rsidRPr="003E3701">
        <w:rPr>
          <w:rFonts w:ascii="Arial" w:hAnsi="Arial" w:cs="Arial"/>
          <w:color w:val="000000"/>
        </w:rPr>
        <w:t xml:space="preserve"> W porównaniu z grudniem 2015 r. liczba bezrobotnych zmniejszyła się w</w:t>
      </w:r>
      <w:r>
        <w:rPr>
          <w:rFonts w:ascii="Arial" w:hAnsi="Arial" w:cs="Arial"/>
          <w:color w:val="000000"/>
        </w:rPr>
        <w:t> </w:t>
      </w:r>
      <w:r w:rsidRPr="003E3701">
        <w:rPr>
          <w:rFonts w:ascii="Arial" w:hAnsi="Arial" w:cs="Arial"/>
          <w:color w:val="000000"/>
        </w:rPr>
        <w:t>województwie lubelskim o 11,4%, a w kraju o 14,6%. W przekroju terytorialnym najwięcej bezrobotnych zarejestrowanych było w Lublinie (12,7 tys. osób) oraz w powiecie kraśnic</w:t>
      </w:r>
      <w:r>
        <w:rPr>
          <w:rFonts w:ascii="Arial" w:hAnsi="Arial" w:cs="Arial"/>
          <w:color w:val="000000"/>
        </w:rPr>
        <w:t>kim (5,8 tys. osób). Najmniejsza liczba</w:t>
      </w:r>
      <w:r w:rsidRPr="003E3701">
        <w:rPr>
          <w:rFonts w:ascii="Arial" w:hAnsi="Arial" w:cs="Arial"/>
          <w:color w:val="000000"/>
        </w:rPr>
        <w:t xml:space="preserve"> bezrobotnych </w:t>
      </w:r>
      <w:r>
        <w:rPr>
          <w:rFonts w:ascii="Arial" w:hAnsi="Arial" w:cs="Arial"/>
          <w:color w:val="000000"/>
        </w:rPr>
        <w:t xml:space="preserve">była </w:t>
      </w:r>
      <w:r w:rsidRPr="003E3701">
        <w:rPr>
          <w:rFonts w:ascii="Arial" w:hAnsi="Arial" w:cs="Arial"/>
          <w:color w:val="000000"/>
        </w:rPr>
        <w:t>w p</w:t>
      </w:r>
      <w:r>
        <w:rPr>
          <w:rFonts w:ascii="Arial" w:hAnsi="Arial" w:cs="Arial"/>
          <w:color w:val="000000"/>
        </w:rPr>
        <w:t>owiecie parczew</w:t>
      </w:r>
      <w:r w:rsidRPr="003E3701">
        <w:rPr>
          <w:rFonts w:ascii="Arial" w:hAnsi="Arial" w:cs="Arial"/>
          <w:color w:val="000000"/>
        </w:rPr>
        <w:t>skim (1,5 tys. osób) oraz łęczyńskim (1,8 tys. osób). Spade</w:t>
      </w:r>
      <w:r>
        <w:rPr>
          <w:rFonts w:ascii="Arial" w:hAnsi="Arial" w:cs="Arial"/>
          <w:color w:val="000000"/>
        </w:rPr>
        <w:t>k liczby zarejestrowanych bezrob</w:t>
      </w:r>
      <w:r w:rsidRPr="003E3701">
        <w:rPr>
          <w:rFonts w:ascii="Arial" w:hAnsi="Arial" w:cs="Arial"/>
          <w:color w:val="000000"/>
        </w:rPr>
        <w:t xml:space="preserve">otnych w skali roku odnotowano we wszystkich powiatach, przy czym najwyższy w powiecie łukowskim </w:t>
      </w:r>
      <w:r>
        <w:rPr>
          <w:rFonts w:ascii="Arial" w:hAnsi="Arial" w:cs="Arial"/>
          <w:color w:val="000000"/>
        </w:rPr>
        <w:t xml:space="preserve">    </w:t>
      </w:r>
      <w:r w:rsidR="005B698F">
        <w:rPr>
          <w:rFonts w:ascii="Arial" w:hAnsi="Arial" w:cs="Arial"/>
          <w:color w:val="000000"/>
        </w:rPr>
        <w:br/>
        <w:t xml:space="preserve">(o </w:t>
      </w:r>
      <w:r w:rsidRPr="003E3701">
        <w:rPr>
          <w:rFonts w:ascii="Arial" w:hAnsi="Arial" w:cs="Arial"/>
          <w:color w:val="000000"/>
        </w:rPr>
        <w:t xml:space="preserve">26,0%), tomaszowskim (o 22,0%) oraz parczewskim (o 18,9%). </w:t>
      </w:r>
    </w:p>
    <w:p w14:paraId="689D89E2" w14:textId="77777777" w:rsidR="006F10D0" w:rsidRDefault="006F10D0" w:rsidP="0099636F">
      <w:pPr>
        <w:autoSpaceDE w:val="0"/>
        <w:autoSpaceDN w:val="0"/>
        <w:adjustRightInd w:val="0"/>
        <w:spacing w:after="0" w:line="360" w:lineRule="auto"/>
        <w:ind w:firstLine="567"/>
        <w:jc w:val="both"/>
        <w:rPr>
          <w:rFonts w:ascii="Arial" w:hAnsi="Arial" w:cs="Arial"/>
          <w:color w:val="000000"/>
        </w:rPr>
      </w:pPr>
      <w:r w:rsidRPr="003E3701">
        <w:rPr>
          <w:rFonts w:ascii="Arial" w:hAnsi="Arial" w:cs="Arial"/>
          <w:color w:val="000000"/>
        </w:rPr>
        <w:t>Kobiety</w:t>
      </w:r>
      <w:r>
        <w:rPr>
          <w:rFonts w:ascii="Arial" w:hAnsi="Arial" w:cs="Arial"/>
          <w:color w:val="000000"/>
        </w:rPr>
        <w:t xml:space="preserve"> stanowiły 49,4% wszystkich bez</w:t>
      </w:r>
      <w:r w:rsidRPr="003E3701">
        <w:rPr>
          <w:rFonts w:ascii="Arial" w:hAnsi="Arial" w:cs="Arial"/>
          <w:color w:val="000000"/>
        </w:rPr>
        <w:t>robotnych w województwie. Największy udział kobiet w ogól</w:t>
      </w:r>
      <w:r>
        <w:rPr>
          <w:rFonts w:ascii="Arial" w:hAnsi="Arial" w:cs="Arial"/>
          <w:color w:val="000000"/>
        </w:rPr>
        <w:t>nej liczbie bezrobotnych zanoto</w:t>
      </w:r>
      <w:r w:rsidRPr="003E3701">
        <w:rPr>
          <w:rFonts w:ascii="Arial" w:hAnsi="Arial" w:cs="Arial"/>
          <w:color w:val="000000"/>
        </w:rPr>
        <w:t>wano w powi</w:t>
      </w:r>
      <w:r w:rsidR="0099636F">
        <w:rPr>
          <w:rFonts w:ascii="Arial" w:hAnsi="Arial" w:cs="Arial"/>
          <w:color w:val="000000"/>
        </w:rPr>
        <w:t>atach:</w:t>
      </w:r>
      <w:r>
        <w:rPr>
          <w:rFonts w:ascii="Arial" w:hAnsi="Arial" w:cs="Arial"/>
          <w:color w:val="000000"/>
        </w:rPr>
        <w:t xml:space="preserve"> łukowskim (57,3%), parczew</w:t>
      </w:r>
      <w:r w:rsidRPr="003E3701">
        <w:rPr>
          <w:rFonts w:ascii="Arial" w:hAnsi="Arial" w:cs="Arial"/>
          <w:color w:val="000000"/>
        </w:rPr>
        <w:t>skim (55,9%</w:t>
      </w:r>
      <w:r>
        <w:rPr>
          <w:rFonts w:ascii="Arial" w:hAnsi="Arial" w:cs="Arial"/>
          <w:color w:val="000000"/>
        </w:rPr>
        <w:t>) oraz łęczyńskim (55,3%), nato</w:t>
      </w:r>
      <w:r w:rsidR="0099636F">
        <w:rPr>
          <w:rFonts w:ascii="Arial" w:hAnsi="Arial" w:cs="Arial"/>
          <w:color w:val="000000"/>
        </w:rPr>
        <w:t xml:space="preserve">miast najmniejszy – w powiatach: janowskim (44,9%), </w:t>
      </w:r>
      <w:r w:rsidRPr="003E3701">
        <w:rPr>
          <w:rFonts w:ascii="Arial" w:hAnsi="Arial" w:cs="Arial"/>
          <w:color w:val="000000"/>
        </w:rPr>
        <w:t>radzyńskim i kraśnickim (po 46,2%). W kra</w:t>
      </w:r>
      <w:r>
        <w:rPr>
          <w:rFonts w:ascii="Arial" w:hAnsi="Arial" w:cs="Arial"/>
          <w:color w:val="000000"/>
        </w:rPr>
        <w:t>ju udział kobiet wśród bezrobot</w:t>
      </w:r>
      <w:r w:rsidRPr="003E3701">
        <w:rPr>
          <w:rFonts w:ascii="Arial" w:hAnsi="Arial" w:cs="Arial"/>
          <w:color w:val="000000"/>
        </w:rPr>
        <w:t>nych wyniósł 5</w:t>
      </w:r>
      <w:r w:rsidR="0099636F">
        <w:rPr>
          <w:rFonts w:ascii="Arial" w:hAnsi="Arial" w:cs="Arial"/>
          <w:color w:val="000000"/>
        </w:rPr>
        <w:t>3,3%. L</w:t>
      </w:r>
      <w:r>
        <w:rPr>
          <w:rFonts w:ascii="Arial" w:hAnsi="Arial" w:cs="Arial"/>
          <w:color w:val="000000"/>
        </w:rPr>
        <w:t>iczba bezro</w:t>
      </w:r>
      <w:r w:rsidRPr="003E3701">
        <w:rPr>
          <w:rFonts w:ascii="Arial" w:hAnsi="Arial" w:cs="Arial"/>
          <w:color w:val="000000"/>
        </w:rPr>
        <w:t xml:space="preserve">botnych kobiet w województwie lubelskim </w:t>
      </w:r>
      <w:r w:rsidR="0099636F">
        <w:rPr>
          <w:rFonts w:ascii="Arial" w:hAnsi="Arial" w:cs="Arial"/>
          <w:color w:val="000000"/>
        </w:rPr>
        <w:t>w skali roku zmniejszyła się</w:t>
      </w:r>
      <w:r>
        <w:rPr>
          <w:rFonts w:ascii="Arial" w:hAnsi="Arial" w:cs="Arial"/>
          <w:color w:val="000000"/>
        </w:rPr>
        <w:t xml:space="preserve"> </w:t>
      </w:r>
      <w:r w:rsidRPr="003E3701">
        <w:rPr>
          <w:rFonts w:ascii="Arial" w:hAnsi="Arial" w:cs="Arial"/>
          <w:color w:val="000000"/>
        </w:rPr>
        <w:t xml:space="preserve"> o 10,2%, zaś mężczyzn o 12,5%.</w:t>
      </w:r>
    </w:p>
    <w:p w14:paraId="7EBF8554" w14:textId="77777777" w:rsidR="006F10D0" w:rsidRPr="00AE1E7C" w:rsidRDefault="006F10D0" w:rsidP="006F10D0">
      <w:pPr>
        <w:autoSpaceDE w:val="0"/>
        <w:autoSpaceDN w:val="0"/>
        <w:adjustRightInd w:val="0"/>
        <w:spacing w:after="0" w:line="360" w:lineRule="auto"/>
        <w:ind w:firstLine="567"/>
        <w:jc w:val="both"/>
        <w:rPr>
          <w:rFonts w:ascii="Arial" w:hAnsi="Arial" w:cs="Arial"/>
          <w:color w:val="000000"/>
        </w:rPr>
      </w:pPr>
      <w:r w:rsidRPr="008E2F36">
        <w:rPr>
          <w:rFonts w:ascii="Arial" w:hAnsi="Arial" w:cs="Arial"/>
          <w:color w:val="000000"/>
        </w:rPr>
        <w:t xml:space="preserve"> </w:t>
      </w:r>
      <w:r w:rsidRPr="008E2F36">
        <w:rPr>
          <w:rFonts w:ascii="Arial" w:hAnsi="Arial" w:cs="Arial"/>
          <w:bCs/>
          <w:iCs/>
          <w:color w:val="000000"/>
        </w:rPr>
        <w:t>Zmniejszyła się</w:t>
      </w:r>
      <w:r w:rsidR="0099636F">
        <w:rPr>
          <w:rFonts w:ascii="Arial" w:hAnsi="Arial" w:cs="Arial"/>
          <w:bCs/>
          <w:iCs/>
          <w:color w:val="000000"/>
        </w:rPr>
        <w:t xml:space="preserve"> również</w:t>
      </w:r>
      <w:r w:rsidRPr="008E2F36">
        <w:rPr>
          <w:rFonts w:ascii="Arial" w:hAnsi="Arial" w:cs="Arial"/>
          <w:bCs/>
          <w:iCs/>
          <w:color w:val="000000"/>
        </w:rPr>
        <w:t xml:space="preserve"> liczba bezrobotnych zamieszkałych na wsi</w:t>
      </w:r>
      <w:r w:rsidRPr="00AE1E7C">
        <w:rPr>
          <w:rFonts w:ascii="Arial" w:hAnsi="Arial" w:cs="Arial"/>
          <w:b/>
          <w:bCs/>
          <w:i/>
          <w:iCs/>
          <w:color w:val="000000"/>
        </w:rPr>
        <w:t xml:space="preserve">. </w:t>
      </w:r>
      <w:r>
        <w:rPr>
          <w:rFonts w:ascii="Arial" w:hAnsi="Arial" w:cs="Arial"/>
          <w:color w:val="000000"/>
        </w:rPr>
        <w:t>W</w:t>
      </w:r>
      <w:r w:rsidRPr="00AE1E7C">
        <w:rPr>
          <w:rFonts w:ascii="Arial" w:hAnsi="Arial" w:cs="Arial"/>
          <w:color w:val="000000"/>
        </w:rPr>
        <w:t xml:space="preserve"> końcu grudnia 2016 r. wyniosła 53,0 tys. osób (mniej o 11,9% w porównaniu z grudniem</w:t>
      </w:r>
      <w:r>
        <w:rPr>
          <w:rFonts w:ascii="Arial" w:hAnsi="Arial" w:cs="Arial"/>
          <w:color w:val="000000"/>
        </w:rPr>
        <w:t xml:space="preserve"> </w:t>
      </w:r>
      <w:r w:rsidRPr="00AE1E7C">
        <w:rPr>
          <w:rFonts w:ascii="Arial" w:hAnsi="Arial" w:cs="Arial"/>
          <w:color w:val="000000"/>
        </w:rPr>
        <w:t>2015 r.). Spo</w:t>
      </w:r>
      <w:r>
        <w:rPr>
          <w:rFonts w:ascii="Arial" w:hAnsi="Arial" w:cs="Arial"/>
          <w:color w:val="000000"/>
        </w:rPr>
        <w:t>śród wszystkich bezrobotnych zam</w:t>
      </w:r>
      <w:r w:rsidRPr="00AE1E7C">
        <w:rPr>
          <w:rFonts w:ascii="Arial" w:hAnsi="Arial" w:cs="Arial"/>
          <w:color w:val="000000"/>
        </w:rPr>
        <w:t>ieszkałych na wsi 49,6%, tj. 26,3 tys. stanowiły kobiety (</w:t>
      </w:r>
      <w:r w:rsidR="0099636F">
        <w:rPr>
          <w:rFonts w:ascii="Arial" w:hAnsi="Arial" w:cs="Arial"/>
          <w:color w:val="000000"/>
        </w:rPr>
        <w:t xml:space="preserve">w roku 2015 - </w:t>
      </w:r>
      <w:r w:rsidRPr="00AE1E7C">
        <w:rPr>
          <w:rFonts w:ascii="Arial" w:hAnsi="Arial" w:cs="Arial"/>
          <w:color w:val="000000"/>
        </w:rPr>
        <w:t>29,5 tys. osób). Udział bezrobotnych zamieszkałych na wsi wyniósł 55,5% wszys</w:t>
      </w:r>
      <w:r>
        <w:rPr>
          <w:rFonts w:ascii="Arial" w:hAnsi="Arial" w:cs="Arial"/>
          <w:color w:val="000000"/>
        </w:rPr>
        <w:t>tkich zarejestrowanych bezrobot</w:t>
      </w:r>
      <w:r w:rsidRPr="00AE1E7C">
        <w:rPr>
          <w:rFonts w:ascii="Arial" w:hAnsi="Arial" w:cs="Arial"/>
          <w:color w:val="000000"/>
        </w:rPr>
        <w:t xml:space="preserve">nych i był niższy o 0,3 p. proc. niż rok wcześniej, natomiast </w:t>
      </w:r>
      <w:r>
        <w:rPr>
          <w:rFonts w:ascii="Arial" w:hAnsi="Arial" w:cs="Arial"/>
          <w:color w:val="000000"/>
        </w:rPr>
        <w:t xml:space="preserve">             </w:t>
      </w:r>
      <w:r w:rsidR="005B698F">
        <w:rPr>
          <w:rFonts w:ascii="Arial" w:hAnsi="Arial" w:cs="Arial"/>
          <w:color w:val="000000"/>
        </w:rPr>
        <w:br/>
      </w:r>
      <w:r w:rsidRPr="00AE1E7C">
        <w:rPr>
          <w:rFonts w:ascii="Arial" w:hAnsi="Arial" w:cs="Arial"/>
          <w:color w:val="000000"/>
        </w:rPr>
        <w:t xml:space="preserve">w </w:t>
      </w:r>
      <w:r>
        <w:rPr>
          <w:rFonts w:ascii="Arial" w:hAnsi="Arial" w:cs="Arial"/>
          <w:color w:val="000000"/>
        </w:rPr>
        <w:t>k</w:t>
      </w:r>
      <w:r w:rsidRPr="00AE1E7C">
        <w:rPr>
          <w:rFonts w:ascii="Arial" w:hAnsi="Arial" w:cs="Arial"/>
          <w:color w:val="000000"/>
        </w:rPr>
        <w:t>raj</w:t>
      </w:r>
      <w:r>
        <w:rPr>
          <w:rFonts w:ascii="Arial" w:hAnsi="Arial" w:cs="Arial"/>
          <w:color w:val="000000"/>
        </w:rPr>
        <w:t>u udział ten wyniósł 45,2%. Naj</w:t>
      </w:r>
      <w:r w:rsidRPr="00AE1E7C">
        <w:rPr>
          <w:rFonts w:ascii="Arial" w:hAnsi="Arial" w:cs="Arial"/>
          <w:color w:val="000000"/>
        </w:rPr>
        <w:t xml:space="preserve">wyższy udział bezrobotnych zamieszkałych na wsi zanotowano w powiatach: chełmskim (92,6%), lubelskim (89,0%) i zamojskim (88,9%). </w:t>
      </w:r>
    </w:p>
    <w:p w14:paraId="146AECBE" w14:textId="77777777" w:rsidR="006F10D0" w:rsidRPr="00AE1E7C" w:rsidRDefault="006F10D0" w:rsidP="006F10D0">
      <w:pPr>
        <w:autoSpaceDE w:val="0"/>
        <w:autoSpaceDN w:val="0"/>
        <w:adjustRightInd w:val="0"/>
        <w:spacing w:after="0" w:line="360" w:lineRule="auto"/>
        <w:ind w:firstLine="567"/>
        <w:jc w:val="both"/>
        <w:rPr>
          <w:rFonts w:ascii="Arial" w:hAnsi="Arial" w:cs="Arial"/>
          <w:color w:val="000000"/>
        </w:rPr>
      </w:pPr>
      <w:r w:rsidRPr="008E2F36">
        <w:rPr>
          <w:rFonts w:ascii="Arial" w:hAnsi="Arial" w:cs="Arial"/>
          <w:bCs/>
          <w:iCs/>
          <w:color w:val="000000"/>
        </w:rPr>
        <w:t xml:space="preserve">Bezrobotnych bez prawa do zasiłku było mniej niż przed rokiem. </w:t>
      </w:r>
      <w:r w:rsidRPr="00AE1E7C">
        <w:rPr>
          <w:rFonts w:ascii="Arial" w:hAnsi="Arial" w:cs="Arial"/>
          <w:color w:val="000000"/>
        </w:rPr>
        <w:t>Spośród bezrobotnych zarejestrowanych w powiatowyc</w:t>
      </w:r>
      <w:r>
        <w:rPr>
          <w:rFonts w:ascii="Arial" w:hAnsi="Arial" w:cs="Arial"/>
          <w:color w:val="000000"/>
        </w:rPr>
        <w:t>h urzędach pracy na koniec grud</w:t>
      </w:r>
      <w:r w:rsidRPr="00AE1E7C">
        <w:rPr>
          <w:rFonts w:ascii="Arial" w:hAnsi="Arial" w:cs="Arial"/>
          <w:color w:val="000000"/>
        </w:rPr>
        <w:t>nia 2016 r. prawa do zasiłku nie posiadało 87,6 tys. osób,</w:t>
      </w:r>
      <w:r>
        <w:rPr>
          <w:rFonts w:ascii="Arial" w:hAnsi="Arial" w:cs="Arial"/>
          <w:color w:val="000000"/>
        </w:rPr>
        <w:t xml:space="preserve"> tj. mniej o 11,3% niż przed ro</w:t>
      </w:r>
      <w:r w:rsidRPr="00AE1E7C">
        <w:rPr>
          <w:rFonts w:ascii="Arial" w:hAnsi="Arial" w:cs="Arial"/>
          <w:color w:val="000000"/>
        </w:rPr>
        <w:t>kiem. Ich udział w liczbie bezrobotnych ogółem wyniósł 91,6% i był wyższy niż na koniec grudnia 2015 r. o</w:t>
      </w:r>
      <w:r>
        <w:rPr>
          <w:rFonts w:ascii="Arial" w:hAnsi="Arial" w:cs="Arial"/>
          <w:color w:val="000000"/>
        </w:rPr>
        <w:t> </w:t>
      </w:r>
      <w:r w:rsidRPr="00AE1E7C">
        <w:rPr>
          <w:rFonts w:ascii="Arial" w:hAnsi="Arial" w:cs="Arial"/>
          <w:color w:val="000000"/>
        </w:rPr>
        <w:t>0,1 p. proc. W kraju prawa do zasiłku nie posiadało 86,0% bezrobotnych. Najwyższy udział bezrobo</w:t>
      </w:r>
      <w:r>
        <w:rPr>
          <w:rFonts w:ascii="Arial" w:hAnsi="Arial" w:cs="Arial"/>
          <w:color w:val="000000"/>
        </w:rPr>
        <w:t>tnych bez prawa do zasiłku zano</w:t>
      </w:r>
      <w:r w:rsidRPr="00AE1E7C">
        <w:rPr>
          <w:rFonts w:ascii="Arial" w:hAnsi="Arial" w:cs="Arial"/>
          <w:color w:val="000000"/>
        </w:rPr>
        <w:t>towano w powiatach: krasnostawskim (95,7%), janowskim (95,</w:t>
      </w:r>
      <w:r>
        <w:rPr>
          <w:rFonts w:ascii="Arial" w:hAnsi="Arial" w:cs="Arial"/>
          <w:color w:val="000000"/>
        </w:rPr>
        <w:t>1%) i kraśnickim (94,7%). Bezro</w:t>
      </w:r>
      <w:r w:rsidRPr="00AE1E7C">
        <w:rPr>
          <w:rFonts w:ascii="Arial" w:hAnsi="Arial" w:cs="Arial"/>
          <w:color w:val="000000"/>
        </w:rPr>
        <w:t xml:space="preserve">botnych bez prawa do zasiłku zamieszkałych na wsi </w:t>
      </w:r>
      <w:r w:rsidR="005B698F">
        <w:rPr>
          <w:rFonts w:ascii="Arial" w:hAnsi="Arial" w:cs="Arial"/>
          <w:color w:val="000000"/>
        </w:rPr>
        <w:br/>
      </w:r>
      <w:r w:rsidRPr="00AE1E7C">
        <w:rPr>
          <w:rFonts w:ascii="Arial" w:hAnsi="Arial" w:cs="Arial"/>
          <w:color w:val="000000"/>
        </w:rPr>
        <w:t xml:space="preserve">w województwie lubelskim było 49,0 tys. osób (poprzednio 55,9 tys.). </w:t>
      </w:r>
    </w:p>
    <w:p w14:paraId="6508E700" w14:textId="77777777" w:rsidR="006F10D0" w:rsidRPr="008E2F36" w:rsidRDefault="006F10D0" w:rsidP="006F10D0">
      <w:pPr>
        <w:autoSpaceDE w:val="0"/>
        <w:autoSpaceDN w:val="0"/>
        <w:adjustRightInd w:val="0"/>
        <w:spacing w:after="0" w:line="360" w:lineRule="auto"/>
        <w:ind w:firstLine="567"/>
        <w:jc w:val="both"/>
        <w:rPr>
          <w:rFonts w:ascii="Arial" w:hAnsi="Arial" w:cs="Arial"/>
          <w:color w:val="000000"/>
        </w:rPr>
      </w:pPr>
      <w:r w:rsidRPr="008E2F36">
        <w:rPr>
          <w:rFonts w:ascii="Arial" w:hAnsi="Arial" w:cs="Arial"/>
          <w:bCs/>
          <w:iCs/>
          <w:color w:val="000000"/>
        </w:rPr>
        <w:t xml:space="preserve">Zmniejszyła się </w:t>
      </w:r>
      <w:r w:rsidR="00064C06">
        <w:rPr>
          <w:rFonts w:ascii="Arial" w:hAnsi="Arial" w:cs="Arial"/>
          <w:bCs/>
          <w:iCs/>
          <w:color w:val="000000"/>
        </w:rPr>
        <w:t xml:space="preserve">liczba </w:t>
      </w:r>
      <w:r w:rsidRPr="008E2F36">
        <w:rPr>
          <w:rFonts w:ascii="Arial" w:hAnsi="Arial" w:cs="Arial"/>
          <w:bCs/>
          <w:iCs/>
          <w:color w:val="000000"/>
        </w:rPr>
        <w:t xml:space="preserve">nowych bezrobotnych. Zdecydowana większość z nich to osoby rejestrujące się po raz kolejny. </w:t>
      </w:r>
    </w:p>
    <w:p w14:paraId="2192CAC3" w14:textId="77777777" w:rsidR="006F10D0" w:rsidRDefault="006F10D0" w:rsidP="00064C06">
      <w:pPr>
        <w:autoSpaceDE w:val="0"/>
        <w:autoSpaceDN w:val="0"/>
        <w:adjustRightInd w:val="0"/>
        <w:spacing w:after="0" w:line="360" w:lineRule="auto"/>
        <w:ind w:firstLine="567"/>
        <w:jc w:val="both"/>
        <w:rPr>
          <w:rFonts w:ascii="Arial" w:hAnsi="Arial" w:cs="Arial"/>
        </w:rPr>
      </w:pPr>
      <w:r w:rsidRPr="008E2F36">
        <w:rPr>
          <w:rFonts w:ascii="Arial" w:hAnsi="Arial" w:cs="Arial"/>
        </w:rPr>
        <w:t>W 2016 r. urzędy pracy zarejestrowały 131,3 tys. nowych bezrobotnych, którzy stanowili 6,0% wszystkich zarejestrowanych w tym okresie w kraju. Było ich o 5,2% mniej niż w analogicznym okresie poprzedniego roku. Nadal większość rejestr</w:t>
      </w:r>
      <w:r>
        <w:rPr>
          <w:rFonts w:ascii="Arial" w:hAnsi="Arial" w:cs="Arial"/>
        </w:rPr>
        <w:t>ujących się stanowili mężczyźni,</w:t>
      </w:r>
      <w:r w:rsidRPr="008E2F36">
        <w:rPr>
          <w:rFonts w:ascii="Arial" w:hAnsi="Arial" w:cs="Arial"/>
        </w:rPr>
        <w:t xml:space="preserve"> a ich udział ogółem na przestrzeni roku zwiększył się (o 0,3 p. proc.) i ukształtow</w:t>
      </w:r>
      <w:r>
        <w:rPr>
          <w:rFonts w:ascii="Arial" w:hAnsi="Arial" w:cs="Arial"/>
        </w:rPr>
        <w:t>ał się na poziomie 53,5%. W oma</w:t>
      </w:r>
      <w:r w:rsidRPr="008E2F36">
        <w:rPr>
          <w:rFonts w:ascii="Arial" w:hAnsi="Arial" w:cs="Arial"/>
        </w:rPr>
        <w:t xml:space="preserve">wianym okresie zmniejszyła się </w:t>
      </w:r>
      <w:r w:rsidR="00064C06">
        <w:rPr>
          <w:rFonts w:ascii="Arial" w:hAnsi="Arial" w:cs="Arial"/>
        </w:rPr>
        <w:t>liczba</w:t>
      </w:r>
      <w:r w:rsidRPr="008E2F36">
        <w:rPr>
          <w:rFonts w:ascii="Arial" w:hAnsi="Arial" w:cs="Arial"/>
        </w:rPr>
        <w:t xml:space="preserve"> rejestrujących się </w:t>
      </w:r>
      <w:r w:rsidRPr="008E2F36">
        <w:rPr>
          <w:rFonts w:ascii="Arial" w:hAnsi="Arial" w:cs="Arial"/>
        </w:rPr>
        <w:lastRenderedPageBreak/>
        <w:t xml:space="preserve">mężczyzn (o 4,8%) i kobiet (o 5,6%). Spośród nowo zarejestrowanych bezrobotnych 82,7% to osoby rejestrujące się po raz kolejny, a 21,4% wszystkich nowo zarejestrowanych bezrobotnych dotychczas nie pracowało. Wśród nowo zarejestrowanych 54,5% zamieszkiwało na wsi. Rejestrujący się w okresie 12 miesięcy od ukończenia nauki stanowili 12,0%. </w:t>
      </w:r>
    </w:p>
    <w:p w14:paraId="17795390" w14:textId="77777777" w:rsidR="006F10D0" w:rsidRDefault="006F10D0" w:rsidP="006F10D0">
      <w:pPr>
        <w:autoSpaceDE w:val="0"/>
        <w:autoSpaceDN w:val="0"/>
        <w:adjustRightInd w:val="0"/>
        <w:spacing w:after="0" w:line="360" w:lineRule="auto"/>
        <w:ind w:firstLine="567"/>
        <w:jc w:val="both"/>
        <w:rPr>
          <w:rFonts w:ascii="Arial" w:hAnsi="Arial" w:cs="Arial"/>
        </w:rPr>
      </w:pPr>
      <w:r w:rsidRPr="00AE1E7C">
        <w:rPr>
          <w:rFonts w:ascii="Arial" w:hAnsi="Arial" w:cs="Arial"/>
        </w:rPr>
        <w:t>W 2016 r. z ewidencji urzędów pracy województwa lubelskiego wyłączono 143,6 tys. bezrobotnych, którzy stanowili 6,0% wszystkich wyrejestrowanych w kraju. Wyrejestrowanych bezrobotnych by</w:t>
      </w:r>
      <w:r>
        <w:rPr>
          <w:rFonts w:ascii="Arial" w:hAnsi="Arial" w:cs="Arial"/>
        </w:rPr>
        <w:t>ło mniej o 2,6% niż w analogicz</w:t>
      </w:r>
      <w:r w:rsidRPr="00AE1E7C">
        <w:rPr>
          <w:rFonts w:ascii="Arial" w:hAnsi="Arial" w:cs="Arial"/>
        </w:rPr>
        <w:t>nym okresie poprzedniego roku. Ponad połowę wyrejestrowanych stanowili mężczyźni (53,7%), a ich udział na przestrzeni roku wzrósł o 0,2 p. proc. Najczę</w:t>
      </w:r>
      <w:r>
        <w:rPr>
          <w:rFonts w:ascii="Arial" w:hAnsi="Arial" w:cs="Arial"/>
        </w:rPr>
        <w:t>stszym powodem wykreślenia z re</w:t>
      </w:r>
      <w:r w:rsidRPr="00AE1E7C">
        <w:rPr>
          <w:rFonts w:ascii="Arial" w:hAnsi="Arial" w:cs="Arial"/>
        </w:rPr>
        <w:t>jestru bezrobotnych było podjęcie pracy przez 68,4 tys. osób</w:t>
      </w:r>
      <w:r>
        <w:rPr>
          <w:rFonts w:ascii="Arial" w:hAnsi="Arial" w:cs="Arial"/>
        </w:rPr>
        <w:t xml:space="preserve"> (47,6% ogółu wszystkich wyreje</w:t>
      </w:r>
      <w:r w:rsidRPr="00AE1E7C">
        <w:rPr>
          <w:rFonts w:ascii="Arial" w:hAnsi="Arial" w:cs="Arial"/>
        </w:rPr>
        <w:t>strowanych), przy czym 14,8 tys. osób (10,3% ogółu wyreje</w:t>
      </w:r>
      <w:r>
        <w:rPr>
          <w:rFonts w:ascii="Arial" w:hAnsi="Arial" w:cs="Arial"/>
        </w:rPr>
        <w:t>strowanych) podjęło pracę subsy</w:t>
      </w:r>
      <w:r w:rsidRPr="00AE1E7C">
        <w:rPr>
          <w:rFonts w:ascii="Arial" w:hAnsi="Arial" w:cs="Arial"/>
        </w:rPr>
        <w:t xml:space="preserve">diowaną (przed rokiem 6,6%). Z kolei 18,2% ogółu wyrejestrowanych stanowiły osoby, które nie potwierdziły </w:t>
      </w:r>
      <w:r>
        <w:rPr>
          <w:rFonts w:ascii="Arial" w:hAnsi="Arial" w:cs="Arial"/>
        </w:rPr>
        <w:t xml:space="preserve">gotowości do pracy </w:t>
      </w:r>
      <w:r w:rsidR="009E45B1">
        <w:rPr>
          <w:rFonts w:ascii="Arial" w:hAnsi="Arial" w:cs="Arial"/>
        </w:rPr>
        <w:br/>
      </w:r>
      <w:r>
        <w:rPr>
          <w:rFonts w:ascii="Arial" w:hAnsi="Arial" w:cs="Arial"/>
        </w:rPr>
        <w:t>(w analogicz</w:t>
      </w:r>
      <w:r w:rsidRPr="00AE1E7C">
        <w:rPr>
          <w:rFonts w:ascii="Arial" w:hAnsi="Arial" w:cs="Arial"/>
        </w:rPr>
        <w:t>nym okresie poprzedniego roku było to 21,4%), a 9,7% wszys</w:t>
      </w:r>
      <w:r>
        <w:rPr>
          <w:rFonts w:ascii="Arial" w:hAnsi="Arial" w:cs="Arial"/>
        </w:rPr>
        <w:t>tkich wyrejestrowanych dobrowol</w:t>
      </w:r>
      <w:r w:rsidRPr="00AE1E7C">
        <w:rPr>
          <w:rFonts w:ascii="Arial" w:hAnsi="Arial" w:cs="Arial"/>
        </w:rPr>
        <w:t>nie zrezygnowało ze statusu bezrobotnego (prze</w:t>
      </w:r>
      <w:r>
        <w:rPr>
          <w:rFonts w:ascii="Arial" w:hAnsi="Arial" w:cs="Arial"/>
        </w:rPr>
        <w:t>d</w:t>
      </w:r>
      <w:r w:rsidRPr="00AE1E7C">
        <w:t xml:space="preserve"> </w:t>
      </w:r>
      <w:r w:rsidRPr="00AE1E7C">
        <w:rPr>
          <w:rFonts w:ascii="Arial" w:hAnsi="Arial" w:cs="Arial"/>
        </w:rPr>
        <w:t>rokiem 8,9%).</w:t>
      </w:r>
    </w:p>
    <w:p w14:paraId="2487820C" w14:textId="77777777" w:rsidR="006F10D0" w:rsidRDefault="006F10D0" w:rsidP="006F10D0">
      <w:pPr>
        <w:pStyle w:val="Default"/>
        <w:spacing w:line="360" w:lineRule="auto"/>
        <w:ind w:firstLine="567"/>
        <w:jc w:val="both"/>
        <w:rPr>
          <w:sz w:val="22"/>
          <w:szCs w:val="22"/>
        </w:rPr>
      </w:pPr>
      <w:r w:rsidRPr="00FD36A1">
        <w:rPr>
          <w:bCs/>
          <w:sz w:val="22"/>
          <w:szCs w:val="22"/>
        </w:rPr>
        <w:t>Stopa bezrobocia rejestrowanego</w:t>
      </w:r>
      <w:r w:rsidRPr="00FD36A1">
        <w:rPr>
          <w:b/>
          <w:bCs/>
          <w:sz w:val="22"/>
          <w:szCs w:val="22"/>
        </w:rPr>
        <w:t xml:space="preserve"> </w:t>
      </w:r>
      <w:r>
        <w:rPr>
          <w:sz w:val="22"/>
          <w:szCs w:val="22"/>
        </w:rPr>
        <w:t>w końcu grudnia 2016</w:t>
      </w:r>
      <w:r w:rsidRPr="00FD36A1">
        <w:rPr>
          <w:sz w:val="22"/>
          <w:szCs w:val="22"/>
        </w:rPr>
        <w:t xml:space="preserve"> r. ukształtow</w:t>
      </w:r>
      <w:r>
        <w:rPr>
          <w:sz w:val="22"/>
          <w:szCs w:val="22"/>
        </w:rPr>
        <w:t>ała się na poziomie 10,4% i była niższa o 1,3</w:t>
      </w:r>
      <w:r w:rsidRPr="00FD36A1">
        <w:rPr>
          <w:sz w:val="22"/>
          <w:szCs w:val="22"/>
        </w:rPr>
        <w:t xml:space="preserve"> p. proc. niż przed rokiem. </w:t>
      </w:r>
      <w:r w:rsidR="00ED7C5D">
        <w:rPr>
          <w:sz w:val="22"/>
          <w:szCs w:val="22"/>
        </w:rPr>
        <w:t>lubelskie, P</w:t>
      </w:r>
      <w:r w:rsidRPr="00FD36A1">
        <w:rPr>
          <w:sz w:val="22"/>
          <w:szCs w:val="22"/>
        </w:rPr>
        <w:t>od względem wysokości stopy bezrobocia</w:t>
      </w:r>
      <w:r w:rsidR="00ED7C5D" w:rsidRPr="00ED7C5D">
        <w:rPr>
          <w:sz w:val="22"/>
          <w:szCs w:val="22"/>
        </w:rPr>
        <w:t xml:space="preserve"> </w:t>
      </w:r>
      <w:r w:rsidR="00ED7C5D">
        <w:rPr>
          <w:sz w:val="22"/>
          <w:szCs w:val="22"/>
        </w:rPr>
        <w:t>w</w:t>
      </w:r>
      <w:r w:rsidR="00ED7C5D" w:rsidRPr="00FD36A1">
        <w:rPr>
          <w:sz w:val="22"/>
          <w:szCs w:val="22"/>
        </w:rPr>
        <w:t xml:space="preserve"> </w:t>
      </w:r>
      <w:r w:rsidR="00ED7C5D">
        <w:rPr>
          <w:sz w:val="22"/>
          <w:szCs w:val="22"/>
        </w:rPr>
        <w:t xml:space="preserve">rankingu województw województwo lubelskie </w:t>
      </w:r>
      <w:r w:rsidRPr="00FD36A1">
        <w:rPr>
          <w:sz w:val="22"/>
          <w:szCs w:val="22"/>
        </w:rPr>
        <w:t xml:space="preserve">plasowało się na 10. miejscu. </w:t>
      </w:r>
    </w:p>
    <w:p w14:paraId="7D94CBD1" w14:textId="77777777" w:rsidR="006F10D0" w:rsidRPr="00A3510C" w:rsidRDefault="00ED7C5D" w:rsidP="006F10D0">
      <w:pPr>
        <w:autoSpaceDE w:val="0"/>
        <w:autoSpaceDN w:val="0"/>
        <w:adjustRightInd w:val="0"/>
        <w:spacing w:after="0" w:line="360" w:lineRule="auto"/>
        <w:jc w:val="both"/>
        <w:rPr>
          <w:rFonts w:ascii="Arial" w:eastAsia="TimesNewRoman" w:hAnsi="Arial" w:cs="Arial"/>
        </w:rPr>
      </w:pPr>
      <w:r>
        <w:rPr>
          <w:rFonts w:ascii="Arial" w:eastAsia="TimesNewRoman" w:hAnsi="Arial" w:cs="Arial"/>
        </w:rPr>
        <w:t>Z</w:t>
      </w:r>
      <w:r w:rsidR="006F10D0" w:rsidRPr="00A3510C">
        <w:rPr>
          <w:rFonts w:ascii="Arial" w:eastAsia="TimesNewRoman" w:hAnsi="Arial" w:cs="Arial"/>
        </w:rPr>
        <w:t>mniejszenie stopy bezrobocia w skali roku odnotowano w 23 powiatach</w:t>
      </w:r>
      <w:r w:rsidR="00BB76B3">
        <w:rPr>
          <w:rFonts w:ascii="Arial" w:eastAsia="TimesNewRoman" w:hAnsi="Arial" w:cs="Arial"/>
        </w:rPr>
        <w:t xml:space="preserve"> </w:t>
      </w:r>
      <w:r w:rsidR="006F10D0" w:rsidRPr="00A3510C">
        <w:rPr>
          <w:rFonts w:ascii="Arial" w:eastAsia="TimesNewRoman" w:hAnsi="Arial" w:cs="Arial"/>
        </w:rPr>
        <w:t xml:space="preserve">(od 0,2 p. proc. </w:t>
      </w:r>
      <w:r w:rsidR="00BB76B3">
        <w:rPr>
          <w:rFonts w:ascii="Arial" w:eastAsia="TimesNewRoman" w:hAnsi="Arial" w:cs="Arial"/>
        </w:rPr>
        <w:br/>
      </w:r>
      <w:r w:rsidR="006F10D0" w:rsidRPr="00A3510C">
        <w:rPr>
          <w:rFonts w:ascii="Arial" w:eastAsia="TimesNewRoman" w:hAnsi="Arial" w:cs="Arial"/>
        </w:rPr>
        <w:t xml:space="preserve">w powiecie bialskim do 2,5 p. proc. w powiecie tomaszowskim). Wzrost odnotowano jedynie w powiecie kraśnickim (o 0,2 p. proc.). </w:t>
      </w:r>
    </w:p>
    <w:p w14:paraId="505BF960" w14:textId="77777777" w:rsidR="006F10D0" w:rsidRPr="00A3510C" w:rsidRDefault="006F10D0" w:rsidP="00ED7C5D">
      <w:pPr>
        <w:autoSpaceDE w:val="0"/>
        <w:autoSpaceDN w:val="0"/>
        <w:adjustRightInd w:val="0"/>
        <w:spacing w:after="0" w:line="360" w:lineRule="auto"/>
        <w:ind w:firstLine="567"/>
        <w:jc w:val="both"/>
        <w:rPr>
          <w:rFonts w:ascii="Arial" w:hAnsi="Arial" w:cs="Arial"/>
        </w:rPr>
      </w:pPr>
      <w:r w:rsidRPr="00A3510C">
        <w:rPr>
          <w:rFonts w:ascii="Arial" w:eastAsia="TimesNewRoman" w:hAnsi="Arial" w:cs="Arial"/>
        </w:rPr>
        <w:t>Najwyższą stopę bezrobocia odnotowano w powiatach: włodawskim (19,1%), hrubieszowskim (16,1%) oraz chełmskim (15,8%), zaś najniższą – w powiecie biłgorajskim (6,6%), łukowskim (6,7%) i powiecie łęczyńskim (6,9%).</w:t>
      </w:r>
    </w:p>
    <w:p w14:paraId="737AB9CE" w14:textId="77777777" w:rsidR="006F10D0" w:rsidRDefault="006F10D0" w:rsidP="006F10D0">
      <w:pPr>
        <w:pStyle w:val="Nagwek"/>
        <w:tabs>
          <w:tab w:val="clear" w:pos="4536"/>
          <w:tab w:val="center" w:pos="0"/>
          <w:tab w:val="left" w:pos="709"/>
        </w:tabs>
        <w:spacing w:line="360" w:lineRule="auto"/>
        <w:jc w:val="both"/>
        <w:rPr>
          <w:rFonts w:ascii="Arial" w:hAnsi="Arial" w:cs="Arial"/>
        </w:rPr>
      </w:pPr>
      <w:r>
        <w:rPr>
          <w:rFonts w:ascii="Arial" w:hAnsi="Arial" w:cs="Arial"/>
        </w:rPr>
        <w:tab/>
      </w:r>
    </w:p>
    <w:p w14:paraId="4636FD2F" w14:textId="77777777" w:rsidR="006F10D0" w:rsidRPr="00573B3C" w:rsidRDefault="006F10D0" w:rsidP="00C934C0">
      <w:pPr>
        <w:spacing w:after="0" w:line="360" w:lineRule="auto"/>
        <w:rPr>
          <w:rFonts w:ascii="Arial" w:hAnsi="Arial" w:cs="Arial"/>
          <w:b/>
          <w:sz w:val="18"/>
          <w:szCs w:val="18"/>
        </w:rPr>
      </w:pPr>
      <w:r w:rsidRPr="00573B3C">
        <w:rPr>
          <w:rFonts w:ascii="Arial" w:hAnsi="Arial" w:cs="Arial"/>
          <w:b/>
          <w:sz w:val="18"/>
          <w:szCs w:val="18"/>
        </w:rPr>
        <w:t>Tabela nr 1</w:t>
      </w:r>
      <w:r w:rsidR="00F05EF1">
        <w:rPr>
          <w:rFonts w:ascii="Arial" w:hAnsi="Arial" w:cs="Arial"/>
          <w:b/>
          <w:sz w:val="18"/>
          <w:szCs w:val="18"/>
        </w:rPr>
        <w:t>1</w:t>
      </w:r>
      <w:r w:rsidRPr="00573B3C">
        <w:rPr>
          <w:rFonts w:ascii="Arial" w:hAnsi="Arial" w:cs="Arial"/>
          <w:b/>
          <w:sz w:val="18"/>
          <w:szCs w:val="18"/>
        </w:rPr>
        <w:t>.  Bezrobocie rejestrowane w województwie lubelskim w latach 2011 – 2016</w:t>
      </w:r>
    </w:p>
    <w:tbl>
      <w:tblPr>
        <w:tblW w:w="9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6"/>
        <w:gridCol w:w="1147"/>
        <w:gridCol w:w="1147"/>
        <w:gridCol w:w="1147"/>
        <w:gridCol w:w="1147"/>
        <w:gridCol w:w="1091"/>
        <w:gridCol w:w="986"/>
      </w:tblGrid>
      <w:tr w:rsidR="00D2536C" w:rsidRPr="00D2536C" w14:paraId="4C826039" w14:textId="77777777" w:rsidTr="00BB76B3">
        <w:trPr>
          <w:trHeight w:val="861"/>
          <w:jc w:val="center"/>
        </w:trPr>
        <w:tc>
          <w:tcPr>
            <w:tcW w:w="2486" w:type="dxa"/>
            <w:tcBorders>
              <w:top w:val="single" w:sz="4" w:space="0" w:color="auto"/>
              <w:left w:val="single" w:sz="4" w:space="0" w:color="auto"/>
              <w:right w:val="single" w:sz="4" w:space="0" w:color="auto"/>
            </w:tcBorders>
            <w:shd w:val="clear" w:color="auto" w:fill="FBD4B4"/>
          </w:tcPr>
          <w:p w14:paraId="469BDCE6" w14:textId="77777777" w:rsidR="006F10D0" w:rsidRPr="00D2536C" w:rsidRDefault="006F10D0" w:rsidP="00D2536C">
            <w:pPr>
              <w:spacing w:before="360" w:after="0" w:line="360" w:lineRule="auto"/>
              <w:jc w:val="center"/>
              <w:rPr>
                <w:rFonts w:ascii="Arial" w:hAnsi="Arial" w:cs="Arial"/>
                <w:b/>
                <w:sz w:val="18"/>
                <w:szCs w:val="18"/>
              </w:rPr>
            </w:pPr>
            <w:r w:rsidRPr="00D2536C">
              <w:rPr>
                <w:rFonts w:ascii="Arial" w:hAnsi="Arial" w:cs="Arial"/>
                <w:b/>
                <w:sz w:val="18"/>
                <w:szCs w:val="18"/>
              </w:rPr>
              <w:t>Wyszczególnienie</w:t>
            </w:r>
          </w:p>
        </w:tc>
        <w:tc>
          <w:tcPr>
            <w:tcW w:w="1147" w:type="dxa"/>
            <w:tcBorders>
              <w:top w:val="single" w:sz="4" w:space="0" w:color="auto"/>
              <w:left w:val="single" w:sz="4" w:space="0" w:color="auto"/>
              <w:bottom w:val="single" w:sz="4" w:space="0" w:color="auto"/>
              <w:right w:val="single" w:sz="4" w:space="0" w:color="auto"/>
            </w:tcBorders>
            <w:shd w:val="clear" w:color="auto" w:fill="FBD4B4"/>
          </w:tcPr>
          <w:p w14:paraId="647641D0" w14:textId="77777777" w:rsidR="006F10D0" w:rsidRPr="00D2536C" w:rsidRDefault="006F10D0" w:rsidP="00BB76B3">
            <w:pPr>
              <w:spacing w:before="360" w:after="0" w:line="360" w:lineRule="auto"/>
              <w:jc w:val="center"/>
              <w:rPr>
                <w:rFonts w:ascii="Arial" w:hAnsi="Arial" w:cs="Arial"/>
                <w:b/>
                <w:sz w:val="18"/>
                <w:szCs w:val="18"/>
              </w:rPr>
            </w:pPr>
            <w:r w:rsidRPr="00D2536C">
              <w:rPr>
                <w:rFonts w:ascii="Arial" w:hAnsi="Arial" w:cs="Arial"/>
                <w:b/>
                <w:sz w:val="18"/>
                <w:szCs w:val="18"/>
              </w:rPr>
              <w:t>2011</w:t>
            </w:r>
          </w:p>
        </w:tc>
        <w:tc>
          <w:tcPr>
            <w:tcW w:w="1147" w:type="dxa"/>
            <w:tcBorders>
              <w:top w:val="single" w:sz="4" w:space="0" w:color="auto"/>
              <w:left w:val="single" w:sz="4" w:space="0" w:color="auto"/>
              <w:bottom w:val="single" w:sz="4" w:space="0" w:color="auto"/>
              <w:right w:val="single" w:sz="4" w:space="0" w:color="auto"/>
            </w:tcBorders>
            <w:shd w:val="clear" w:color="auto" w:fill="FBD4B4"/>
          </w:tcPr>
          <w:p w14:paraId="27C7B5BC" w14:textId="77777777" w:rsidR="006F10D0" w:rsidRPr="00D2536C" w:rsidRDefault="006F10D0" w:rsidP="00BB76B3">
            <w:pPr>
              <w:spacing w:before="360" w:after="0" w:line="360" w:lineRule="auto"/>
              <w:jc w:val="center"/>
              <w:rPr>
                <w:rFonts w:ascii="Arial" w:hAnsi="Arial" w:cs="Arial"/>
                <w:b/>
                <w:sz w:val="18"/>
                <w:szCs w:val="18"/>
              </w:rPr>
            </w:pPr>
            <w:r w:rsidRPr="00D2536C">
              <w:rPr>
                <w:rFonts w:ascii="Arial" w:hAnsi="Arial" w:cs="Arial"/>
                <w:b/>
                <w:sz w:val="18"/>
                <w:szCs w:val="18"/>
              </w:rPr>
              <w:t>2012</w:t>
            </w:r>
          </w:p>
        </w:tc>
        <w:tc>
          <w:tcPr>
            <w:tcW w:w="1147" w:type="dxa"/>
            <w:tcBorders>
              <w:top w:val="single" w:sz="4" w:space="0" w:color="auto"/>
              <w:left w:val="single" w:sz="4" w:space="0" w:color="auto"/>
              <w:bottom w:val="single" w:sz="4" w:space="0" w:color="auto"/>
              <w:right w:val="single" w:sz="4" w:space="0" w:color="auto"/>
            </w:tcBorders>
            <w:shd w:val="clear" w:color="auto" w:fill="FBD4B4"/>
          </w:tcPr>
          <w:p w14:paraId="3393B9BA" w14:textId="77777777" w:rsidR="006F10D0" w:rsidRPr="00D2536C" w:rsidRDefault="006F10D0" w:rsidP="00BB76B3">
            <w:pPr>
              <w:spacing w:before="360" w:after="0" w:line="360" w:lineRule="auto"/>
              <w:jc w:val="center"/>
              <w:rPr>
                <w:rFonts w:ascii="Arial" w:hAnsi="Arial" w:cs="Arial"/>
                <w:b/>
                <w:sz w:val="18"/>
                <w:szCs w:val="18"/>
              </w:rPr>
            </w:pPr>
            <w:r w:rsidRPr="00D2536C">
              <w:rPr>
                <w:rFonts w:ascii="Arial" w:hAnsi="Arial" w:cs="Arial"/>
                <w:b/>
                <w:sz w:val="18"/>
                <w:szCs w:val="18"/>
              </w:rPr>
              <w:t>2013</w:t>
            </w:r>
          </w:p>
        </w:tc>
        <w:tc>
          <w:tcPr>
            <w:tcW w:w="1147" w:type="dxa"/>
            <w:tcBorders>
              <w:top w:val="single" w:sz="4" w:space="0" w:color="auto"/>
              <w:left w:val="single" w:sz="4" w:space="0" w:color="auto"/>
              <w:bottom w:val="single" w:sz="4" w:space="0" w:color="auto"/>
              <w:right w:val="single" w:sz="4" w:space="0" w:color="auto"/>
            </w:tcBorders>
            <w:shd w:val="clear" w:color="auto" w:fill="FBD4B4"/>
          </w:tcPr>
          <w:p w14:paraId="4548D289" w14:textId="77777777" w:rsidR="006F10D0" w:rsidRPr="00D2536C" w:rsidRDefault="006F10D0" w:rsidP="00BB76B3">
            <w:pPr>
              <w:spacing w:before="360" w:after="0" w:line="360" w:lineRule="auto"/>
              <w:jc w:val="center"/>
              <w:rPr>
                <w:rFonts w:ascii="Arial" w:hAnsi="Arial" w:cs="Arial"/>
                <w:b/>
                <w:sz w:val="18"/>
                <w:szCs w:val="18"/>
              </w:rPr>
            </w:pPr>
            <w:r w:rsidRPr="00D2536C">
              <w:rPr>
                <w:rFonts w:ascii="Arial" w:hAnsi="Arial" w:cs="Arial"/>
                <w:b/>
                <w:sz w:val="18"/>
                <w:szCs w:val="18"/>
              </w:rPr>
              <w:t>2014</w:t>
            </w:r>
          </w:p>
        </w:tc>
        <w:tc>
          <w:tcPr>
            <w:tcW w:w="1091" w:type="dxa"/>
            <w:tcBorders>
              <w:top w:val="single" w:sz="4" w:space="0" w:color="auto"/>
              <w:left w:val="single" w:sz="4" w:space="0" w:color="auto"/>
              <w:bottom w:val="single" w:sz="4" w:space="0" w:color="auto"/>
              <w:right w:val="single" w:sz="4" w:space="0" w:color="auto"/>
            </w:tcBorders>
            <w:shd w:val="clear" w:color="auto" w:fill="FBD4B4"/>
          </w:tcPr>
          <w:p w14:paraId="15C1B3EE" w14:textId="77777777" w:rsidR="006F10D0" w:rsidRPr="00D2536C" w:rsidRDefault="006F10D0" w:rsidP="00BB76B3">
            <w:pPr>
              <w:spacing w:before="360" w:after="0" w:line="360" w:lineRule="auto"/>
              <w:jc w:val="center"/>
              <w:rPr>
                <w:rFonts w:ascii="Arial" w:hAnsi="Arial" w:cs="Arial"/>
                <w:b/>
                <w:sz w:val="18"/>
                <w:szCs w:val="18"/>
              </w:rPr>
            </w:pPr>
            <w:r w:rsidRPr="00D2536C">
              <w:rPr>
                <w:rFonts w:ascii="Arial" w:hAnsi="Arial" w:cs="Arial"/>
                <w:b/>
                <w:sz w:val="18"/>
                <w:szCs w:val="18"/>
              </w:rPr>
              <w:t>2015</w:t>
            </w:r>
          </w:p>
        </w:tc>
        <w:tc>
          <w:tcPr>
            <w:tcW w:w="986" w:type="dxa"/>
            <w:tcBorders>
              <w:top w:val="single" w:sz="4" w:space="0" w:color="auto"/>
              <w:left w:val="single" w:sz="4" w:space="0" w:color="auto"/>
              <w:bottom w:val="single" w:sz="4" w:space="0" w:color="auto"/>
              <w:right w:val="single" w:sz="4" w:space="0" w:color="auto"/>
            </w:tcBorders>
            <w:shd w:val="clear" w:color="auto" w:fill="FBD4B4"/>
          </w:tcPr>
          <w:p w14:paraId="432062FD" w14:textId="77777777" w:rsidR="006F10D0" w:rsidRPr="00D2536C" w:rsidRDefault="006F10D0" w:rsidP="00BB76B3">
            <w:pPr>
              <w:spacing w:before="360" w:after="0" w:line="360" w:lineRule="auto"/>
              <w:jc w:val="center"/>
              <w:rPr>
                <w:rFonts w:ascii="Arial" w:hAnsi="Arial" w:cs="Arial"/>
                <w:b/>
                <w:sz w:val="18"/>
                <w:szCs w:val="18"/>
              </w:rPr>
            </w:pPr>
            <w:r w:rsidRPr="00D2536C">
              <w:rPr>
                <w:rFonts w:ascii="Arial" w:hAnsi="Arial" w:cs="Arial"/>
                <w:b/>
                <w:sz w:val="18"/>
                <w:szCs w:val="18"/>
              </w:rPr>
              <w:t>2016</w:t>
            </w:r>
          </w:p>
        </w:tc>
      </w:tr>
      <w:tr w:rsidR="00D2536C" w:rsidRPr="00D2536C" w14:paraId="7521C364" w14:textId="77777777" w:rsidTr="00BB76B3">
        <w:trPr>
          <w:trHeight w:val="610"/>
          <w:jc w:val="center"/>
        </w:trPr>
        <w:tc>
          <w:tcPr>
            <w:tcW w:w="2486" w:type="dxa"/>
            <w:tcBorders>
              <w:top w:val="single" w:sz="4" w:space="0" w:color="auto"/>
              <w:left w:val="single" w:sz="4" w:space="0" w:color="auto"/>
              <w:bottom w:val="single" w:sz="4" w:space="0" w:color="auto"/>
              <w:right w:val="single" w:sz="4" w:space="0" w:color="auto"/>
            </w:tcBorders>
            <w:shd w:val="clear" w:color="auto" w:fill="auto"/>
            <w:vAlign w:val="center"/>
          </w:tcPr>
          <w:p w14:paraId="40B23C28" w14:textId="77777777" w:rsidR="006F10D0" w:rsidRPr="00D2536C" w:rsidRDefault="006F10D0" w:rsidP="00D2536C">
            <w:pPr>
              <w:spacing w:after="0" w:line="360" w:lineRule="auto"/>
              <w:rPr>
                <w:rFonts w:ascii="Arial" w:hAnsi="Arial" w:cs="Arial"/>
                <w:sz w:val="18"/>
                <w:szCs w:val="18"/>
              </w:rPr>
            </w:pPr>
            <w:r w:rsidRPr="00D2536C">
              <w:rPr>
                <w:rFonts w:ascii="Arial" w:hAnsi="Arial" w:cs="Arial"/>
                <w:sz w:val="18"/>
                <w:szCs w:val="18"/>
              </w:rPr>
              <w:t>Bezrobotni zarejestrowani</w:t>
            </w:r>
            <w:r w:rsidR="00ED7C5D">
              <w:rPr>
                <w:rFonts w:ascii="Arial" w:hAnsi="Arial" w:cs="Arial"/>
                <w:sz w:val="18"/>
                <w:szCs w:val="18"/>
              </w:rPr>
              <w:t xml:space="preserve"> </w:t>
            </w:r>
            <w:r w:rsidR="00BB76B3">
              <w:rPr>
                <w:rFonts w:ascii="Arial" w:hAnsi="Arial" w:cs="Arial"/>
                <w:sz w:val="18"/>
                <w:szCs w:val="18"/>
              </w:rPr>
              <w:br/>
            </w:r>
            <w:r w:rsidR="00ED7C5D">
              <w:rPr>
                <w:rFonts w:ascii="Arial" w:hAnsi="Arial" w:cs="Arial"/>
                <w:sz w:val="18"/>
                <w:szCs w:val="18"/>
              </w:rPr>
              <w:t>(</w:t>
            </w:r>
            <w:r w:rsidRPr="00D2536C">
              <w:rPr>
                <w:rFonts w:ascii="Arial" w:hAnsi="Arial" w:cs="Arial"/>
                <w:sz w:val="18"/>
                <w:szCs w:val="18"/>
              </w:rPr>
              <w:t>w tys.</w:t>
            </w:r>
            <w:r w:rsidR="00BB76B3">
              <w:rPr>
                <w:rFonts w:ascii="Arial" w:hAnsi="Arial" w:cs="Arial"/>
                <w:sz w:val="18"/>
                <w:szCs w:val="18"/>
              </w:rPr>
              <w:t>)</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10BA8F05" w14:textId="77777777" w:rsidR="006F10D0" w:rsidRPr="00D2536C" w:rsidRDefault="006F10D0" w:rsidP="00BB76B3">
            <w:pPr>
              <w:spacing w:after="0" w:line="360" w:lineRule="auto"/>
              <w:jc w:val="center"/>
              <w:rPr>
                <w:rFonts w:ascii="Arial" w:hAnsi="Arial" w:cs="Arial"/>
                <w:sz w:val="18"/>
                <w:szCs w:val="18"/>
              </w:rPr>
            </w:pPr>
            <w:r w:rsidRPr="00D2536C">
              <w:rPr>
                <w:rFonts w:ascii="Arial" w:hAnsi="Arial" w:cs="Arial"/>
                <w:sz w:val="18"/>
                <w:szCs w:val="18"/>
              </w:rPr>
              <w:t>122,4</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600D670A" w14:textId="77777777" w:rsidR="006F10D0" w:rsidRPr="00D2536C" w:rsidRDefault="006F10D0" w:rsidP="00BB76B3">
            <w:pPr>
              <w:spacing w:after="0" w:line="360" w:lineRule="auto"/>
              <w:jc w:val="center"/>
              <w:rPr>
                <w:rFonts w:ascii="Arial" w:hAnsi="Arial" w:cs="Arial"/>
                <w:sz w:val="18"/>
                <w:szCs w:val="18"/>
              </w:rPr>
            </w:pPr>
            <w:r w:rsidRPr="00D2536C">
              <w:rPr>
                <w:rFonts w:ascii="Arial" w:hAnsi="Arial" w:cs="Arial"/>
                <w:sz w:val="18"/>
                <w:szCs w:val="18"/>
              </w:rPr>
              <w:t>131,1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7D36DB9F" w14:textId="77777777" w:rsidR="006F10D0" w:rsidRPr="00D2536C" w:rsidRDefault="006F10D0" w:rsidP="00BB76B3">
            <w:pPr>
              <w:spacing w:after="0" w:line="360" w:lineRule="auto"/>
              <w:jc w:val="center"/>
              <w:rPr>
                <w:rFonts w:ascii="Arial" w:hAnsi="Arial" w:cs="Arial"/>
                <w:sz w:val="18"/>
                <w:szCs w:val="18"/>
              </w:rPr>
            </w:pPr>
            <w:r w:rsidRPr="00D2536C">
              <w:rPr>
                <w:rFonts w:ascii="Arial" w:hAnsi="Arial" w:cs="Arial"/>
                <w:sz w:val="18"/>
                <w:szCs w:val="18"/>
              </w:rPr>
              <w:t>134,0</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3C945FAB" w14:textId="77777777" w:rsidR="006F10D0" w:rsidRPr="00D2536C" w:rsidRDefault="006F10D0" w:rsidP="00BB76B3">
            <w:pPr>
              <w:spacing w:after="0" w:line="360" w:lineRule="auto"/>
              <w:jc w:val="center"/>
              <w:rPr>
                <w:rFonts w:ascii="Arial" w:hAnsi="Arial" w:cs="Arial"/>
                <w:sz w:val="18"/>
                <w:szCs w:val="18"/>
              </w:rPr>
            </w:pPr>
            <w:r w:rsidRPr="00D2536C">
              <w:rPr>
                <w:rFonts w:ascii="Arial" w:hAnsi="Arial" w:cs="Arial"/>
                <w:sz w:val="18"/>
                <w:szCs w:val="18"/>
              </w:rPr>
              <w:t>116,9</w:t>
            </w:r>
          </w:p>
        </w:tc>
        <w:tc>
          <w:tcPr>
            <w:tcW w:w="1091" w:type="dxa"/>
            <w:tcBorders>
              <w:top w:val="single" w:sz="4" w:space="0" w:color="auto"/>
              <w:left w:val="single" w:sz="4" w:space="0" w:color="auto"/>
              <w:bottom w:val="single" w:sz="4" w:space="0" w:color="auto"/>
              <w:right w:val="single" w:sz="4" w:space="0" w:color="auto"/>
            </w:tcBorders>
            <w:shd w:val="clear" w:color="auto" w:fill="auto"/>
          </w:tcPr>
          <w:p w14:paraId="2326F52B" w14:textId="77777777" w:rsidR="006F10D0" w:rsidRPr="00D2536C" w:rsidRDefault="006F10D0" w:rsidP="00BB76B3">
            <w:pPr>
              <w:spacing w:after="0" w:line="360" w:lineRule="auto"/>
              <w:jc w:val="center"/>
              <w:rPr>
                <w:rFonts w:ascii="Arial" w:hAnsi="Arial" w:cs="Arial"/>
                <w:sz w:val="18"/>
                <w:szCs w:val="18"/>
              </w:rPr>
            </w:pPr>
            <w:r w:rsidRPr="00D2536C">
              <w:rPr>
                <w:rFonts w:ascii="Arial" w:hAnsi="Arial" w:cs="Arial"/>
                <w:sz w:val="18"/>
                <w:szCs w:val="18"/>
              </w:rPr>
              <w:t>107,9</w:t>
            </w: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2898487E" w14:textId="77777777" w:rsidR="006F10D0" w:rsidRPr="00D2536C" w:rsidRDefault="006F10D0" w:rsidP="00BB76B3">
            <w:pPr>
              <w:spacing w:after="0" w:line="360" w:lineRule="auto"/>
              <w:jc w:val="center"/>
              <w:rPr>
                <w:rFonts w:ascii="Arial" w:hAnsi="Arial" w:cs="Arial"/>
                <w:sz w:val="18"/>
                <w:szCs w:val="18"/>
              </w:rPr>
            </w:pPr>
            <w:r w:rsidRPr="00D2536C">
              <w:rPr>
                <w:rFonts w:ascii="Arial" w:hAnsi="Arial" w:cs="Arial"/>
                <w:sz w:val="18"/>
                <w:szCs w:val="18"/>
              </w:rPr>
              <w:t>95,6</w:t>
            </w:r>
          </w:p>
        </w:tc>
      </w:tr>
      <w:tr w:rsidR="00D2536C" w:rsidRPr="00D2536C" w14:paraId="763413D5" w14:textId="77777777" w:rsidTr="00BB76B3">
        <w:trPr>
          <w:jc w:val="center"/>
        </w:trPr>
        <w:tc>
          <w:tcPr>
            <w:tcW w:w="2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1C752" w14:textId="77777777" w:rsidR="006F10D0" w:rsidRPr="00D2536C" w:rsidRDefault="006F10D0" w:rsidP="00D2536C">
            <w:pPr>
              <w:spacing w:after="0" w:line="360" w:lineRule="auto"/>
              <w:rPr>
                <w:rFonts w:ascii="Arial" w:hAnsi="Arial" w:cs="Arial"/>
                <w:sz w:val="18"/>
                <w:szCs w:val="18"/>
              </w:rPr>
            </w:pPr>
            <w:r w:rsidRPr="00D2536C">
              <w:rPr>
                <w:rFonts w:ascii="Arial" w:hAnsi="Arial" w:cs="Arial"/>
                <w:sz w:val="18"/>
                <w:szCs w:val="18"/>
              </w:rPr>
              <w:t xml:space="preserve">Bezrobotni nowo zarejestrowani </w:t>
            </w:r>
            <w:r w:rsidRPr="00D2536C">
              <w:rPr>
                <w:rFonts w:ascii="Arial" w:hAnsi="Arial" w:cs="Arial"/>
                <w:sz w:val="18"/>
                <w:szCs w:val="18"/>
              </w:rPr>
              <w:br/>
              <w:t>w tys. (w skali roku)</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7B584F28" w14:textId="77777777" w:rsidR="006F10D0" w:rsidRPr="00D2536C" w:rsidRDefault="006F10D0" w:rsidP="00BB76B3">
            <w:pPr>
              <w:spacing w:after="0" w:line="360" w:lineRule="auto"/>
              <w:jc w:val="center"/>
              <w:rPr>
                <w:rFonts w:ascii="Arial" w:hAnsi="Arial" w:cs="Arial"/>
                <w:sz w:val="18"/>
                <w:szCs w:val="18"/>
              </w:rPr>
            </w:pPr>
            <w:r w:rsidRPr="00D2536C">
              <w:rPr>
                <w:rFonts w:ascii="Arial" w:hAnsi="Arial" w:cs="Arial"/>
                <w:sz w:val="18"/>
                <w:szCs w:val="18"/>
              </w:rPr>
              <w:t>140,1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05E19E7B" w14:textId="77777777" w:rsidR="006F10D0" w:rsidRPr="00D2536C" w:rsidRDefault="006F10D0" w:rsidP="00BB76B3">
            <w:pPr>
              <w:spacing w:after="0" w:line="360" w:lineRule="auto"/>
              <w:jc w:val="center"/>
              <w:rPr>
                <w:rFonts w:ascii="Arial" w:hAnsi="Arial" w:cs="Arial"/>
                <w:sz w:val="18"/>
                <w:szCs w:val="18"/>
              </w:rPr>
            </w:pPr>
            <w:r w:rsidRPr="00D2536C">
              <w:rPr>
                <w:rFonts w:ascii="Arial" w:hAnsi="Arial" w:cs="Arial"/>
                <w:sz w:val="18"/>
                <w:szCs w:val="18"/>
              </w:rPr>
              <w:t>139,8</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3B898C5B" w14:textId="77777777" w:rsidR="006F10D0" w:rsidRPr="00D2536C" w:rsidRDefault="006F10D0" w:rsidP="00BB76B3">
            <w:pPr>
              <w:spacing w:after="0" w:line="360" w:lineRule="auto"/>
              <w:jc w:val="center"/>
              <w:rPr>
                <w:rFonts w:ascii="Arial" w:hAnsi="Arial" w:cs="Arial"/>
                <w:sz w:val="18"/>
                <w:szCs w:val="18"/>
              </w:rPr>
            </w:pPr>
            <w:r w:rsidRPr="00D2536C">
              <w:rPr>
                <w:rFonts w:ascii="Arial" w:hAnsi="Arial" w:cs="Arial"/>
                <w:sz w:val="18"/>
                <w:szCs w:val="18"/>
              </w:rPr>
              <w:t>134</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26DA5753" w14:textId="77777777" w:rsidR="006F10D0" w:rsidRPr="00D2536C" w:rsidRDefault="006F10D0" w:rsidP="00BB76B3">
            <w:pPr>
              <w:spacing w:after="0" w:line="360" w:lineRule="auto"/>
              <w:jc w:val="center"/>
              <w:rPr>
                <w:rFonts w:ascii="Arial" w:hAnsi="Arial" w:cs="Arial"/>
                <w:sz w:val="18"/>
                <w:szCs w:val="18"/>
              </w:rPr>
            </w:pPr>
            <w:r w:rsidRPr="00D2536C">
              <w:rPr>
                <w:rFonts w:ascii="Arial" w:hAnsi="Arial" w:cs="Arial"/>
                <w:sz w:val="18"/>
                <w:szCs w:val="18"/>
              </w:rPr>
              <w:t>133,4</w:t>
            </w:r>
          </w:p>
        </w:tc>
        <w:tc>
          <w:tcPr>
            <w:tcW w:w="1091" w:type="dxa"/>
            <w:tcBorders>
              <w:top w:val="single" w:sz="4" w:space="0" w:color="auto"/>
              <w:left w:val="single" w:sz="4" w:space="0" w:color="auto"/>
              <w:bottom w:val="single" w:sz="4" w:space="0" w:color="auto"/>
              <w:right w:val="single" w:sz="4" w:space="0" w:color="auto"/>
            </w:tcBorders>
            <w:shd w:val="clear" w:color="auto" w:fill="auto"/>
          </w:tcPr>
          <w:p w14:paraId="2154E3F2" w14:textId="77777777" w:rsidR="006F10D0" w:rsidRPr="00D2536C" w:rsidRDefault="006F10D0" w:rsidP="00BB76B3">
            <w:pPr>
              <w:spacing w:after="0" w:line="360" w:lineRule="auto"/>
              <w:jc w:val="center"/>
              <w:rPr>
                <w:rFonts w:ascii="Arial" w:hAnsi="Arial" w:cs="Arial"/>
                <w:sz w:val="18"/>
                <w:szCs w:val="18"/>
              </w:rPr>
            </w:pPr>
            <w:r w:rsidRPr="00D2536C">
              <w:rPr>
                <w:rFonts w:ascii="Arial" w:hAnsi="Arial" w:cs="Arial"/>
                <w:sz w:val="18"/>
                <w:szCs w:val="18"/>
              </w:rPr>
              <w:t>138,4</w:t>
            </w: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50B977C1" w14:textId="77777777" w:rsidR="006F10D0" w:rsidRPr="00D2536C" w:rsidRDefault="006F10D0" w:rsidP="00BB76B3">
            <w:pPr>
              <w:spacing w:after="0" w:line="360" w:lineRule="auto"/>
              <w:jc w:val="center"/>
              <w:rPr>
                <w:rFonts w:ascii="Arial" w:hAnsi="Arial" w:cs="Arial"/>
                <w:sz w:val="18"/>
                <w:szCs w:val="18"/>
              </w:rPr>
            </w:pPr>
            <w:r w:rsidRPr="00D2536C">
              <w:rPr>
                <w:rFonts w:ascii="Arial" w:hAnsi="Arial" w:cs="Arial"/>
                <w:sz w:val="18"/>
                <w:szCs w:val="18"/>
              </w:rPr>
              <w:t>131,3</w:t>
            </w:r>
          </w:p>
        </w:tc>
      </w:tr>
      <w:tr w:rsidR="00D2536C" w:rsidRPr="00D2536C" w14:paraId="77FCF33C" w14:textId="77777777" w:rsidTr="00BB76B3">
        <w:trPr>
          <w:trHeight w:val="601"/>
          <w:jc w:val="center"/>
        </w:trPr>
        <w:tc>
          <w:tcPr>
            <w:tcW w:w="2486" w:type="dxa"/>
            <w:tcBorders>
              <w:top w:val="single" w:sz="4" w:space="0" w:color="auto"/>
              <w:left w:val="single" w:sz="4" w:space="0" w:color="auto"/>
              <w:bottom w:val="single" w:sz="4" w:space="0" w:color="auto"/>
              <w:right w:val="single" w:sz="4" w:space="0" w:color="auto"/>
            </w:tcBorders>
            <w:shd w:val="clear" w:color="auto" w:fill="auto"/>
            <w:vAlign w:val="center"/>
          </w:tcPr>
          <w:p w14:paraId="46E9C1B9" w14:textId="77777777" w:rsidR="006F10D0" w:rsidRPr="00D2536C" w:rsidRDefault="006F10D0" w:rsidP="00D2536C">
            <w:pPr>
              <w:spacing w:after="0" w:line="360" w:lineRule="auto"/>
              <w:rPr>
                <w:rFonts w:ascii="Arial" w:hAnsi="Arial" w:cs="Arial"/>
                <w:sz w:val="18"/>
                <w:szCs w:val="18"/>
              </w:rPr>
            </w:pPr>
            <w:r w:rsidRPr="00D2536C">
              <w:rPr>
                <w:rFonts w:ascii="Arial" w:hAnsi="Arial" w:cs="Arial"/>
                <w:sz w:val="18"/>
                <w:szCs w:val="18"/>
              </w:rPr>
              <w:t>Stopa bezrobocia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10B9AD0D" w14:textId="77777777" w:rsidR="006F10D0" w:rsidRPr="00D2536C" w:rsidRDefault="006F10D0" w:rsidP="00BB76B3">
            <w:pPr>
              <w:spacing w:after="0" w:line="360" w:lineRule="auto"/>
              <w:jc w:val="center"/>
              <w:rPr>
                <w:rFonts w:ascii="Arial" w:hAnsi="Arial" w:cs="Arial"/>
                <w:sz w:val="18"/>
                <w:szCs w:val="18"/>
              </w:rPr>
            </w:pPr>
            <w:r w:rsidRPr="00D2536C">
              <w:rPr>
                <w:rFonts w:ascii="Arial" w:hAnsi="Arial" w:cs="Arial"/>
                <w:sz w:val="18"/>
                <w:szCs w:val="18"/>
              </w:rPr>
              <w:t>13,2</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3E309334" w14:textId="77777777" w:rsidR="006F10D0" w:rsidRPr="00D2536C" w:rsidRDefault="006F10D0" w:rsidP="00BB76B3">
            <w:pPr>
              <w:spacing w:after="0" w:line="360" w:lineRule="auto"/>
              <w:jc w:val="center"/>
              <w:rPr>
                <w:rFonts w:ascii="Arial" w:hAnsi="Arial" w:cs="Arial"/>
                <w:sz w:val="18"/>
                <w:szCs w:val="18"/>
              </w:rPr>
            </w:pPr>
            <w:r w:rsidRPr="00D2536C">
              <w:rPr>
                <w:rFonts w:ascii="Arial" w:hAnsi="Arial" w:cs="Arial"/>
                <w:sz w:val="18"/>
                <w:szCs w:val="18"/>
              </w:rPr>
              <w:t>14,1</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688C16AB" w14:textId="77777777" w:rsidR="006F10D0" w:rsidRPr="00D2536C" w:rsidRDefault="006F10D0" w:rsidP="00BB76B3">
            <w:pPr>
              <w:spacing w:after="0" w:line="360" w:lineRule="auto"/>
              <w:jc w:val="center"/>
              <w:rPr>
                <w:rFonts w:ascii="Arial" w:hAnsi="Arial" w:cs="Arial"/>
                <w:sz w:val="18"/>
                <w:szCs w:val="18"/>
              </w:rPr>
            </w:pPr>
            <w:r w:rsidRPr="00D2536C">
              <w:rPr>
                <w:rFonts w:ascii="Arial" w:hAnsi="Arial" w:cs="Arial"/>
                <w:sz w:val="18"/>
                <w:szCs w:val="18"/>
              </w:rPr>
              <w:t>14,4</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614E83B9" w14:textId="77777777" w:rsidR="006F10D0" w:rsidRPr="00D2536C" w:rsidRDefault="006F10D0" w:rsidP="00BB76B3">
            <w:pPr>
              <w:spacing w:after="0" w:line="360" w:lineRule="auto"/>
              <w:jc w:val="center"/>
              <w:rPr>
                <w:rFonts w:ascii="Arial" w:hAnsi="Arial" w:cs="Arial"/>
                <w:sz w:val="18"/>
                <w:szCs w:val="18"/>
              </w:rPr>
            </w:pPr>
            <w:r w:rsidRPr="00D2536C">
              <w:rPr>
                <w:rFonts w:ascii="Arial" w:hAnsi="Arial" w:cs="Arial"/>
                <w:sz w:val="18"/>
                <w:szCs w:val="18"/>
              </w:rPr>
              <w:t>12,7</w:t>
            </w:r>
          </w:p>
        </w:tc>
        <w:tc>
          <w:tcPr>
            <w:tcW w:w="1091" w:type="dxa"/>
            <w:tcBorders>
              <w:top w:val="single" w:sz="4" w:space="0" w:color="auto"/>
              <w:left w:val="single" w:sz="4" w:space="0" w:color="auto"/>
              <w:bottom w:val="single" w:sz="4" w:space="0" w:color="auto"/>
              <w:right w:val="single" w:sz="4" w:space="0" w:color="auto"/>
            </w:tcBorders>
            <w:shd w:val="clear" w:color="auto" w:fill="auto"/>
          </w:tcPr>
          <w:p w14:paraId="1C2035BD" w14:textId="77777777" w:rsidR="006F10D0" w:rsidRPr="00D2536C" w:rsidRDefault="006F10D0" w:rsidP="00BB76B3">
            <w:pPr>
              <w:spacing w:after="0" w:line="360" w:lineRule="auto"/>
              <w:jc w:val="center"/>
              <w:rPr>
                <w:rFonts w:ascii="Arial" w:hAnsi="Arial" w:cs="Arial"/>
                <w:sz w:val="18"/>
                <w:szCs w:val="18"/>
              </w:rPr>
            </w:pPr>
            <w:r w:rsidRPr="00D2536C">
              <w:rPr>
                <w:rFonts w:ascii="Arial" w:hAnsi="Arial" w:cs="Arial"/>
                <w:sz w:val="18"/>
                <w:szCs w:val="18"/>
              </w:rPr>
              <w:t>11,7</w:t>
            </w: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1ABA4BDC" w14:textId="77777777" w:rsidR="006F10D0" w:rsidRPr="00D2536C" w:rsidRDefault="006F10D0" w:rsidP="00BB76B3">
            <w:pPr>
              <w:spacing w:after="0" w:line="360" w:lineRule="auto"/>
              <w:jc w:val="center"/>
              <w:rPr>
                <w:rFonts w:ascii="Arial" w:hAnsi="Arial" w:cs="Arial"/>
                <w:sz w:val="18"/>
                <w:szCs w:val="18"/>
              </w:rPr>
            </w:pPr>
            <w:r w:rsidRPr="00D2536C">
              <w:rPr>
                <w:rFonts w:ascii="Arial" w:hAnsi="Arial" w:cs="Arial"/>
                <w:sz w:val="18"/>
                <w:szCs w:val="18"/>
              </w:rPr>
              <w:t>10,4</w:t>
            </w:r>
          </w:p>
        </w:tc>
      </w:tr>
    </w:tbl>
    <w:p w14:paraId="3E0C4D77" w14:textId="77777777" w:rsidR="006F10D0" w:rsidRDefault="006F10D0" w:rsidP="006F10D0">
      <w:pPr>
        <w:jc w:val="both"/>
        <w:rPr>
          <w:rFonts w:ascii="Arial" w:hAnsi="Arial" w:cs="Arial"/>
          <w:sz w:val="18"/>
          <w:szCs w:val="18"/>
        </w:rPr>
      </w:pPr>
      <w:r>
        <w:rPr>
          <w:rFonts w:ascii="Arial" w:hAnsi="Arial" w:cs="Arial"/>
          <w:sz w:val="18"/>
          <w:szCs w:val="18"/>
        </w:rPr>
        <w:t xml:space="preserve">Źródło: opracowanie własne na podst. </w:t>
      </w:r>
      <w:hyperlink r:id="rId34" w:history="1">
        <w:r w:rsidRPr="00992CA7">
          <w:rPr>
            <w:rStyle w:val="Hipercze"/>
            <w:rFonts w:ascii="Arial" w:hAnsi="Arial" w:cs="Arial"/>
            <w:sz w:val="18"/>
            <w:szCs w:val="18"/>
          </w:rPr>
          <w:t>http://www.stat.gov.pl/lublin</w:t>
        </w:r>
      </w:hyperlink>
      <w:r>
        <w:rPr>
          <w:rFonts w:ascii="Arial" w:hAnsi="Arial" w:cs="Arial"/>
          <w:sz w:val="18"/>
          <w:szCs w:val="18"/>
        </w:rPr>
        <w:t xml:space="preserve">, data pobrania: 25.05.2017 r. </w:t>
      </w:r>
    </w:p>
    <w:p w14:paraId="7904B40E" w14:textId="77777777" w:rsidR="00573B3C" w:rsidRDefault="00573B3C" w:rsidP="006F10D0">
      <w:pPr>
        <w:pStyle w:val="Tekstpodstawowy"/>
        <w:autoSpaceDE/>
        <w:autoSpaceDN/>
        <w:rPr>
          <w:rFonts w:ascii="Arial" w:hAnsi="Arial" w:cs="Arial"/>
          <w:sz w:val="22"/>
          <w:szCs w:val="22"/>
        </w:rPr>
      </w:pPr>
    </w:p>
    <w:p w14:paraId="447C7785" w14:textId="77777777" w:rsidR="00573B3C" w:rsidRDefault="00573B3C" w:rsidP="006F10D0">
      <w:pPr>
        <w:pStyle w:val="Tekstpodstawowy"/>
        <w:autoSpaceDE/>
        <w:autoSpaceDN/>
        <w:rPr>
          <w:rFonts w:ascii="Arial" w:hAnsi="Arial" w:cs="Arial"/>
          <w:sz w:val="22"/>
          <w:szCs w:val="22"/>
        </w:rPr>
      </w:pPr>
    </w:p>
    <w:p w14:paraId="7601FBA9" w14:textId="77777777" w:rsidR="005B698F" w:rsidRDefault="005B698F" w:rsidP="006F10D0">
      <w:pPr>
        <w:pStyle w:val="Tekstpodstawowy"/>
        <w:autoSpaceDE/>
        <w:autoSpaceDN/>
        <w:rPr>
          <w:rFonts w:ascii="Arial" w:hAnsi="Arial" w:cs="Arial"/>
          <w:sz w:val="22"/>
          <w:szCs w:val="22"/>
        </w:rPr>
      </w:pPr>
    </w:p>
    <w:p w14:paraId="45207423" w14:textId="77777777" w:rsidR="005B698F" w:rsidRDefault="005B698F" w:rsidP="006F10D0">
      <w:pPr>
        <w:pStyle w:val="Tekstpodstawowy"/>
        <w:autoSpaceDE/>
        <w:autoSpaceDN/>
        <w:rPr>
          <w:rFonts w:ascii="Arial" w:hAnsi="Arial" w:cs="Arial"/>
          <w:sz w:val="22"/>
          <w:szCs w:val="22"/>
        </w:rPr>
      </w:pPr>
    </w:p>
    <w:p w14:paraId="0914325E" w14:textId="77777777" w:rsidR="006F10D0" w:rsidRPr="00BB76B3" w:rsidRDefault="006F10D0" w:rsidP="00674F50">
      <w:pPr>
        <w:pStyle w:val="Tekstpodstawowy"/>
        <w:autoSpaceDE/>
        <w:autoSpaceDN/>
        <w:ind w:left="-567"/>
        <w:jc w:val="left"/>
        <w:rPr>
          <w:rFonts w:ascii="Arial" w:hAnsi="Arial" w:cs="Arial"/>
          <w:b/>
          <w:sz w:val="18"/>
          <w:szCs w:val="18"/>
        </w:rPr>
      </w:pPr>
      <w:r w:rsidRPr="00573B3C">
        <w:rPr>
          <w:rFonts w:ascii="Arial" w:hAnsi="Arial" w:cs="Arial"/>
          <w:b/>
          <w:sz w:val="18"/>
          <w:szCs w:val="18"/>
        </w:rPr>
        <w:t>Tabela nr 1</w:t>
      </w:r>
      <w:r w:rsidR="00F05EF1">
        <w:rPr>
          <w:rFonts w:ascii="Arial" w:hAnsi="Arial" w:cs="Arial"/>
          <w:b/>
          <w:sz w:val="18"/>
          <w:szCs w:val="18"/>
        </w:rPr>
        <w:t>2</w:t>
      </w:r>
      <w:r w:rsidRPr="00573B3C">
        <w:rPr>
          <w:rFonts w:ascii="Arial" w:hAnsi="Arial" w:cs="Arial"/>
          <w:b/>
          <w:sz w:val="18"/>
          <w:szCs w:val="18"/>
        </w:rPr>
        <w:t xml:space="preserve">. Bezrobotni zarejestrowani i stopa bezrobocia według podregionów i powiatów </w:t>
      </w:r>
      <w:r w:rsidR="00BB76B3">
        <w:rPr>
          <w:rFonts w:ascii="Arial" w:hAnsi="Arial" w:cs="Arial"/>
          <w:b/>
          <w:sz w:val="18"/>
          <w:szCs w:val="18"/>
        </w:rPr>
        <w:br/>
      </w:r>
      <w:r w:rsidR="00ED7C5D">
        <w:rPr>
          <w:rFonts w:ascii="Arial" w:hAnsi="Arial" w:cs="Arial"/>
          <w:b/>
          <w:sz w:val="18"/>
          <w:szCs w:val="18"/>
          <w:lang w:val="pl-PL"/>
        </w:rPr>
        <w:t>(</w:t>
      </w:r>
      <w:r w:rsidR="00C934C0">
        <w:rPr>
          <w:rFonts w:ascii="Arial" w:hAnsi="Arial" w:cs="Arial"/>
          <w:b/>
          <w:sz w:val="18"/>
          <w:szCs w:val="18"/>
          <w:lang w:val="pl-PL"/>
        </w:rPr>
        <w:t>s</w:t>
      </w:r>
      <w:r w:rsidR="00BB76B3">
        <w:rPr>
          <w:rFonts w:ascii="Arial" w:hAnsi="Arial" w:cs="Arial"/>
          <w:b/>
          <w:sz w:val="18"/>
          <w:szCs w:val="18"/>
        </w:rPr>
        <w:t>tan na 31.</w:t>
      </w:r>
      <w:r w:rsidR="00C934C0">
        <w:rPr>
          <w:rFonts w:ascii="Arial" w:hAnsi="Arial" w:cs="Arial"/>
          <w:b/>
          <w:sz w:val="18"/>
          <w:szCs w:val="18"/>
        </w:rPr>
        <w:t>12.</w:t>
      </w:r>
      <w:r w:rsidRPr="00573B3C">
        <w:rPr>
          <w:rFonts w:ascii="Arial" w:hAnsi="Arial" w:cs="Arial"/>
          <w:b/>
          <w:sz w:val="18"/>
          <w:szCs w:val="18"/>
        </w:rPr>
        <w:t>2016</w:t>
      </w:r>
      <w:r w:rsidR="00BB76B3">
        <w:rPr>
          <w:rFonts w:ascii="Arial" w:hAnsi="Arial" w:cs="Arial"/>
          <w:b/>
          <w:sz w:val="18"/>
          <w:szCs w:val="18"/>
          <w:lang w:val="pl-PL"/>
        </w:rPr>
        <w:t xml:space="preserve"> </w:t>
      </w:r>
      <w:r w:rsidR="001F3E09">
        <w:rPr>
          <w:rFonts w:ascii="Arial" w:hAnsi="Arial" w:cs="Arial"/>
          <w:b/>
          <w:sz w:val="18"/>
          <w:szCs w:val="18"/>
          <w:lang w:val="pl-PL"/>
        </w:rPr>
        <w:t>r.</w:t>
      </w:r>
      <w:r w:rsidR="00ED7C5D">
        <w:rPr>
          <w:rFonts w:ascii="Arial" w:hAnsi="Arial" w:cs="Arial"/>
          <w:b/>
          <w:sz w:val="18"/>
          <w:szCs w:val="18"/>
          <w:lang w:val="pl-PL"/>
        </w:rPr>
        <w:t>)</w:t>
      </w:r>
    </w:p>
    <w:tbl>
      <w:tblPr>
        <w:tblW w:w="10207" w:type="dxa"/>
        <w:tblInd w:w="-601" w:type="dxa"/>
        <w:tblBorders>
          <w:top w:val="nil"/>
          <w:left w:val="nil"/>
          <w:bottom w:val="nil"/>
          <w:right w:val="nil"/>
        </w:tblBorders>
        <w:tblLayout w:type="fixed"/>
        <w:tblLook w:val="0000" w:firstRow="0" w:lastRow="0" w:firstColumn="0" w:lastColumn="0" w:noHBand="0" w:noVBand="0"/>
      </w:tblPr>
      <w:tblGrid>
        <w:gridCol w:w="1702"/>
        <w:gridCol w:w="1134"/>
        <w:gridCol w:w="18"/>
        <w:gridCol w:w="1116"/>
        <w:gridCol w:w="1134"/>
        <w:gridCol w:w="1417"/>
        <w:gridCol w:w="1560"/>
        <w:gridCol w:w="992"/>
        <w:gridCol w:w="12"/>
        <w:gridCol w:w="1122"/>
      </w:tblGrid>
      <w:tr w:rsidR="006F10D0" w:rsidRPr="00D2536C" w14:paraId="61C0C130" w14:textId="77777777" w:rsidTr="00531DE1">
        <w:trPr>
          <w:trHeight w:val="93"/>
        </w:trPr>
        <w:tc>
          <w:tcPr>
            <w:tcW w:w="1702" w:type="dxa"/>
            <w:vMerge w:val="restart"/>
            <w:tcBorders>
              <w:top w:val="single" w:sz="12" w:space="0" w:color="auto"/>
              <w:left w:val="single" w:sz="12" w:space="0" w:color="auto"/>
              <w:right w:val="single" w:sz="4" w:space="0" w:color="auto"/>
            </w:tcBorders>
            <w:vAlign w:val="center"/>
          </w:tcPr>
          <w:p w14:paraId="66DCF6D8" w14:textId="77777777" w:rsidR="006F10D0" w:rsidRPr="000F2B55" w:rsidRDefault="00ED7C5D" w:rsidP="00531DE1">
            <w:pPr>
              <w:spacing w:after="0"/>
              <w:jc w:val="center"/>
              <w:rPr>
                <w:rFonts w:ascii="Arial" w:hAnsi="Arial" w:cs="Arial"/>
                <w:b/>
                <w:bCs/>
                <w:iCs/>
                <w:sz w:val="18"/>
                <w:szCs w:val="18"/>
              </w:rPr>
            </w:pPr>
            <w:r w:rsidRPr="000F2B55">
              <w:rPr>
                <w:rFonts w:ascii="Arial" w:hAnsi="Arial" w:cs="Arial"/>
                <w:b/>
                <w:bCs/>
                <w:iCs/>
                <w:sz w:val="18"/>
                <w:szCs w:val="18"/>
              </w:rPr>
              <w:t xml:space="preserve">Zasięg terytorialny </w:t>
            </w:r>
          </w:p>
        </w:tc>
        <w:tc>
          <w:tcPr>
            <w:tcW w:w="6379" w:type="dxa"/>
            <w:gridSpan w:val="6"/>
            <w:tcBorders>
              <w:top w:val="single" w:sz="12" w:space="0" w:color="auto"/>
              <w:left w:val="single" w:sz="4" w:space="0" w:color="auto"/>
              <w:bottom w:val="single" w:sz="4" w:space="0" w:color="auto"/>
              <w:right w:val="single" w:sz="4" w:space="0" w:color="auto"/>
            </w:tcBorders>
            <w:vAlign w:val="center"/>
          </w:tcPr>
          <w:p w14:paraId="45F6AD3C" w14:textId="77777777" w:rsidR="006F10D0" w:rsidRPr="000F2B55" w:rsidRDefault="006F10D0" w:rsidP="00531DE1">
            <w:pPr>
              <w:spacing w:after="0"/>
              <w:jc w:val="center"/>
              <w:rPr>
                <w:rFonts w:ascii="Arial" w:hAnsi="Arial" w:cs="Arial"/>
                <w:b/>
                <w:bCs/>
                <w:iCs/>
                <w:sz w:val="18"/>
                <w:szCs w:val="18"/>
              </w:rPr>
            </w:pPr>
            <w:r w:rsidRPr="000F2B55">
              <w:rPr>
                <w:rFonts w:ascii="Arial" w:hAnsi="Arial" w:cs="Arial"/>
                <w:b/>
                <w:bCs/>
                <w:iCs/>
                <w:sz w:val="18"/>
                <w:szCs w:val="18"/>
              </w:rPr>
              <w:t>Bezrobotni zarejestrowani</w:t>
            </w:r>
          </w:p>
          <w:p w14:paraId="2360BECD" w14:textId="77777777" w:rsidR="006F10D0" w:rsidRPr="000F2B55" w:rsidRDefault="006F10D0" w:rsidP="00531DE1">
            <w:pPr>
              <w:spacing w:after="0"/>
              <w:jc w:val="center"/>
              <w:rPr>
                <w:rFonts w:ascii="Arial" w:hAnsi="Arial" w:cs="Arial"/>
                <w:b/>
                <w:bCs/>
                <w:iCs/>
                <w:sz w:val="18"/>
                <w:szCs w:val="18"/>
              </w:rPr>
            </w:pPr>
            <w:r w:rsidRPr="000F2B55">
              <w:rPr>
                <w:rFonts w:ascii="Arial" w:hAnsi="Arial" w:cs="Arial"/>
                <w:b/>
                <w:bCs/>
                <w:iCs/>
                <w:sz w:val="18"/>
                <w:szCs w:val="18"/>
              </w:rPr>
              <w:t>z liczby ogółem</w:t>
            </w:r>
          </w:p>
        </w:tc>
        <w:tc>
          <w:tcPr>
            <w:tcW w:w="2126" w:type="dxa"/>
            <w:gridSpan w:val="3"/>
            <w:tcBorders>
              <w:top w:val="single" w:sz="12" w:space="0" w:color="auto"/>
              <w:left w:val="single" w:sz="4" w:space="0" w:color="auto"/>
              <w:bottom w:val="single" w:sz="4" w:space="0" w:color="auto"/>
              <w:right w:val="single" w:sz="12" w:space="0" w:color="auto"/>
            </w:tcBorders>
            <w:vAlign w:val="center"/>
          </w:tcPr>
          <w:p w14:paraId="51847671" w14:textId="77777777" w:rsidR="006F10D0" w:rsidRPr="000F2B55" w:rsidRDefault="006F10D0" w:rsidP="00531DE1">
            <w:pPr>
              <w:spacing w:after="0"/>
              <w:jc w:val="center"/>
              <w:rPr>
                <w:rFonts w:ascii="Arial" w:hAnsi="Arial" w:cs="Arial"/>
                <w:b/>
                <w:bCs/>
                <w:iCs/>
                <w:sz w:val="18"/>
                <w:szCs w:val="18"/>
              </w:rPr>
            </w:pPr>
            <w:r w:rsidRPr="000F2B55">
              <w:rPr>
                <w:rFonts w:ascii="Arial" w:hAnsi="Arial" w:cs="Arial"/>
                <w:b/>
                <w:bCs/>
                <w:iCs/>
                <w:sz w:val="18"/>
                <w:szCs w:val="18"/>
              </w:rPr>
              <w:t>Stopa bezrobocia rejestrowanego w %</w:t>
            </w:r>
          </w:p>
        </w:tc>
      </w:tr>
      <w:tr w:rsidR="006F10D0" w:rsidRPr="00D2536C" w14:paraId="481D39AC" w14:textId="77777777" w:rsidTr="00531DE1">
        <w:trPr>
          <w:trHeight w:val="93"/>
        </w:trPr>
        <w:tc>
          <w:tcPr>
            <w:tcW w:w="1702" w:type="dxa"/>
            <w:vMerge/>
            <w:tcBorders>
              <w:left w:val="single" w:sz="12" w:space="0" w:color="auto"/>
              <w:bottom w:val="single" w:sz="12" w:space="0" w:color="auto"/>
              <w:right w:val="single" w:sz="4" w:space="0" w:color="auto"/>
            </w:tcBorders>
            <w:vAlign w:val="center"/>
          </w:tcPr>
          <w:p w14:paraId="3AC03D1B" w14:textId="77777777" w:rsidR="006F10D0" w:rsidRPr="000F2B55" w:rsidRDefault="006F10D0" w:rsidP="00531DE1">
            <w:pPr>
              <w:spacing w:after="0"/>
              <w:jc w:val="center"/>
              <w:rPr>
                <w:rFonts w:ascii="Arial" w:hAnsi="Arial" w:cs="Arial"/>
                <w:b/>
                <w:bCs/>
                <w:iCs/>
                <w:sz w:val="18"/>
                <w:szCs w:val="18"/>
              </w:rPr>
            </w:pPr>
          </w:p>
        </w:tc>
        <w:tc>
          <w:tcPr>
            <w:tcW w:w="1134" w:type="dxa"/>
            <w:tcBorders>
              <w:top w:val="single" w:sz="4" w:space="0" w:color="auto"/>
              <w:left w:val="single" w:sz="4" w:space="0" w:color="auto"/>
              <w:bottom w:val="single" w:sz="12" w:space="0" w:color="auto"/>
              <w:right w:val="single" w:sz="4" w:space="0" w:color="auto"/>
            </w:tcBorders>
            <w:vAlign w:val="center"/>
          </w:tcPr>
          <w:p w14:paraId="7BF51982" w14:textId="77777777" w:rsidR="006F10D0" w:rsidRPr="000F2B55" w:rsidRDefault="006F10D0" w:rsidP="00531DE1">
            <w:pPr>
              <w:spacing w:after="0" w:line="240" w:lineRule="auto"/>
              <w:jc w:val="center"/>
              <w:rPr>
                <w:rFonts w:ascii="Arial" w:hAnsi="Arial" w:cs="Arial"/>
                <w:b/>
                <w:bCs/>
                <w:iCs/>
                <w:sz w:val="18"/>
                <w:szCs w:val="18"/>
              </w:rPr>
            </w:pPr>
            <w:r w:rsidRPr="000F2B55">
              <w:rPr>
                <w:rFonts w:ascii="Arial" w:hAnsi="Arial" w:cs="Arial"/>
                <w:b/>
                <w:bCs/>
                <w:iCs/>
                <w:sz w:val="18"/>
                <w:szCs w:val="18"/>
              </w:rPr>
              <w:t>ogółem</w:t>
            </w:r>
          </w:p>
        </w:tc>
        <w:tc>
          <w:tcPr>
            <w:tcW w:w="1134" w:type="dxa"/>
            <w:gridSpan w:val="2"/>
            <w:tcBorders>
              <w:top w:val="single" w:sz="4" w:space="0" w:color="auto"/>
              <w:left w:val="single" w:sz="4" w:space="0" w:color="auto"/>
              <w:bottom w:val="single" w:sz="12" w:space="0" w:color="auto"/>
              <w:right w:val="single" w:sz="4" w:space="0" w:color="auto"/>
            </w:tcBorders>
            <w:vAlign w:val="center"/>
          </w:tcPr>
          <w:p w14:paraId="04E0953A" w14:textId="77777777" w:rsidR="006F10D0" w:rsidRPr="000F2B55" w:rsidRDefault="006F10D0" w:rsidP="00531DE1">
            <w:pPr>
              <w:spacing w:after="0" w:line="240" w:lineRule="auto"/>
              <w:jc w:val="center"/>
              <w:rPr>
                <w:rFonts w:ascii="Arial" w:hAnsi="Arial" w:cs="Arial"/>
                <w:b/>
                <w:bCs/>
                <w:iCs/>
                <w:sz w:val="18"/>
                <w:szCs w:val="18"/>
              </w:rPr>
            </w:pPr>
            <w:r w:rsidRPr="000F2B55">
              <w:rPr>
                <w:rFonts w:ascii="Arial" w:hAnsi="Arial" w:cs="Arial"/>
                <w:b/>
                <w:bCs/>
                <w:iCs/>
                <w:sz w:val="18"/>
                <w:szCs w:val="18"/>
              </w:rPr>
              <w:t>kobiety</w:t>
            </w:r>
          </w:p>
        </w:tc>
        <w:tc>
          <w:tcPr>
            <w:tcW w:w="1134" w:type="dxa"/>
            <w:tcBorders>
              <w:top w:val="single" w:sz="4" w:space="0" w:color="auto"/>
              <w:left w:val="single" w:sz="4" w:space="0" w:color="auto"/>
              <w:bottom w:val="single" w:sz="12" w:space="0" w:color="auto"/>
              <w:right w:val="single" w:sz="4" w:space="0" w:color="auto"/>
            </w:tcBorders>
            <w:vAlign w:val="center"/>
          </w:tcPr>
          <w:p w14:paraId="36C9956F" w14:textId="77777777" w:rsidR="006F10D0" w:rsidRPr="000F2B55" w:rsidRDefault="006F10D0" w:rsidP="00531DE1">
            <w:pPr>
              <w:spacing w:after="0" w:line="240" w:lineRule="auto"/>
              <w:jc w:val="center"/>
              <w:rPr>
                <w:rFonts w:ascii="Arial" w:hAnsi="Arial" w:cs="Arial"/>
                <w:b/>
                <w:bCs/>
                <w:iCs/>
                <w:sz w:val="18"/>
                <w:szCs w:val="18"/>
              </w:rPr>
            </w:pPr>
            <w:r w:rsidRPr="000F2B55">
              <w:rPr>
                <w:rFonts w:ascii="Arial" w:hAnsi="Arial" w:cs="Arial"/>
                <w:b/>
                <w:bCs/>
                <w:iCs/>
                <w:sz w:val="18"/>
                <w:szCs w:val="18"/>
              </w:rPr>
              <w:t>Bez prawa do zasiłku</w:t>
            </w:r>
          </w:p>
        </w:tc>
        <w:tc>
          <w:tcPr>
            <w:tcW w:w="1417" w:type="dxa"/>
            <w:tcBorders>
              <w:top w:val="single" w:sz="4" w:space="0" w:color="auto"/>
              <w:left w:val="single" w:sz="4" w:space="0" w:color="auto"/>
              <w:bottom w:val="single" w:sz="12" w:space="0" w:color="auto"/>
              <w:right w:val="single" w:sz="4" w:space="0" w:color="auto"/>
            </w:tcBorders>
            <w:vAlign w:val="center"/>
          </w:tcPr>
          <w:p w14:paraId="6E76821D" w14:textId="77777777" w:rsidR="006F10D0" w:rsidRPr="000F2B55" w:rsidRDefault="006F10D0" w:rsidP="00531DE1">
            <w:pPr>
              <w:spacing w:after="0" w:line="240" w:lineRule="auto"/>
              <w:jc w:val="center"/>
              <w:rPr>
                <w:rFonts w:ascii="Arial" w:hAnsi="Arial" w:cs="Arial"/>
                <w:b/>
                <w:bCs/>
                <w:iCs/>
                <w:sz w:val="18"/>
                <w:szCs w:val="18"/>
              </w:rPr>
            </w:pPr>
            <w:r w:rsidRPr="000F2B55">
              <w:rPr>
                <w:rFonts w:ascii="Arial" w:hAnsi="Arial" w:cs="Arial"/>
                <w:b/>
                <w:bCs/>
                <w:iCs/>
                <w:sz w:val="18"/>
                <w:szCs w:val="18"/>
              </w:rPr>
              <w:t>Dotychczas niepracujący</w:t>
            </w:r>
          </w:p>
        </w:tc>
        <w:tc>
          <w:tcPr>
            <w:tcW w:w="1560" w:type="dxa"/>
            <w:tcBorders>
              <w:top w:val="single" w:sz="4" w:space="0" w:color="auto"/>
              <w:left w:val="single" w:sz="4" w:space="0" w:color="auto"/>
              <w:bottom w:val="single" w:sz="12" w:space="0" w:color="auto"/>
              <w:right w:val="single" w:sz="4" w:space="0" w:color="auto"/>
            </w:tcBorders>
            <w:vAlign w:val="center"/>
          </w:tcPr>
          <w:p w14:paraId="536A749E" w14:textId="77777777" w:rsidR="006F10D0" w:rsidRPr="000F2B55" w:rsidRDefault="006F10D0" w:rsidP="00531DE1">
            <w:pPr>
              <w:spacing w:after="0" w:line="240" w:lineRule="auto"/>
              <w:ind w:right="-108"/>
              <w:jc w:val="center"/>
              <w:rPr>
                <w:rFonts w:ascii="Arial" w:hAnsi="Arial" w:cs="Arial"/>
                <w:b/>
                <w:bCs/>
                <w:iCs/>
                <w:sz w:val="18"/>
                <w:szCs w:val="18"/>
              </w:rPr>
            </w:pPr>
            <w:r w:rsidRPr="000F2B55">
              <w:rPr>
                <w:rFonts w:ascii="Arial" w:hAnsi="Arial" w:cs="Arial"/>
                <w:b/>
                <w:bCs/>
                <w:iCs/>
                <w:sz w:val="18"/>
                <w:szCs w:val="18"/>
              </w:rPr>
              <w:t xml:space="preserve">W okresie 12 </w:t>
            </w:r>
            <w:r w:rsidR="00477A97">
              <w:rPr>
                <w:rFonts w:ascii="Arial" w:hAnsi="Arial" w:cs="Arial"/>
                <w:b/>
                <w:bCs/>
                <w:iCs/>
                <w:sz w:val="18"/>
                <w:szCs w:val="18"/>
              </w:rPr>
              <w:br/>
            </w:r>
            <w:r w:rsidRPr="000F2B55">
              <w:rPr>
                <w:rFonts w:ascii="Arial" w:hAnsi="Arial" w:cs="Arial"/>
                <w:b/>
                <w:bCs/>
                <w:iCs/>
                <w:sz w:val="18"/>
                <w:szCs w:val="18"/>
              </w:rPr>
              <w:t>m-</w:t>
            </w:r>
            <w:proofErr w:type="spellStart"/>
            <w:r w:rsidRPr="000F2B55">
              <w:rPr>
                <w:rFonts w:ascii="Arial" w:hAnsi="Arial" w:cs="Arial"/>
                <w:b/>
                <w:bCs/>
                <w:iCs/>
                <w:sz w:val="18"/>
                <w:szCs w:val="18"/>
              </w:rPr>
              <w:t>cy</w:t>
            </w:r>
            <w:proofErr w:type="spellEnd"/>
            <w:r w:rsidRPr="000F2B55">
              <w:rPr>
                <w:rFonts w:ascii="Arial" w:hAnsi="Arial" w:cs="Arial"/>
                <w:b/>
                <w:bCs/>
                <w:iCs/>
                <w:sz w:val="18"/>
                <w:szCs w:val="18"/>
              </w:rPr>
              <w:t xml:space="preserve"> od dnia zakończenia nauki</w:t>
            </w:r>
          </w:p>
        </w:tc>
        <w:tc>
          <w:tcPr>
            <w:tcW w:w="992" w:type="dxa"/>
            <w:tcBorders>
              <w:top w:val="single" w:sz="4" w:space="0" w:color="auto"/>
              <w:left w:val="single" w:sz="4" w:space="0" w:color="auto"/>
              <w:bottom w:val="single" w:sz="12" w:space="0" w:color="auto"/>
              <w:right w:val="single" w:sz="4" w:space="0" w:color="auto"/>
            </w:tcBorders>
            <w:vAlign w:val="center"/>
          </w:tcPr>
          <w:p w14:paraId="3608A266" w14:textId="77777777" w:rsidR="006F10D0" w:rsidRPr="000F2B55" w:rsidRDefault="006F10D0" w:rsidP="00531DE1">
            <w:pPr>
              <w:spacing w:after="0" w:line="240" w:lineRule="auto"/>
              <w:jc w:val="center"/>
              <w:rPr>
                <w:rFonts w:ascii="Arial" w:hAnsi="Arial" w:cs="Arial"/>
                <w:b/>
                <w:bCs/>
                <w:iCs/>
                <w:sz w:val="18"/>
                <w:szCs w:val="18"/>
              </w:rPr>
            </w:pPr>
            <w:r w:rsidRPr="000F2B55">
              <w:rPr>
                <w:rFonts w:ascii="Arial" w:hAnsi="Arial" w:cs="Arial"/>
                <w:b/>
                <w:bCs/>
                <w:iCs/>
                <w:sz w:val="18"/>
                <w:szCs w:val="18"/>
              </w:rPr>
              <w:t>2015</w:t>
            </w:r>
          </w:p>
        </w:tc>
        <w:tc>
          <w:tcPr>
            <w:tcW w:w="1134" w:type="dxa"/>
            <w:gridSpan w:val="2"/>
            <w:tcBorders>
              <w:top w:val="single" w:sz="4" w:space="0" w:color="auto"/>
              <w:left w:val="single" w:sz="4" w:space="0" w:color="auto"/>
              <w:bottom w:val="single" w:sz="12" w:space="0" w:color="auto"/>
              <w:right w:val="single" w:sz="12" w:space="0" w:color="auto"/>
            </w:tcBorders>
            <w:vAlign w:val="center"/>
          </w:tcPr>
          <w:p w14:paraId="044AE419" w14:textId="77777777" w:rsidR="006F10D0" w:rsidRPr="000F2B55" w:rsidRDefault="006F10D0" w:rsidP="00531DE1">
            <w:pPr>
              <w:spacing w:after="0" w:line="240" w:lineRule="auto"/>
              <w:jc w:val="center"/>
              <w:rPr>
                <w:rFonts w:ascii="Arial" w:hAnsi="Arial" w:cs="Arial"/>
                <w:b/>
                <w:bCs/>
                <w:iCs/>
                <w:sz w:val="18"/>
                <w:szCs w:val="18"/>
              </w:rPr>
            </w:pPr>
            <w:r w:rsidRPr="000F2B55">
              <w:rPr>
                <w:rFonts w:ascii="Arial" w:hAnsi="Arial" w:cs="Arial"/>
                <w:b/>
                <w:bCs/>
                <w:iCs/>
                <w:sz w:val="18"/>
                <w:szCs w:val="18"/>
              </w:rPr>
              <w:t>2016</w:t>
            </w:r>
          </w:p>
        </w:tc>
      </w:tr>
      <w:tr w:rsidR="006F10D0" w:rsidRPr="00D2536C" w14:paraId="79064EBA" w14:textId="77777777" w:rsidTr="00531DE1">
        <w:trPr>
          <w:trHeight w:val="93"/>
        </w:trPr>
        <w:tc>
          <w:tcPr>
            <w:tcW w:w="1702" w:type="dxa"/>
            <w:tcBorders>
              <w:top w:val="single" w:sz="12" w:space="0" w:color="auto"/>
              <w:left w:val="single" w:sz="4" w:space="0" w:color="auto"/>
              <w:bottom w:val="single" w:sz="4" w:space="0" w:color="auto"/>
              <w:right w:val="single" w:sz="4" w:space="0" w:color="auto"/>
            </w:tcBorders>
          </w:tcPr>
          <w:p w14:paraId="243A43DE" w14:textId="77777777" w:rsidR="006F10D0" w:rsidRPr="00477A97" w:rsidRDefault="006F10D0" w:rsidP="00531DE1">
            <w:pPr>
              <w:spacing w:after="0"/>
              <w:rPr>
                <w:rFonts w:ascii="Arial" w:hAnsi="Arial" w:cs="Arial"/>
                <w:b/>
                <w:sz w:val="18"/>
                <w:szCs w:val="18"/>
              </w:rPr>
            </w:pPr>
            <w:r w:rsidRPr="00477A97">
              <w:rPr>
                <w:rFonts w:ascii="Arial" w:hAnsi="Arial" w:cs="Arial"/>
                <w:b/>
                <w:bCs/>
                <w:iCs/>
                <w:spacing w:val="-20"/>
                <w:sz w:val="18"/>
                <w:szCs w:val="18"/>
              </w:rPr>
              <w:t>w o j e w ó d z t w o</w:t>
            </w:r>
            <w:r w:rsidRPr="00477A97">
              <w:rPr>
                <w:rFonts w:ascii="Arial" w:hAnsi="Arial" w:cs="Arial"/>
                <w:b/>
                <w:bCs/>
                <w:iCs/>
                <w:sz w:val="18"/>
                <w:szCs w:val="18"/>
              </w:rPr>
              <w:t xml:space="preserve"> </w:t>
            </w:r>
            <w:r w:rsidR="00ED7C5D" w:rsidRPr="00477A97">
              <w:rPr>
                <w:rFonts w:ascii="Arial" w:hAnsi="Arial" w:cs="Arial"/>
                <w:b/>
                <w:bCs/>
                <w:iCs/>
                <w:sz w:val="18"/>
                <w:szCs w:val="18"/>
              </w:rPr>
              <w:t xml:space="preserve"> lubelskie</w:t>
            </w:r>
          </w:p>
        </w:tc>
        <w:tc>
          <w:tcPr>
            <w:tcW w:w="1134" w:type="dxa"/>
            <w:tcBorders>
              <w:top w:val="single" w:sz="12" w:space="0" w:color="auto"/>
              <w:left w:val="single" w:sz="4" w:space="0" w:color="auto"/>
              <w:bottom w:val="single" w:sz="4" w:space="0" w:color="auto"/>
              <w:right w:val="single" w:sz="4" w:space="0" w:color="auto"/>
            </w:tcBorders>
          </w:tcPr>
          <w:p w14:paraId="6A4A60F4" w14:textId="77777777" w:rsidR="006F10D0" w:rsidRPr="000F2B55" w:rsidRDefault="006F10D0" w:rsidP="00B138FF">
            <w:pPr>
              <w:autoSpaceDE w:val="0"/>
              <w:autoSpaceDN w:val="0"/>
              <w:adjustRightInd w:val="0"/>
              <w:spacing w:after="0" w:line="240" w:lineRule="auto"/>
              <w:jc w:val="center"/>
              <w:rPr>
                <w:rFonts w:ascii="Arial" w:hAnsi="Arial" w:cs="Arial"/>
                <w:color w:val="000000"/>
                <w:sz w:val="18"/>
                <w:szCs w:val="18"/>
              </w:rPr>
            </w:pPr>
            <w:r w:rsidRPr="000F2B55">
              <w:rPr>
                <w:rFonts w:ascii="Arial" w:hAnsi="Arial" w:cs="Arial"/>
                <w:b/>
                <w:bCs/>
                <w:iCs/>
                <w:color w:val="000000"/>
                <w:sz w:val="18"/>
                <w:szCs w:val="18"/>
              </w:rPr>
              <w:t>95596</w:t>
            </w:r>
          </w:p>
        </w:tc>
        <w:tc>
          <w:tcPr>
            <w:tcW w:w="1134" w:type="dxa"/>
            <w:gridSpan w:val="2"/>
            <w:tcBorders>
              <w:top w:val="single" w:sz="12" w:space="0" w:color="auto"/>
              <w:left w:val="single" w:sz="4" w:space="0" w:color="auto"/>
              <w:bottom w:val="single" w:sz="4" w:space="0" w:color="auto"/>
              <w:right w:val="single" w:sz="4" w:space="0" w:color="auto"/>
            </w:tcBorders>
          </w:tcPr>
          <w:p w14:paraId="42767184" w14:textId="77777777" w:rsidR="006F10D0" w:rsidRPr="000F2B55" w:rsidRDefault="006F10D0" w:rsidP="00B138FF">
            <w:pPr>
              <w:autoSpaceDE w:val="0"/>
              <w:autoSpaceDN w:val="0"/>
              <w:adjustRightInd w:val="0"/>
              <w:spacing w:after="0" w:line="240" w:lineRule="auto"/>
              <w:jc w:val="center"/>
              <w:rPr>
                <w:rFonts w:ascii="Arial" w:hAnsi="Arial" w:cs="Arial"/>
                <w:color w:val="000000"/>
                <w:sz w:val="18"/>
                <w:szCs w:val="18"/>
              </w:rPr>
            </w:pPr>
            <w:r w:rsidRPr="000F2B55">
              <w:rPr>
                <w:rFonts w:ascii="Arial" w:hAnsi="Arial" w:cs="Arial"/>
                <w:b/>
                <w:bCs/>
                <w:iCs/>
                <w:color w:val="000000"/>
                <w:sz w:val="18"/>
                <w:szCs w:val="18"/>
              </w:rPr>
              <w:t>47184</w:t>
            </w:r>
          </w:p>
        </w:tc>
        <w:tc>
          <w:tcPr>
            <w:tcW w:w="1134" w:type="dxa"/>
            <w:tcBorders>
              <w:top w:val="single" w:sz="12" w:space="0" w:color="auto"/>
              <w:left w:val="single" w:sz="4" w:space="0" w:color="auto"/>
              <w:bottom w:val="single" w:sz="4" w:space="0" w:color="auto"/>
              <w:right w:val="single" w:sz="4" w:space="0" w:color="auto"/>
            </w:tcBorders>
          </w:tcPr>
          <w:p w14:paraId="54EDBEFA" w14:textId="77777777" w:rsidR="006F10D0" w:rsidRPr="000F2B55" w:rsidRDefault="006F10D0" w:rsidP="00B138FF">
            <w:pPr>
              <w:autoSpaceDE w:val="0"/>
              <w:autoSpaceDN w:val="0"/>
              <w:adjustRightInd w:val="0"/>
              <w:spacing w:after="0" w:line="240" w:lineRule="auto"/>
              <w:jc w:val="center"/>
              <w:rPr>
                <w:rFonts w:ascii="Arial" w:hAnsi="Arial" w:cs="Arial"/>
                <w:color w:val="000000"/>
                <w:sz w:val="18"/>
                <w:szCs w:val="18"/>
              </w:rPr>
            </w:pPr>
            <w:r w:rsidRPr="000F2B55">
              <w:rPr>
                <w:rFonts w:ascii="Arial" w:hAnsi="Arial" w:cs="Arial"/>
                <w:b/>
                <w:bCs/>
                <w:iCs/>
                <w:color w:val="000000"/>
                <w:sz w:val="18"/>
                <w:szCs w:val="18"/>
              </w:rPr>
              <w:t>87584</w:t>
            </w:r>
          </w:p>
        </w:tc>
        <w:tc>
          <w:tcPr>
            <w:tcW w:w="1417" w:type="dxa"/>
            <w:tcBorders>
              <w:top w:val="single" w:sz="12" w:space="0" w:color="auto"/>
              <w:left w:val="single" w:sz="4" w:space="0" w:color="auto"/>
              <w:bottom w:val="single" w:sz="4" w:space="0" w:color="auto"/>
              <w:right w:val="single" w:sz="4" w:space="0" w:color="auto"/>
            </w:tcBorders>
          </w:tcPr>
          <w:p w14:paraId="3FC4577C" w14:textId="77777777" w:rsidR="006F10D0" w:rsidRPr="000F2B55" w:rsidRDefault="006F10D0" w:rsidP="00B138FF">
            <w:pPr>
              <w:autoSpaceDE w:val="0"/>
              <w:autoSpaceDN w:val="0"/>
              <w:adjustRightInd w:val="0"/>
              <w:spacing w:after="0" w:line="240" w:lineRule="auto"/>
              <w:jc w:val="center"/>
              <w:rPr>
                <w:rFonts w:ascii="Arial" w:hAnsi="Arial" w:cs="Arial"/>
                <w:color w:val="000000"/>
                <w:sz w:val="18"/>
                <w:szCs w:val="18"/>
              </w:rPr>
            </w:pPr>
            <w:r w:rsidRPr="000F2B55">
              <w:rPr>
                <w:rFonts w:ascii="Arial" w:hAnsi="Arial" w:cs="Arial"/>
                <w:b/>
                <w:bCs/>
                <w:iCs/>
                <w:color w:val="000000"/>
                <w:sz w:val="18"/>
                <w:szCs w:val="18"/>
              </w:rPr>
              <w:t>21745</w:t>
            </w:r>
          </w:p>
        </w:tc>
        <w:tc>
          <w:tcPr>
            <w:tcW w:w="1560" w:type="dxa"/>
            <w:tcBorders>
              <w:top w:val="single" w:sz="12" w:space="0" w:color="auto"/>
              <w:left w:val="single" w:sz="4" w:space="0" w:color="auto"/>
              <w:bottom w:val="single" w:sz="4" w:space="0" w:color="auto"/>
              <w:right w:val="single" w:sz="4" w:space="0" w:color="auto"/>
            </w:tcBorders>
          </w:tcPr>
          <w:p w14:paraId="6A5D01A4" w14:textId="77777777" w:rsidR="006F10D0" w:rsidRPr="000F2B55" w:rsidRDefault="006F10D0" w:rsidP="00B138FF">
            <w:pPr>
              <w:autoSpaceDE w:val="0"/>
              <w:autoSpaceDN w:val="0"/>
              <w:adjustRightInd w:val="0"/>
              <w:spacing w:after="0" w:line="240" w:lineRule="auto"/>
              <w:jc w:val="center"/>
              <w:rPr>
                <w:rFonts w:ascii="Arial" w:hAnsi="Arial" w:cs="Arial"/>
                <w:color w:val="000000"/>
                <w:sz w:val="18"/>
                <w:szCs w:val="18"/>
              </w:rPr>
            </w:pPr>
            <w:r w:rsidRPr="000F2B55">
              <w:rPr>
                <w:rFonts w:ascii="Arial" w:hAnsi="Arial" w:cs="Arial"/>
                <w:b/>
                <w:bCs/>
                <w:iCs/>
                <w:color w:val="000000"/>
                <w:sz w:val="18"/>
                <w:szCs w:val="18"/>
              </w:rPr>
              <w:t>4778</w:t>
            </w:r>
          </w:p>
        </w:tc>
        <w:tc>
          <w:tcPr>
            <w:tcW w:w="992" w:type="dxa"/>
            <w:tcBorders>
              <w:top w:val="single" w:sz="12" w:space="0" w:color="auto"/>
              <w:left w:val="single" w:sz="4" w:space="0" w:color="auto"/>
              <w:bottom w:val="single" w:sz="4" w:space="0" w:color="auto"/>
              <w:right w:val="single" w:sz="4" w:space="0" w:color="auto"/>
            </w:tcBorders>
          </w:tcPr>
          <w:p w14:paraId="0D14E95E" w14:textId="77777777" w:rsidR="006F10D0" w:rsidRPr="000F2B55" w:rsidRDefault="006F10D0" w:rsidP="00B138FF">
            <w:pPr>
              <w:autoSpaceDE w:val="0"/>
              <w:autoSpaceDN w:val="0"/>
              <w:adjustRightInd w:val="0"/>
              <w:spacing w:after="0" w:line="240" w:lineRule="auto"/>
              <w:jc w:val="center"/>
              <w:rPr>
                <w:rFonts w:ascii="Arial" w:hAnsi="Arial" w:cs="Arial"/>
                <w:color w:val="000000"/>
                <w:sz w:val="18"/>
                <w:szCs w:val="18"/>
              </w:rPr>
            </w:pPr>
            <w:r w:rsidRPr="000F2B55">
              <w:rPr>
                <w:rFonts w:ascii="Arial" w:hAnsi="Arial" w:cs="Arial"/>
                <w:b/>
                <w:bCs/>
                <w:iCs/>
                <w:color w:val="000000"/>
                <w:sz w:val="18"/>
                <w:szCs w:val="18"/>
              </w:rPr>
              <w:t>11,7</w:t>
            </w:r>
          </w:p>
        </w:tc>
        <w:tc>
          <w:tcPr>
            <w:tcW w:w="1134" w:type="dxa"/>
            <w:gridSpan w:val="2"/>
            <w:tcBorders>
              <w:top w:val="single" w:sz="12" w:space="0" w:color="auto"/>
              <w:left w:val="single" w:sz="4" w:space="0" w:color="auto"/>
              <w:bottom w:val="single" w:sz="4" w:space="0" w:color="auto"/>
              <w:right w:val="single" w:sz="4" w:space="0" w:color="auto"/>
            </w:tcBorders>
          </w:tcPr>
          <w:p w14:paraId="76496721" w14:textId="77777777" w:rsidR="006F10D0" w:rsidRPr="000F2B55" w:rsidRDefault="006F10D0" w:rsidP="00B138FF">
            <w:pPr>
              <w:autoSpaceDE w:val="0"/>
              <w:autoSpaceDN w:val="0"/>
              <w:adjustRightInd w:val="0"/>
              <w:spacing w:after="0" w:line="240" w:lineRule="auto"/>
              <w:jc w:val="center"/>
              <w:rPr>
                <w:rFonts w:ascii="Arial" w:hAnsi="Arial" w:cs="Arial"/>
                <w:color w:val="000000"/>
                <w:sz w:val="18"/>
                <w:szCs w:val="18"/>
              </w:rPr>
            </w:pPr>
            <w:r w:rsidRPr="000F2B55">
              <w:rPr>
                <w:rFonts w:ascii="Arial" w:hAnsi="Arial" w:cs="Arial"/>
                <w:b/>
                <w:bCs/>
                <w:iCs/>
                <w:color w:val="000000"/>
                <w:sz w:val="18"/>
                <w:szCs w:val="18"/>
              </w:rPr>
              <w:t>10,4</w:t>
            </w:r>
          </w:p>
        </w:tc>
      </w:tr>
      <w:tr w:rsidR="006F10D0" w:rsidRPr="00D2536C" w14:paraId="22207AA5" w14:textId="77777777" w:rsidTr="00531DE1">
        <w:trPr>
          <w:trHeight w:val="697"/>
        </w:trPr>
        <w:tc>
          <w:tcPr>
            <w:tcW w:w="1702" w:type="dxa"/>
            <w:tcBorders>
              <w:top w:val="single" w:sz="4" w:space="0" w:color="auto"/>
              <w:left w:val="single" w:sz="4" w:space="0" w:color="auto"/>
              <w:bottom w:val="single" w:sz="4" w:space="0" w:color="auto"/>
              <w:right w:val="single" w:sz="4" w:space="0" w:color="auto"/>
            </w:tcBorders>
          </w:tcPr>
          <w:p w14:paraId="02072B96" w14:textId="77777777" w:rsidR="006F10D0" w:rsidRPr="000F2B55" w:rsidRDefault="00ED7C5D" w:rsidP="00531DE1">
            <w:pPr>
              <w:spacing w:after="0"/>
              <w:rPr>
                <w:rFonts w:ascii="Arial" w:hAnsi="Arial" w:cs="Arial"/>
                <w:sz w:val="18"/>
                <w:szCs w:val="18"/>
              </w:rPr>
            </w:pPr>
            <w:r w:rsidRPr="000F2B55">
              <w:rPr>
                <w:rFonts w:ascii="Arial" w:hAnsi="Arial" w:cs="Arial"/>
                <w:b/>
                <w:bCs/>
                <w:iCs/>
                <w:sz w:val="18"/>
                <w:szCs w:val="18"/>
              </w:rPr>
              <w:t>p</w:t>
            </w:r>
            <w:r w:rsidR="006F10D0" w:rsidRPr="000F2B55">
              <w:rPr>
                <w:rFonts w:ascii="Arial" w:hAnsi="Arial" w:cs="Arial"/>
                <w:b/>
                <w:bCs/>
                <w:iCs/>
                <w:sz w:val="18"/>
                <w:szCs w:val="18"/>
              </w:rPr>
              <w:t xml:space="preserve">odregion bialski  </w:t>
            </w:r>
          </w:p>
        </w:tc>
        <w:tc>
          <w:tcPr>
            <w:tcW w:w="1134" w:type="dxa"/>
            <w:tcBorders>
              <w:top w:val="single" w:sz="4" w:space="0" w:color="auto"/>
              <w:left w:val="single" w:sz="4" w:space="0" w:color="auto"/>
              <w:bottom w:val="single" w:sz="4" w:space="0" w:color="auto"/>
              <w:right w:val="single" w:sz="4" w:space="0" w:color="auto"/>
            </w:tcBorders>
          </w:tcPr>
          <w:p w14:paraId="681FD043" w14:textId="77777777" w:rsidR="006F10D0" w:rsidRPr="000F2B55" w:rsidRDefault="006F10D0" w:rsidP="00B138FF">
            <w:pPr>
              <w:pStyle w:val="Default"/>
              <w:jc w:val="center"/>
              <w:rPr>
                <w:sz w:val="18"/>
                <w:szCs w:val="18"/>
              </w:rPr>
            </w:pPr>
            <w:r w:rsidRPr="000F2B55">
              <w:rPr>
                <w:b/>
                <w:bCs/>
                <w:iCs/>
                <w:sz w:val="18"/>
                <w:szCs w:val="18"/>
              </w:rPr>
              <w:t>15301</w:t>
            </w:r>
          </w:p>
        </w:tc>
        <w:tc>
          <w:tcPr>
            <w:tcW w:w="1134" w:type="dxa"/>
            <w:gridSpan w:val="2"/>
            <w:tcBorders>
              <w:top w:val="single" w:sz="4" w:space="0" w:color="auto"/>
              <w:left w:val="single" w:sz="4" w:space="0" w:color="auto"/>
              <w:bottom w:val="single" w:sz="4" w:space="0" w:color="auto"/>
              <w:right w:val="single" w:sz="4" w:space="0" w:color="auto"/>
            </w:tcBorders>
          </w:tcPr>
          <w:p w14:paraId="27859214" w14:textId="77777777" w:rsidR="006F10D0" w:rsidRPr="000F2B55" w:rsidRDefault="006F10D0" w:rsidP="00B138FF">
            <w:pPr>
              <w:pStyle w:val="Default"/>
              <w:jc w:val="center"/>
              <w:rPr>
                <w:sz w:val="18"/>
                <w:szCs w:val="18"/>
              </w:rPr>
            </w:pPr>
            <w:r w:rsidRPr="000F2B55">
              <w:rPr>
                <w:b/>
                <w:bCs/>
                <w:iCs/>
                <w:sz w:val="18"/>
                <w:szCs w:val="18"/>
              </w:rPr>
              <w:t>7466</w:t>
            </w:r>
          </w:p>
        </w:tc>
        <w:tc>
          <w:tcPr>
            <w:tcW w:w="1134" w:type="dxa"/>
            <w:tcBorders>
              <w:top w:val="single" w:sz="4" w:space="0" w:color="auto"/>
              <w:left w:val="single" w:sz="4" w:space="0" w:color="auto"/>
              <w:bottom w:val="single" w:sz="4" w:space="0" w:color="auto"/>
              <w:right w:val="single" w:sz="4" w:space="0" w:color="auto"/>
            </w:tcBorders>
          </w:tcPr>
          <w:p w14:paraId="4A41DDC9" w14:textId="77777777" w:rsidR="006F10D0" w:rsidRPr="000F2B55" w:rsidRDefault="006F10D0" w:rsidP="00B138FF">
            <w:pPr>
              <w:pStyle w:val="Default"/>
              <w:jc w:val="center"/>
              <w:rPr>
                <w:sz w:val="18"/>
                <w:szCs w:val="18"/>
              </w:rPr>
            </w:pPr>
            <w:r w:rsidRPr="000F2B55">
              <w:rPr>
                <w:b/>
                <w:bCs/>
                <w:iCs/>
                <w:sz w:val="18"/>
                <w:szCs w:val="18"/>
              </w:rPr>
              <w:t>14083</w:t>
            </w:r>
          </w:p>
        </w:tc>
        <w:tc>
          <w:tcPr>
            <w:tcW w:w="1417" w:type="dxa"/>
            <w:tcBorders>
              <w:top w:val="single" w:sz="4" w:space="0" w:color="auto"/>
              <w:left w:val="single" w:sz="4" w:space="0" w:color="auto"/>
              <w:bottom w:val="single" w:sz="4" w:space="0" w:color="auto"/>
              <w:right w:val="single" w:sz="4" w:space="0" w:color="auto"/>
            </w:tcBorders>
          </w:tcPr>
          <w:p w14:paraId="5BE63DA9" w14:textId="77777777" w:rsidR="006F10D0" w:rsidRPr="000F2B55" w:rsidRDefault="006F10D0" w:rsidP="00B138FF">
            <w:pPr>
              <w:pStyle w:val="Default"/>
              <w:jc w:val="center"/>
              <w:rPr>
                <w:sz w:val="18"/>
                <w:szCs w:val="18"/>
              </w:rPr>
            </w:pPr>
            <w:r w:rsidRPr="000F2B55">
              <w:rPr>
                <w:b/>
                <w:bCs/>
                <w:iCs/>
                <w:sz w:val="18"/>
                <w:szCs w:val="18"/>
              </w:rPr>
              <w:t>3378</w:t>
            </w:r>
          </w:p>
        </w:tc>
        <w:tc>
          <w:tcPr>
            <w:tcW w:w="1560" w:type="dxa"/>
            <w:tcBorders>
              <w:top w:val="single" w:sz="4" w:space="0" w:color="auto"/>
              <w:left w:val="single" w:sz="4" w:space="0" w:color="auto"/>
              <w:bottom w:val="single" w:sz="4" w:space="0" w:color="auto"/>
              <w:right w:val="single" w:sz="4" w:space="0" w:color="auto"/>
            </w:tcBorders>
          </w:tcPr>
          <w:p w14:paraId="2AD86DD6" w14:textId="77777777" w:rsidR="006F10D0" w:rsidRPr="000F2B55" w:rsidRDefault="006F10D0" w:rsidP="00B138FF">
            <w:pPr>
              <w:pStyle w:val="Default"/>
              <w:jc w:val="center"/>
              <w:rPr>
                <w:sz w:val="18"/>
                <w:szCs w:val="18"/>
              </w:rPr>
            </w:pPr>
            <w:r w:rsidRPr="000F2B55">
              <w:rPr>
                <w:b/>
                <w:bCs/>
                <w:iCs/>
                <w:sz w:val="18"/>
                <w:szCs w:val="18"/>
              </w:rPr>
              <w:t>685</w:t>
            </w:r>
          </w:p>
        </w:tc>
        <w:tc>
          <w:tcPr>
            <w:tcW w:w="1004" w:type="dxa"/>
            <w:gridSpan w:val="2"/>
            <w:tcBorders>
              <w:top w:val="single" w:sz="4" w:space="0" w:color="auto"/>
              <w:left w:val="single" w:sz="4" w:space="0" w:color="auto"/>
              <w:bottom w:val="single" w:sz="4" w:space="0" w:color="auto"/>
              <w:right w:val="single" w:sz="4" w:space="0" w:color="auto"/>
            </w:tcBorders>
          </w:tcPr>
          <w:p w14:paraId="4BFA84BB" w14:textId="77777777" w:rsidR="006F10D0" w:rsidRPr="000F2B55" w:rsidRDefault="006F10D0" w:rsidP="00B138FF">
            <w:pPr>
              <w:pStyle w:val="Default"/>
              <w:jc w:val="center"/>
              <w:rPr>
                <w:sz w:val="18"/>
                <w:szCs w:val="18"/>
              </w:rPr>
            </w:pPr>
            <w:r w:rsidRPr="000F2B55">
              <w:rPr>
                <w:b/>
                <w:bCs/>
                <w:iCs/>
                <w:sz w:val="18"/>
                <w:szCs w:val="18"/>
              </w:rPr>
              <w:t>13,9</w:t>
            </w:r>
          </w:p>
        </w:tc>
        <w:tc>
          <w:tcPr>
            <w:tcW w:w="1122" w:type="dxa"/>
            <w:tcBorders>
              <w:top w:val="single" w:sz="4" w:space="0" w:color="auto"/>
              <w:left w:val="single" w:sz="4" w:space="0" w:color="auto"/>
              <w:bottom w:val="single" w:sz="4" w:space="0" w:color="auto"/>
              <w:right w:val="single" w:sz="4" w:space="0" w:color="auto"/>
            </w:tcBorders>
          </w:tcPr>
          <w:p w14:paraId="64C2D98A" w14:textId="77777777" w:rsidR="006F10D0" w:rsidRPr="000F2B55" w:rsidRDefault="006F10D0" w:rsidP="00B138FF">
            <w:pPr>
              <w:pStyle w:val="Default"/>
              <w:jc w:val="center"/>
              <w:rPr>
                <w:sz w:val="18"/>
                <w:szCs w:val="18"/>
              </w:rPr>
            </w:pPr>
            <w:r w:rsidRPr="000F2B55">
              <w:rPr>
                <w:b/>
                <w:bCs/>
                <w:iCs/>
                <w:sz w:val="18"/>
                <w:szCs w:val="18"/>
              </w:rPr>
              <w:t>12,6</w:t>
            </w:r>
          </w:p>
        </w:tc>
      </w:tr>
      <w:tr w:rsidR="006F10D0" w:rsidRPr="00D2536C" w14:paraId="55942E14" w14:textId="77777777" w:rsidTr="00531DE1">
        <w:trPr>
          <w:trHeight w:val="93"/>
        </w:trPr>
        <w:tc>
          <w:tcPr>
            <w:tcW w:w="10207" w:type="dxa"/>
            <w:gridSpan w:val="10"/>
            <w:tcBorders>
              <w:top w:val="single" w:sz="4" w:space="0" w:color="auto"/>
              <w:left w:val="single" w:sz="4" w:space="0" w:color="auto"/>
              <w:bottom w:val="single" w:sz="4" w:space="0" w:color="auto"/>
              <w:right w:val="single" w:sz="4" w:space="0" w:color="auto"/>
            </w:tcBorders>
          </w:tcPr>
          <w:p w14:paraId="530DDAEA" w14:textId="77777777" w:rsidR="006F10D0" w:rsidRPr="000F2B55" w:rsidRDefault="00F33BE9" w:rsidP="00531DE1">
            <w:pPr>
              <w:spacing w:after="0"/>
              <w:rPr>
                <w:rFonts w:ascii="Arial" w:hAnsi="Arial" w:cs="Arial"/>
                <w:sz w:val="18"/>
                <w:szCs w:val="18"/>
              </w:rPr>
            </w:pPr>
            <w:r>
              <w:rPr>
                <w:rFonts w:ascii="Arial" w:hAnsi="Arial" w:cs="Arial"/>
                <w:sz w:val="18"/>
                <w:szCs w:val="18"/>
              </w:rPr>
              <w:t>p</w:t>
            </w:r>
            <w:r w:rsidR="00ED7C5D" w:rsidRPr="000F2B55">
              <w:rPr>
                <w:rFonts w:ascii="Arial" w:hAnsi="Arial" w:cs="Arial"/>
                <w:sz w:val="18"/>
                <w:szCs w:val="18"/>
              </w:rPr>
              <w:t>owiaty:</w:t>
            </w:r>
          </w:p>
        </w:tc>
      </w:tr>
      <w:tr w:rsidR="006F10D0" w:rsidRPr="00D2536C" w14:paraId="511DF7FA"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30B8A4C3"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bialski</w:t>
            </w:r>
          </w:p>
        </w:tc>
        <w:tc>
          <w:tcPr>
            <w:tcW w:w="1152" w:type="dxa"/>
            <w:gridSpan w:val="2"/>
            <w:tcBorders>
              <w:top w:val="single" w:sz="4" w:space="0" w:color="auto"/>
              <w:left w:val="single" w:sz="4" w:space="0" w:color="auto"/>
              <w:bottom w:val="single" w:sz="4" w:space="0" w:color="auto"/>
              <w:right w:val="single" w:sz="4" w:space="0" w:color="auto"/>
            </w:tcBorders>
          </w:tcPr>
          <w:p w14:paraId="36958B1B" w14:textId="77777777" w:rsidR="006F10D0" w:rsidRPr="000F2B55" w:rsidRDefault="006F10D0" w:rsidP="00B138FF">
            <w:pPr>
              <w:pStyle w:val="Default"/>
              <w:jc w:val="center"/>
              <w:rPr>
                <w:sz w:val="18"/>
                <w:szCs w:val="18"/>
              </w:rPr>
            </w:pPr>
            <w:r w:rsidRPr="000F2B55">
              <w:rPr>
                <w:sz w:val="18"/>
                <w:szCs w:val="18"/>
              </w:rPr>
              <w:t>5327</w:t>
            </w:r>
          </w:p>
        </w:tc>
        <w:tc>
          <w:tcPr>
            <w:tcW w:w="1116" w:type="dxa"/>
            <w:tcBorders>
              <w:top w:val="single" w:sz="4" w:space="0" w:color="auto"/>
              <w:left w:val="single" w:sz="4" w:space="0" w:color="auto"/>
              <w:bottom w:val="single" w:sz="4" w:space="0" w:color="auto"/>
              <w:right w:val="single" w:sz="4" w:space="0" w:color="auto"/>
            </w:tcBorders>
          </w:tcPr>
          <w:p w14:paraId="2206627A" w14:textId="77777777" w:rsidR="006F10D0" w:rsidRPr="000F2B55" w:rsidRDefault="006F10D0" w:rsidP="00B138FF">
            <w:pPr>
              <w:pStyle w:val="Default"/>
              <w:jc w:val="center"/>
              <w:rPr>
                <w:sz w:val="18"/>
                <w:szCs w:val="18"/>
              </w:rPr>
            </w:pPr>
            <w:r w:rsidRPr="000F2B55">
              <w:rPr>
                <w:sz w:val="18"/>
                <w:szCs w:val="18"/>
              </w:rPr>
              <w:t>2534</w:t>
            </w:r>
          </w:p>
        </w:tc>
        <w:tc>
          <w:tcPr>
            <w:tcW w:w="1134" w:type="dxa"/>
            <w:tcBorders>
              <w:top w:val="single" w:sz="4" w:space="0" w:color="auto"/>
              <w:left w:val="single" w:sz="4" w:space="0" w:color="auto"/>
              <w:bottom w:val="single" w:sz="4" w:space="0" w:color="auto"/>
              <w:right w:val="single" w:sz="4" w:space="0" w:color="auto"/>
            </w:tcBorders>
          </w:tcPr>
          <w:p w14:paraId="69FCA9BA" w14:textId="77777777" w:rsidR="006F10D0" w:rsidRPr="000F2B55" w:rsidRDefault="006F10D0" w:rsidP="00B138FF">
            <w:pPr>
              <w:pStyle w:val="Default"/>
              <w:jc w:val="center"/>
              <w:rPr>
                <w:sz w:val="18"/>
                <w:szCs w:val="18"/>
              </w:rPr>
            </w:pPr>
            <w:r w:rsidRPr="000F2B55">
              <w:rPr>
                <w:sz w:val="18"/>
                <w:szCs w:val="18"/>
              </w:rPr>
              <w:t>4967</w:t>
            </w:r>
          </w:p>
        </w:tc>
        <w:tc>
          <w:tcPr>
            <w:tcW w:w="1417" w:type="dxa"/>
            <w:tcBorders>
              <w:top w:val="single" w:sz="4" w:space="0" w:color="auto"/>
              <w:left w:val="single" w:sz="4" w:space="0" w:color="auto"/>
              <w:bottom w:val="single" w:sz="4" w:space="0" w:color="auto"/>
              <w:right w:val="single" w:sz="4" w:space="0" w:color="auto"/>
            </w:tcBorders>
          </w:tcPr>
          <w:p w14:paraId="1D082262" w14:textId="77777777" w:rsidR="006F10D0" w:rsidRPr="000F2B55" w:rsidRDefault="006F10D0" w:rsidP="00B138FF">
            <w:pPr>
              <w:pStyle w:val="Default"/>
              <w:jc w:val="center"/>
              <w:rPr>
                <w:sz w:val="18"/>
                <w:szCs w:val="18"/>
              </w:rPr>
            </w:pPr>
            <w:r w:rsidRPr="000F2B55">
              <w:rPr>
                <w:sz w:val="18"/>
                <w:szCs w:val="18"/>
              </w:rPr>
              <w:t>1161</w:t>
            </w:r>
          </w:p>
        </w:tc>
        <w:tc>
          <w:tcPr>
            <w:tcW w:w="1560" w:type="dxa"/>
            <w:tcBorders>
              <w:top w:val="single" w:sz="4" w:space="0" w:color="auto"/>
              <w:left w:val="single" w:sz="4" w:space="0" w:color="auto"/>
              <w:bottom w:val="single" w:sz="4" w:space="0" w:color="auto"/>
              <w:right w:val="single" w:sz="4" w:space="0" w:color="auto"/>
            </w:tcBorders>
          </w:tcPr>
          <w:p w14:paraId="5C1BCCF6" w14:textId="77777777" w:rsidR="006F10D0" w:rsidRPr="000F2B55" w:rsidRDefault="006F10D0" w:rsidP="00B138FF">
            <w:pPr>
              <w:pStyle w:val="Default"/>
              <w:jc w:val="center"/>
              <w:rPr>
                <w:sz w:val="18"/>
                <w:szCs w:val="18"/>
              </w:rPr>
            </w:pPr>
            <w:r w:rsidRPr="000F2B55">
              <w:rPr>
                <w:sz w:val="18"/>
                <w:szCs w:val="18"/>
              </w:rPr>
              <w:t>274</w:t>
            </w:r>
          </w:p>
        </w:tc>
        <w:tc>
          <w:tcPr>
            <w:tcW w:w="1004" w:type="dxa"/>
            <w:gridSpan w:val="2"/>
            <w:tcBorders>
              <w:top w:val="single" w:sz="4" w:space="0" w:color="auto"/>
              <w:left w:val="single" w:sz="4" w:space="0" w:color="auto"/>
              <w:bottom w:val="single" w:sz="4" w:space="0" w:color="auto"/>
              <w:right w:val="single" w:sz="4" w:space="0" w:color="auto"/>
            </w:tcBorders>
          </w:tcPr>
          <w:p w14:paraId="3192DE86" w14:textId="77777777" w:rsidR="006F10D0" w:rsidRPr="000F2B55" w:rsidRDefault="006F10D0" w:rsidP="00B138FF">
            <w:pPr>
              <w:pStyle w:val="Default"/>
              <w:jc w:val="center"/>
              <w:rPr>
                <w:sz w:val="18"/>
                <w:szCs w:val="18"/>
              </w:rPr>
            </w:pPr>
            <w:r w:rsidRPr="000F2B55">
              <w:rPr>
                <w:sz w:val="18"/>
                <w:szCs w:val="18"/>
              </w:rPr>
              <w:t>12,9</w:t>
            </w:r>
          </w:p>
        </w:tc>
        <w:tc>
          <w:tcPr>
            <w:tcW w:w="1122" w:type="dxa"/>
            <w:tcBorders>
              <w:top w:val="single" w:sz="4" w:space="0" w:color="auto"/>
              <w:left w:val="single" w:sz="4" w:space="0" w:color="auto"/>
              <w:bottom w:val="single" w:sz="4" w:space="0" w:color="auto"/>
              <w:right w:val="single" w:sz="4" w:space="0" w:color="auto"/>
            </w:tcBorders>
          </w:tcPr>
          <w:p w14:paraId="6A6F7665" w14:textId="77777777" w:rsidR="006F10D0" w:rsidRPr="000F2B55" w:rsidRDefault="006F10D0" w:rsidP="00B138FF">
            <w:pPr>
              <w:pStyle w:val="Default"/>
              <w:jc w:val="center"/>
              <w:rPr>
                <w:sz w:val="18"/>
                <w:szCs w:val="18"/>
              </w:rPr>
            </w:pPr>
            <w:r w:rsidRPr="000F2B55">
              <w:rPr>
                <w:sz w:val="18"/>
                <w:szCs w:val="18"/>
              </w:rPr>
              <w:t>12,3</w:t>
            </w:r>
          </w:p>
        </w:tc>
      </w:tr>
      <w:tr w:rsidR="006F10D0" w:rsidRPr="00D2536C" w14:paraId="21B7AFEC"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05BF1242"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 xml:space="preserve">parczewski  </w:t>
            </w:r>
          </w:p>
        </w:tc>
        <w:tc>
          <w:tcPr>
            <w:tcW w:w="1152" w:type="dxa"/>
            <w:gridSpan w:val="2"/>
            <w:tcBorders>
              <w:top w:val="single" w:sz="4" w:space="0" w:color="auto"/>
              <w:left w:val="single" w:sz="4" w:space="0" w:color="auto"/>
              <w:bottom w:val="single" w:sz="4" w:space="0" w:color="auto"/>
              <w:right w:val="single" w:sz="4" w:space="0" w:color="auto"/>
            </w:tcBorders>
          </w:tcPr>
          <w:p w14:paraId="0E2C18B0" w14:textId="77777777" w:rsidR="006F10D0" w:rsidRPr="000F2B55" w:rsidRDefault="006F10D0" w:rsidP="00B138FF">
            <w:pPr>
              <w:pStyle w:val="Default"/>
              <w:jc w:val="center"/>
              <w:rPr>
                <w:sz w:val="18"/>
                <w:szCs w:val="18"/>
              </w:rPr>
            </w:pPr>
            <w:r w:rsidRPr="000F2B55">
              <w:rPr>
                <w:sz w:val="18"/>
                <w:szCs w:val="18"/>
              </w:rPr>
              <w:t>1455</w:t>
            </w:r>
          </w:p>
        </w:tc>
        <w:tc>
          <w:tcPr>
            <w:tcW w:w="1116" w:type="dxa"/>
            <w:tcBorders>
              <w:top w:val="single" w:sz="4" w:space="0" w:color="auto"/>
              <w:left w:val="single" w:sz="4" w:space="0" w:color="auto"/>
              <w:bottom w:val="single" w:sz="4" w:space="0" w:color="auto"/>
              <w:right w:val="single" w:sz="4" w:space="0" w:color="auto"/>
            </w:tcBorders>
          </w:tcPr>
          <w:p w14:paraId="4CBBDFF1" w14:textId="77777777" w:rsidR="006F10D0" w:rsidRPr="000F2B55" w:rsidRDefault="006F10D0" w:rsidP="00B138FF">
            <w:pPr>
              <w:pStyle w:val="Default"/>
              <w:jc w:val="center"/>
              <w:rPr>
                <w:sz w:val="18"/>
                <w:szCs w:val="18"/>
              </w:rPr>
            </w:pPr>
            <w:r w:rsidRPr="000F2B55">
              <w:rPr>
                <w:sz w:val="18"/>
                <w:szCs w:val="18"/>
              </w:rPr>
              <w:t>813</w:t>
            </w:r>
          </w:p>
        </w:tc>
        <w:tc>
          <w:tcPr>
            <w:tcW w:w="1134" w:type="dxa"/>
            <w:tcBorders>
              <w:top w:val="single" w:sz="4" w:space="0" w:color="auto"/>
              <w:left w:val="single" w:sz="4" w:space="0" w:color="auto"/>
              <w:bottom w:val="single" w:sz="4" w:space="0" w:color="auto"/>
              <w:right w:val="single" w:sz="4" w:space="0" w:color="auto"/>
            </w:tcBorders>
          </w:tcPr>
          <w:p w14:paraId="5E8B0FBE" w14:textId="77777777" w:rsidR="006F10D0" w:rsidRPr="000F2B55" w:rsidRDefault="006F10D0" w:rsidP="00B138FF">
            <w:pPr>
              <w:pStyle w:val="Default"/>
              <w:jc w:val="center"/>
              <w:rPr>
                <w:sz w:val="18"/>
                <w:szCs w:val="18"/>
              </w:rPr>
            </w:pPr>
            <w:r w:rsidRPr="000F2B55">
              <w:rPr>
                <w:sz w:val="18"/>
                <w:szCs w:val="18"/>
              </w:rPr>
              <w:t>1375</w:t>
            </w:r>
          </w:p>
        </w:tc>
        <w:tc>
          <w:tcPr>
            <w:tcW w:w="1417" w:type="dxa"/>
            <w:tcBorders>
              <w:top w:val="single" w:sz="4" w:space="0" w:color="auto"/>
              <w:left w:val="single" w:sz="4" w:space="0" w:color="auto"/>
              <w:bottom w:val="single" w:sz="4" w:space="0" w:color="auto"/>
              <w:right w:val="single" w:sz="4" w:space="0" w:color="auto"/>
            </w:tcBorders>
          </w:tcPr>
          <w:p w14:paraId="17E7DB25" w14:textId="77777777" w:rsidR="006F10D0" w:rsidRPr="000F2B55" w:rsidRDefault="006F10D0" w:rsidP="00B138FF">
            <w:pPr>
              <w:pStyle w:val="Default"/>
              <w:jc w:val="center"/>
              <w:rPr>
                <w:sz w:val="18"/>
                <w:szCs w:val="18"/>
              </w:rPr>
            </w:pPr>
            <w:r w:rsidRPr="000F2B55">
              <w:rPr>
                <w:sz w:val="18"/>
                <w:szCs w:val="18"/>
              </w:rPr>
              <w:t>340</w:t>
            </w:r>
          </w:p>
        </w:tc>
        <w:tc>
          <w:tcPr>
            <w:tcW w:w="1560" w:type="dxa"/>
            <w:tcBorders>
              <w:top w:val="single" w:sz="4" w:space="0" w:color="auto"/>
              <w:left w:val="single" w:sz="4" w:space="0" w:color="auto"/>
              <w:bottom w:val="single" w:sz="4" w:space="0" w:color="auto"/>
              <w:right w:val="single" w:sz="4" w:space="0" w:color="auto"/>
            </w:tcBorders>
          </w:tcPr>
          <w:p w14:paraId="34CEDC3B" w14:textId="77777777" w:rsidR="006F10D0" w:rsidRPr="000F2B55" w:rsidRDefault="006F10D0" w:rsidP="00B138FF">
            <w:pPr>
              <w:pStyle w:val="Default"/>
              <w:jc w:val="center"/>
              <w:rPr>
                <w:sz w:val="18"/>
                <w:szCs w:val="18"/>
              </w:rPr>
            </w:pPr>
            <w:r w:rsidRPr="000F2B55">
              <w:rPr>
                <w:sz w:val="18"/>
                <w:szCs w:val="18"/>
              </w:rPr>
              <w:t>69</w:t>
            </w:r>
          </w:p>
        </w:tc>
        <w:tc>
          <w:tcPr>
            <w:tcW w:w="1004" w:type="dxa"/>
            <w:gridSpan w:val="2"/>
            <w:tcBorders>
              <w:top w:val="single" w:sz="4" w:space="0" w:color="auto"/>
              <w:left w:val="single" w:sz="4" w:space="0" w:color="auto"/>
              <w:bottom w:val="single" w:sz="4" w:space="0" w:color="auto"/>
              <w:right w:val="single" w:sz="4" w:space="0" w:color="auto"/>
            </w:tcBorders>
          </w:tcPr>
          <w:p w14:paraId="7EE38957" w14:textId="77777777" w:rsidR="006F10D0" w:rsidRPr="000F2B55" w:rsidRDefault="006F10D0" w:rsidP="00B138FF">
            <w:pPr>
              <w:pStyle w:val="Default"/>
              <w:jc w:val="center"/>
              <w:rPr>
                <w:sz w:val="18"/>
                <w:szCs w:val="18"/>
              </w:rPr>
            </w:pPr>
            <w:r w:rsidRPr="000F2B55">
              <w:rPr>
                <w:sz w:val="18"/>
                <w:szCs w:val="18"/>
              </w:rPr>
              <w:t>12,2</w:t>
            </w:r>
          </w:p>
        </w:tc>
        <w:tc>
          <w:tcPr>
            <w:tcW w:w="1122" w:type="dxa"/>
            <w:tcBorders>
              <w:top w:val="single" w:sz="4" w:space="0" w:color="auto"/>
              <w:left w:val="single" w:sz="4" w:space="0" w:color="auto"/>
              <w:bottom w:val="single" w:sz="4" w:space="0" w:color="auto"/>
              <w:right w:val="single" w:sz="4" w:space="0" w:color="auto"/>
            </w:tcBorders>
          </w:tcPr>
          <w:p w14:paraId="7A18BA80" w14:textId="77777777" w:rsidR="006F10D0" w:rsidRPr="000F2B55" w:rsidRDefault="006F10D0" w:rsidP="00B138FF">
            <w:pPr>
              <w:pStyle w:val="Default"/>
              <w:jc w:val="center"/>
              <w:rPr>
                <w:sz w:val="18"/>
                <w:szCs w:val="18"/>
              </w:rPr>
            </w:pPr>
            <w:r w:rsidRPr="000F2B55">
              <w:rPr>
                <w:sz w:val="18"/>
                <w:szCs w:val="18"/>
              </w:rPr>
              <w:t>10,0</w:t>
            </w:r>
          </w:p>
        </w:tc>
      </w:tr>
      <w:tr w:rsidR="006F10D0" w:rsidRPr="00D2536C" w14:paraId="5A0847DF"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1EE4A81C"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 xml:space="preserve">radzyński  </w:t>
            </w:r>
          </w:p>
        </w:tc>
        <w:tc>
          <w:tcPr>
            <w:tcW w:w="1152" w:type="dxa"/>
            <w:gridSpan w:val="2"/>
            <w:tcBorders>
              <w:top w:val="single" w:sz="4" w:space="0" w:color="auto"/>
              <w:left w:val="single" w:sz="4" w:space="0" w:color="auto"/>
              <w:bottom w:val="single" w:sz="4" w:space="0" w:color="auto"/>
              <w:right w:val="single" w:sz="4" w:space="0" w:color="auto"/>
            </w:tcBorders>
          </w:tcPr>
          <w:p w14:paraId="4511F690" w14:textId="77777777" w:rsidR="006F10D0" w:rsidRPr="000F2B55" w:rsidRDefault="006F10D0" w:rsidP="00B138FF">
            <w:pPr>
              <w:pStyle w:val="Default"/>
              <w:jc w:val="center"/>
              <w:rPr>
                <w:sz w:val="18"/>
                <w:szCs w:val="18"/>
              </w:rPr>
            </w:pPr>
            <w:r w:rsidRPr="000F2B55">
              <w:rPr>
                <w:sz w:val="18"/>
                <w:szCs w:val="18"/>
              </w:rPr>
              <w:t>2710</w:t>
            </w:r>
          </w:p>
        </w:tc>
        <w:tc>
          <w:tcPr>
            <w:tcW w:w="1116" w:type="dxa"/>
            <w:tcBorders>
              <w:top w:val="single" w:sz="4" w:space="0" w:color="auto"/>
              <w:left w:val="single" w:sz="4" w:space="0" w:color="auto"/>
              <w:bottom w:val="single" w:sz="4" w:space="0" w:color="auto"/>
              <w:right w:val="single" w:sz="4" w:space="0" w:color="auto"/>
            </w:tcBorders>
          </w:tcPr>
          <w:p w14:paraId="5D2CDB96" w14:textId="77777777" w:rsidR="006F10D0" w:rsidRPr="000F2B55" w:rsidRDefault="006F10D0" w:rsidP="00B138FF">
            <w:pPr>
              <w:pStyle w:val="Default"/>
              <w:jc w:val="center"/>
              <w:rPr>
                <w:sz w:val="18"/>
                <w:szCs w:val="18"/>
              </w:rPr>
            </w:pPr>
            <w:r w:rsidRPr="000F2B55">
              <w:rPr>
                <w:sz w:val="18"/>
                <w:szCs w:val="18"/>
              </w:rPr>
              <w:t>1253</w:t>
            </w:r>
          </w:p>
        </w:tc>
        <w:tc>
          <w:tcPr>
            <w:tcW w:w="1134" w:type="dxa"/>
            <w:tcBorders>
              <w:top w:val="single" w:sz="4" w:space="0" w:color="auto"/>
              <w:left w:val="single" w:sz="4" w:space="0" w:color="auto"/>
              <w:bottom w:val="single" w:sz="4" w:space="0" w:color="auto"/>
              <w:right w:val="single" w:sz="4" w:space="0" w:color="auto"/>
            </w:tcBorders>
          </w:tcPr>
          <w:p w14:paraId="1CF0EB33" w14:textId="77777777" w:rsidR="006F10D0" w:rsidRPr="000F2B55" w:rsidRDefault="006F10D0" w:rsidP="00B138FF">
            <w:pPr>
              <w:pStyle w:val="Default"/>
              <w:jc w:val="center"/>
              <w:rPr>
                <w:sz w:val="18"/>
                <w:szCs w:val="18"/>
              </w:rPr>
            </w:pPr>
            <w:r w:rsidRPr="000F2B55">
              <w:rPr>
                <w:sz w:val="18"/>
                <w:szCs w:val="18"/>
              </w:rPr>
              <w:t>2513</w:t>
            </w:r>
          </w:p>
        </w:tc>
        <w:tc>
          <w:tcPr>
            <w:tcW w:w="1417" w:type="dxa"/>
            <w:tcBorders>
              <w:top w:val="single" w:sz="4" w:space="0" w:color="auto"/>
              <w:left w:val="single" w:sz="4" w:space="0" w:color="auto"/>
              <w:bottom w:val="single" w:sz="4" w:space="0" w:color="auto"/>
              <w:right w:val="single" w:sz="4" w:space="0" w:color="auto"/>
            </w:tcBorders>
          </w:tcPr>
          <w:p w14:paraId="617BD7F8" w14:textId="77777777" w:rsidR="006F10D0" w:rsidRPr="000F2B55" w:rsidRDefault="006F10D0" w:rsidP="00B138FF">
            <w:pPr>
              <w:pStyle w:val="Default"/>
              <w:jc w:val="center"/>
              <w:rPr>
                <w:sz w:val="18"/>
                <w:szCs w:val="18"/>
              </w:rPr>
            </w:pPr>
            <w:r w:rsidRPr="000F2B55">
              <w:rPr>
                <w:sz w:val="18"/>
                <w:szCs w:val="18"/>
              </w:rPr>
              <w:t>705</w:t>
            </w:r>
          </w:p>
        </w:tc>
        <w:tc>
          <w:tcPr>
            <w:tcW w:w="1560" w:type="dxa"/>
            <w:tcBorders>
              <w:top w:val="single" w:sz="4" w:space="0" w:color="auto"/>
              <w:left w:val="single" w:sz="4" w:space="0" w:color="auto"/>
              <w:bottom w:val="single" w:sz="4" w:space="0" w:color="auto"/>
              <w:right w:val="single" w:sz="4" w:space="0" w:color="auto"/>
            </w:tcBorders>
          </w:tcPr>
          <w:p w14:paraId="67193A21" w14:textId="77777777" w:rsidR="006F10D0" w:rsidRPr="000F2B55" w:rsidRDefault="006F10D0" w:rsidP="00B138FF">
            <w:pPr>
              <w:pStyle w:val="Default"/>
              <w:jc w:val="center"/>
              <w:rPr>
                <w:sz w:val="18"/>
                <w:szCs w:val="18"/>
              </w:rPr>
            </w:pPr>
            <w:r w:rsidRPr="000F2B55">
              <w:rPr>
                <w:sz w:val="18"/>
                <w:szCs w:val="18"/>
              </w:rPr>
              <w:t>134</w:t>
            </w:r>
          </w:p>
        </w:tc>
        <w:tc>
          <w:tcPr>
            <w:tcW w:w="1004" w:type="dxa"/>
            <w:gridSpan w:val="2"/>
            <w:tcBorders>
              <w:top w:val="single" w:sz="4" w:space="0" w:color="auto"/>
              <w:left w:val="single" w:sz="4" w:space="0" w:color="auto"/>
              <w:bottom w:val="single" w:sz="4" w:space="0" w:color="auto"/>
              <w:right w:val="single" w:sz="4" w:space="0" w:color="auto"/>
            </w:tcBorders>
          </w:tcPr>
          <w:p w14:paraId="4DD7F98D" w14:textId="77777777" w:rsidR="006F10D0" w:rsidRPr="000F2B55" w:rsidRDefault="006F10D0" w:rsidP="00B138FF">
            <w:pPr>
              <w:pStyle w:val="Default"/>
              <w:jc w:val="center"/>
              <w:rPr>
                <w:sz w:val="18"/>
                <w:szCs w:val="18"/>
              </w:rPr>
            </w:pPr>
            <w:r w:rsidRPr="000F2B55">
              <w:rPr>
                <w:sz w:val="18"/>
                <w:szCs w:val="18"/>
              </w:rPr>
              <w:t>12,8</w:t>
            </w:r>
          </w:p>
        </w:tc>
        <w:tc>
          <w:tcPr>
            <w:tcW w:w="1122" w:type="dxa"/>
            <w:tcBorders>
              <w:top w:val="single" w:sz="4" w:space="0" w:color="auto"/>
              <w:left w:val="single" w:sz="4" w:space="0" w:color="auto"/>
              <w:bottom w:val="single" w:sz="4" w:space="0" w:color="auto"/>
              <w:right w:val="single" w:sz="4" w:space="0" w:color="auto"/>
            </w:tcBorders>
          </w:tcPr>
          <w:p w14:paraId="718D6FD6" w14:textId="77777777" w:rsidR="006F10D0" w:rsidRPr="000F2B55" w:rsidRDefault="006F10D0" w:rsidP="00B138FF">
            <w:pPr>
              <w:pStyle w:val="Default"/>
              <w:jc w:val="center"/>
              <w:rPr>
                <w:sz w:val="18"/>
                <w:szCs w:val="18"/>
              </w:rPr>
            </w:pPr>
            <w:r w:rsidRPr="000F2B55">
              <w:rPr>
                <w:sz w:val="18"/>
                <w:szCs w:val="18"/>
              </w:rPr>
              <w:t>10,7</w:t>
            </w:r>
          </w:p>
        </w:tc>
      </w:tr>
      <w:tr w:rsidR="006F10D0" w:rsidRPr="00D2536C" w14:paraId="4D484C2E"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0ABA1BD8"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 xml:space="preserve">włodawski </w:t>
            </w:r>
          </w:p>
        </w:tc>
        <w:tc>
          <w:tcPr>
            <w:tcW w:w="1152" w:type="dxa"/>
            <w:gridSpan w:val="2"/>
            <w:tcBorders>
              <w:top w:val="single" w:sz="4" w:space="0" w:color="auto"/>
              <w:left w:val="single" w:sz="4" w:space="0" w:color="auto"/>
              <w:bottom w:val="single" w:sz="4" w:space="0" w:color="auto"/>
              <w:right w:val="single" w:sz="4" w:space="0" w:color="auto"/>
            </w:tcBorders>
          </w:tcPr>
          <w:p w14:paraId="20CADB2D" w14:textId="77777777" w:rsidR="006F10D0" w:rsidRPr="000F2B55" w:rsidRDefault="006F10D0" w:rsidP="00B138FF">
            <w:pPr>
              <w:pStyle w:val="Default"/>
              <w:jc w:val="center"/>
              <w:rPr>
                <w:sz w:val="18"/>
                <w:szCs w:val="18"/>
              </w:rPr>
            </w:pPr>
            <w:r w:rsidRPr="000F2B55">
              <w:rPr>
                <w:sz w:val="18"/>
                <w:szCs w:val="18"/>
              </w:rPr>
              <w:t>2814</w:t>
            </w:r>
          </w:p>
        </w:tc>
        <w:tc>
          <w:tcPr>
            <w:tcW w:w="1116" w:type="dxa"/>
            <w:tcBorders>
              <w:top w:val="single" w:sz="4" w:space="0" w:color="auto"/>
              <w:left w:val="single" w:sz="4" w:space="0" w:color="auto"/>
              <w:bottom w:val="single" w:sz="4" w:space="0" w:color="auto"/>
              <w:right w:val="single" w:sz="4" w:space="0" w:color="auto"/>
            </w:tcBorders>
          </w:tcPr>
          <w:p w14:paraId="21471F8C" w14:textId="77777777" w:rsidR="006F10D0" w:rsidRPr="000F2B55" w:rsidRDefault="006F10D0" w:rsidP="00B138FF">
            <w:pPr>
              <w:pStyle w:val="Default"/>
              <w:jc w:val="center"/>
              <w:rPr>
                <w:sz w:val="18"/>
                <w:szCs w:val="18"/>
              </w:rPr>
            </w:pPr>
            <w:r w:rsidRPr="000F2B55">
              <w:rPr>
                <w:sz w:val="18"/>
                <w:szCs w:val="18"/>
              </w:rPr>
              <w:t>1444</w:t>
            </w:r>
          </w:p>
        </w:tc>
        <w:tc>
          <w:tcPr>
            <w:tcW w:w="1134" w:type="dxa"/>
            <w:tcBorders>
              <w:top w:val="single" w:sz="4" w:space="0" w:color="auto"/>
              <w:left w:val="single" w:sz="4" w:space="0" w:color="auto"/>
              <w:bottom w:val="single" w:sz="4" w:space="0" w:color="auto"/>
              <w:right w:val="single" w:sz="4" w:space="0" w:color="auto"/>
            </w:tcBorders>
          </w:tcPr>
          <w:p w14:paraId="4091FB4D" w14:textId="77777777" w:rsidR="006F10D0" w:rsidRPr="000F2B55" w:rsidRDefault="006F10D0" w:rsidP="00B138FF">
            <w:pPr>
              <w:pStyle w:val="Default"/>
              <w:jc w:val="center"/>
              <w:rPr>
                <w:sz w:val="18"/>
                <w:szCs w:val="18"/>
              </w:rPr>
            </w:pPr>
            <w:r w:rsidRPr="000F2B55">
              <w:rPr>
                <w:sz w:val="18"/>
                <w:szCs w:val="18"/>
              </w:rPr>
              <w:t>2457</w:t>
            </w:r>
          </w:p>
        </w:tc>
        <w:tc>
          <w:tcPr>
            <w:tcW w:w="1417" w:type="dxa"/>
            <w:tcBorders>
              <w:top w:val="single" w:sz="4" w:space="0" w:color="auto"/>
              <w:left w:val="single" w:sz="4" w:space="0" w:color="auto"/>
              <w:bottom w:val="single" w:sz="4" w:space="0" w:color="auto"/>
              <w:right w:val="single" w:sz="4" w:space="0" w:color="auto"/>
            </w:tcBorders>
          </w:tcPr>
          <w:p w14:paraId="3B6290B7" w14:textId="77777777" w:rsidR="006F10D0" w:rsidRPr="000F2B55" w:rsidRDefault="006F10D0" w:rsidP="00B138FF">
            <w:pPr>
              <w:pStyle w:val="Default"/>
              <w:jc w:val="center"/>
              <w:rPr>
                <w:sz w:val="18"/>
                <w:szCs w:val="18"/>
              </w:rPr>
            </w:pPr>
            <w:r w:rsidRPr="000F2B55">
              <w:rPr>
                <w:sz w:val="18"/>
                <w:szCs w:val="18"/>
              </w:rPr>
              <w:t>717</w:t>
            </w:r>
          </w:p>
        </w:tc>
        <w:tc>
          <w:tcPr>
            <w:tcW w:w="1560" w:type="dxa"/>
            <w:tcBorders>
              <w:top w:val="single" w:sz="4" w:space="0" w:color="auto"/>
              <w:left w:val="single" w:sz="4" w:space="0" w:color="auto"/>
              <w:bottom w:val="single" w:sz="4" w:space="0" w:color="auto"/>
              <w:right w:val="single" w:sz="4" w:space="0" w:color="auto"/>
            </w:tcBorders>
          </w:tcPr>
          <w:p w14:paraId="4F568ADB" w14:textId="77777777" w:rsidR="006F10D0" w:rsidRPr="000F2B55" w:rsidRDefault="006F10D0" w:rsidP="00B138FF">
            <w:pPr>
              <w:pStyle w:val="Default"/>
              <w:jc w:val="center"/>
              <w:rPr>
                <w:sz w:val="18"/>
                <w:szCs w:val="18"/>
              </w:rPr>
            </w:pPr>
            <w:r w:rsidRPr="000F2B55">
              <w:rPr>
                <w:sz w:val="18"/>
                <w:szCs w:val="18"/>
              </w:rPr>
              <w:t>97</w:t>
            </w:r>
          </w:p>
        </w:tc>
        <w:tc>
          <w:tcPr>
            <w:tcW w:w="1004" w:type="dxa"/>
            <w:gridSpan w:val="2"/>
            <w:tcBorders>
              <w:top w:val="single" w:sz="4" w:space="0" w:color="auto"/>
              <w:left w:val="single" w:sz="4" w:space="0" w:color="auto"/>
              <w:bottom w:val="single" w:sz="4" w:space="0" w:color="auto"/>
              <w:right w:val="single" w:sz="4" w:space="0" w:color="auto"/>
            </w:tcBorders>
          </w:tcPr>
          <w:p w14:paraId="4619CD3F" w14:textId="77777777" w:rsidR="006F10D0" w:rsidRPr="000F2B55" w:rsidRDefault="006F10D0" w:rsidP="00B138FF">
            <w:pPr>
              <w:pStyle w:val="Default"/>
              <w:jc w:val="center"/>
              <w:rPr>
                <w:sz w:val="18"/>
                <w:szCs w:val="18"/>
              </w:rPr>
            </w:pPr>
            <w:r w:rsidRPr="000F2B55">
              <w:rPr>
                <w:sz w:val="18"/>
                <w:szCs w:val="18"/>
              </w:rPr>
              <w:t>20,8</w:t>
            </w:r>
          </w:p>
        </w:tc>
        <w:tc>
          <w:tcPr>
            <w:tcW w:w="1122" w:type="dxa"/>
            <w:tcBorders>
              <w:top w:val="single" w:sz="4" w:space="0" w:color="auto"/>
              <w:left w:val="single" w:sz="4" w:space="0" w:color="auto"/>
              <w:bottom w:val="single" w:sz="4" w:space="0" w:color="auto"/>
              <w:right w:val="single" w:sz="4" w:space="0" w:color="auto"/>
            </w:tcBorders>
          </w:tcPr>
          <w:p w14:paraId="66E3D3FC" w14:textId="77777777" w:rsidR="006F10D0" w:rsidRPr="000F2B55" w:rsidRDefault="006F10D0" w:rsidP="00B138FF">
            <w:pPr>
              <w:pStyle w:val="Default"/>
              <w:jc w:val="center"/>
              <w:rPr>
                <w:sz w:val="18"/>
                <w:szCs w:val="18"/>
              </w:rPr>
            </w:pPr>
            <w:r w:rsidRPr="000F2B55">
              <w:rPr>
                <w:sz w:val="18"/>
                <w:szCs w:val="18"/>
              </w:rPr>
              <w:t>19,1</w:t>
            </w:r>
          </w:p>
        </w:tc>
      </w:tr>
      <w:tr w:rsidR="006F10D0" w:rsidRPr="00D2536C" w14:paraId="1F875A3C" w14:textId="77777777" w:rsidTr="00531DE1">
        <w:trPr>
          <w:trHeight w:val="93"/>
        </w:trPr>
        <w:tc>
          <w:tcPr>
            <w:tcW w:w="10207" w:type="dxa"/>
            <w:gridSpan w:val="10"/>
            <w:tcBorders>
              <w:top w:val="single" w:sz="4" w:space="0" w:color="auto"/>
              <w:left w:val="single" w:sz="4" w:space="0" w:color="auto"/>
              <w:bottom w:val="single" w:sz="4" w:space="0" w:color="auto"/>
              <w:right w:val="single" w:sz="4" w:space="0" w:color="auto"/>
            </w:tcBorders>
          </w:tcPr>
          <w:p w14:paraId="699F4E2F"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 xml:space="preserve">Miasto na prawach powiatu: </w:t>
            </w:r>
          </w:p>
        </w:tc>
      </w:tr>
      <w:tr w:rsidR="006F10D0" w:rsidRPr="00D2536C" w14:paraId="466CD170"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269D7EA0"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 xml:space="preserve">Biała Podlaska </w:t>
            </w:r>
          </w:p>
        </w:tc>
        <w:tc>
          <w:tcPr>
            <w:tcW w:w="1152" w:type="dxa"/>
            <w:gridSpan w:val="2"/>
            <w:tcBorders>
              <w:top w:val="single" w:sz="4" w:space="0" w:color="auto"/>
              <w:left w:val="single" w:sz="4" w:space="0" w:color="auto"/>
              <w:bottom w:val="single" w:sz="4" w:space="0" w:color="auto"/>
              <w:right w:val="single" w:sz="4" w:space="0" w:color="auto"/>
            </w:tcBorders>
          </w:tcPr>
          <w:p w14:paraId="030F76E7" w14:textId="77777777" w:rsidR="006F10D0" w:rsidRPr="000F2B55" w:rsidRDefault="006F10D0" w:rsidP="00B138FF">
            <w:pPr>
              <w:pStyle w:val="Default"/>
              <w:jc w:val="center"/>
              <w:rPr>
                <w:sz w:val="18"/>
                <w:szCs w:val="18"/>
              </w:rPr>
            </w:pPr>
            <w:r w:rsidRPr="000F2B55">
              <w:rPr>
                <w:sz w:val="18"/>
                <w:szCs w:val="18"/>
              </w:rPr>
              <w:t>2995</w:t>
            </w:r>
          </w:p>
        </w:tc>
        <w:tc>
          <w:tcPr>
            <w:tcW w:w="1116" w:type="dxa"/>
            <w:tcBorders>
              <w:top w:val="single" w:sz="4" w:space="0" w:color="auto"/>
              <w:left w:val="single" w:sz="4" w:space="0" w:color="auto"/>
              <w:bottom w:val="single" w:sz="4" w:space="0" w:color="auto"/>
              <w:right w:val="single" w:sz="4" w:space="0" w:color="auto"/>
            </w:tcBorders>
          </w:tcPr>
          <w:p w14:paraId="035126EE" w14:textId="77777777" w:rsidR="006F10D0" w:rsidRPr="000F2B55" w:rsidRDefault="006F10D0" w:rsidP="00B138FF">
            <w:pPr>
              <w:pStyle w:val="Default"/>
              <w:jc w:val="center"/>
              <w:rPr>
                <w:sz w:val="18"/>
                <w:szCs w:val="18"/>
              </w:rPr>
            </w:pPr>
            <w:r w:rsidRPr="000F2B55">
              <w:rPr>
                <w:sz w:val="18"/>
                <w:szCs w:val="18"/>
              </w:rPr>
              <w:t>1422</w:t>
            </w:r>
          </w:p>
        </w:tc>
        <w:tc>
          <w:tcPr>
            <w:tcW w:w="1134" w:type="dxa"/>
            <w:tcBorders>
              <w:top w:val="single" w:sz="4" w:space="0" w:color="auto"/>
              <w:left w:val="single" w:sz="4" w:space="0" w:color="auto"/>
              <w:bottom w:val="single" w:sz="4" w:space="0" w:color="auto"/>
              <w:right w:val="single" w:sz="4" w:space="0" w:color="auto"/>
            </w:tcBorders>
          </w:tcPr>
          <w:p w14:paraId="5B4F35FA" w14:textId="77777777" w:rsidR="006F10D0" w:rsidRPr="000F2B55" w:rsidRDefault="006F10D0" w:rsidP="00B138FF">
            <w:pPr>
              <w:pStyle w:val="Default"/>
              <w:jc w:val="center"/>
              <w:rPr>
                <w:sz w:val="18"/>
                <w:szCs w:val="18"/>
              </w:rPr>
            </w:pPr>
            <w:r w:rsidRPr="000F2B55">
              <w:rPr>
                <w:sz w:val="18"/>
                <w:szCs w:val="18"/>
              </w:rPr>
              <w:t>2771</w:t>
            </w:r>
          </w:p>
        </w:tc>
        <w:tc>
          <w:tcPr>
            <w:tcW w:w="1417" w:type="dxa"/>
            <w:tcBorders>
              <w:top w:val="single" w:sz="4" w:space="0" w:color="auto"/>
              <w:left w:val="single" w:sz="4" w:space="0" w:color="auto"/>
              <w:bottom w:val="single" w:sz="4" w:space="0" w:color="auto"/>
              <w:right w:val="single" w:sz="4" w:space="0" w:color="auto"/>
            </w:tcBorders>
          </w:tcPr>
          <w:p w14:paraId="08D6AD88" w14:textId="77777777" w:rsidR="006F10D0" w:rsidRPr="000F2B55" w:rsidRDefault="006F10D0" w:rsidP="00B138FF">
            <w:pPr>
              <w:pStyle w:val="Default"/>
              <w:jc w:val="center"/>
              <w:rPr>
                <w:sz w:val="18"/>
                <w:szCs w:val="18"/>
              </w:rPr>
            </w:pPr>
            <w:r w:rsidRPr="000F2B55">
              <w:rPr>
                <w:sz w:val="18"/>
                <w:szCs w:val="18"/>
              </w:rPr>
              <w:t>455</w:t>
            </w:r>
          </w:p>
        </w:tc>
        <w:tc>
          <w:tcPr>
            <w:tcW w:w="1560" w:type="dxa"/>
            <w:tcBorders>
              <w:top w:val="single" w:sz="4" w:space="0" w:color="auto"/>
              <w:left w:val="single" w:sz="4" w:space="0" w:color="auto"/>
              <w:bottom w:val="single" w:sz="4" w:space="0" w:color="auto"/>
              <w:right w:val="single" w:sz="4" w:space="0" w:color="auto"/>
            </w:tcBorders>
          </w:tcPr>
          <w:p w14:paraId="2ECBF3F4" w14:textId="77777777" w:rsidR="006F10D0" w:rsidRPr="000F2B55" w:rsidRDefault="006F10D0" w:rsidP="00B138FF">
            <w:pPr>
              <w:pStyle w:val="Default"/>
              <w:jc w:val="center"/>
              <w:rPr>
                <w:sz w:val="18"/>
                <w:szCs w:val="18"/>
              </w:rPr>
            </w:pPr>
            <w:r w:rsidRPr="000F2B55">
              <w:rPr>
                <w:sz w:val="18"/>
                <w:szCs w:val="18"/>
              </w:rPr>
              <w:t>111</w:t>
            </w:r>
          </w:p>
        </w:tc>
        <w:tc>
          <w:tcPr>
            <w:tcW w:w="1004" w:type="dxa"/>
            <w:gridSpan w:val="2"/>
            <w:tcBorders>
              <w:top w:val="single" w:sz="4" w:space="0" w:color="auto"/>
              <w:left w:val="single" w:sz="4" w:space="0" w:color="auto"/>
              <w:bottom w:val="single" w:sz="4" w:space="0" w:color="auto"/>
              <w:right w:val="single" w:sz="4" w:space="0" w:color="auto"/>
            </w:tcBorders>
          </w:tcPr>
          <w:p w14:paraId="615A9E4C" w14:textId="77777777" w:rsidR="006F10D0" w:rsidRPr="000F2B55" w:rsidRDefault="006F10D0" w:rsidP="00B138FF">
            <w:pPr>
              <w:pStyle w:val="Default"/>
              <w:jc w:val="center"/>
              <w:rPr>
                <w:sz w:val="18"/>
                <w:szCs w:val="18"/>
              </w:rPr>
            </w:pPr>
            <w:r w:rsidRPr="000F2B55">
              <w:rPr>
                <w:sz w:val="18"/>
                <w:szCs w:val="18"/>
              </w:rPr>
              <w:t>13,7</w:t>
            </w:r>
          </w:p>
        </w:tc>
        <w:tc>
          <w:tcPr>
            <w:tcW w:w="1122" w:type="dxa"/>
            <w:tcBorders>
              <w:top w:val="single" w:sz="4" w:space="0" w:color="auto"/>
              <w:left w:val="single" w:sz="4" w:space="0" w:color="auto"/>
              <w:bottom w:val="single" w:sz="4" w:space="0" w:color="auto"/>
              <w:right w:val="single" w:sz="4" w:space="0" w:color="auto"/>
            </w:tcBorders>
          </w:tcPr>
          <w:p w14:paraId="6C77AE76" w14:textId="77777777" w:rsidR="006F10D0" w:rsidRPr="000F2B55" w:rsidRDefault="006F10D0" w:rsidP="00B138FF">
            <w:pPr>
              <w:pStyle w:val="Default"/>
              <w:jc w:val="center"/>
              <w:rPr>
                <w:sz w:val="18"/>
                <w:szCs w:val="18"/>
              </w:rPr>
            </w:pPr>
            <w:r w:rsidRPr="000F2B55">
              <w:rPr>
                <w:sz w:val="18"/>
                <w:szCs w:val="18"/>
              </w:rPr>
              <w:t>12,7</w:t>
            </w:r>
          </w:p>
        </w:tc>
      </w:tr>
      <w:tr w:rsidR="006F10D0" w:rsidRPr="00D2536C" w14:paraId="150399FC"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57AB972B" w14:textId="77777777" w:rsidR="006F10D0" w:rsidRPr="00F33BE9" w:rsidRDefault="00F33BE9" w:rsidP="00531DE1">
            <w:pPr>
              <w:spacing w:after="0"/>
              <w:rPr>
                <w:rFonts w:ascii="Arial" w:hAnsi="Arial" w:cs="Arial"/>
                <w:b/>
                <w:sz w:val="18"/>
                <w:szCs w:val="18"/>
              </w:rPr>
            </w:pPr>
            <w:r w:rsidRPr="00F33BE9">
              <w:rPr>
                <w:rFonts w:ascii="Arial" w:hAnsi="Arial" w:cs="Arial"/>
                <w:b/>
                <w:sz w:val="18"/>
                <w:szCs w:val="18"/>
              </w:rPr>
              <w:t>podregion chełmsko - zamojski</w:t>
            </w:r>
          </w:p>
        </w:tc>
        <w:tc>
          <w:tcPr>
            <w:tcW w:w="1152" w:type="dxa"/>
            <w:gridSpan w:val="2"/>
            <w:tcBorders>
              <w:top w:val="single" w:sz="4" w:space="0" w:color="auto"/>
              <w:left w:val="single" w:sz="4" w:space="0" w:color="auto"/>
              <w:bottom w:val="single" w:sz="4" w:space="0" w:color="auto"/>
              <w:right w:val="single" w:sz="4" w:space="0" w:color="auto"/>
            </w:tcBorders>
          </w:tcPr>
          <w:p w14:paraId="6CD33285" w14:textId="77777777" w:rsidR="006F10D0" w:rsidRPr="000F2B55" w:rsidRDefault="006F10D0" w:rsidP="00B138FF">
            <w:pPr>
              <w:pStyle w:val="Default"/>
              <w:jc w:val="center"/>
              <w:rPr>
                <w:sz w:val="18"/>
                <w:szCs w:val="18"/>
              </w:rPr>
            </w:pPr>
            <w:r w:rsidRPr="000F2B55">
              <w:rPr>
                <w:b/>
                <w:bCs/>
                <w:iCs/>
                <w:sz w:val="18"/>
                <w:szCs w:val="18"/>
              </w:rPr>
              <w:t>31939</w:t>
            </w:r>
          </w:p>
        </w:tc>
        <w:tc>
          <w:tcPr>
            <w:tcW w:w="1116" w:type="dxa"/>
            <w:tcBorders>
              <w:top w:val="single" w:sz="4" w:space="0" w:color="auto"/>
              <w:left w:val="single" w:sz="4" w:space="0" w:color="auto"/>
              <w:bottom w:val="single" w:sz="4" w:space="0" w:color="auto"/>
              <w:right w:val="single" w:sz="4" w:space="0" w:color="auto"/>
            </w:tcBorders>
          </w:tcPr>
          <w:p w14:paraId="7D4619B7" w14:textId="77777777" w:rsidR="006F10D0" w:rsidRPr="000F2B55" w:rsidRDefault="006F10D0" w:rsidP="00B138FF">
            <w:pPr>
              <w:pStyle w:val="Default"/>
              <w:jc w:val="center"/>
              <w:rPr>
                <w:sz w:val="18"/>
                <w:szCs w:val="18"/>
              </w:rPr>
            </w:pPr>
            <w:r w:rsidRPr="000F2B55">
              <w:rPr>
                <w:b/>
                <w:bCs/>
                <w:iCs/>
                <w:sz w:val="18"/>
                <w:szCs w:val="18"/>
              </w:rPr>
              <w:t>16007</w:t>
            </w:r>
          </w:p>
        </w:tc>
        <w:tc>
          <w:tcPr>
            <w:tcW w:w="1134" w:type="dxa"/>
            <w:tcBorders>
              <w:top w:val="single" w:sz="4" w:space="0" w:color="auto"/>
              <w:left w:val="single" w:sz="4" w:space="0" w:color="auto"/>
              <w:bottom w:val="single" w:sz="4" w:space="0" w:color="auto"/>
              <w:right w:val="single" w:sz="4" w:space="0" w:color="auto"/>
            </w:tcBorders>
          </w:tcPr>
          <w:p w14:paraId="055575FF" w14:textId="77777777" w:rsidR="006F10D0" w:rsidRPr="000F2B55" w:rsidRDefault="006F10D0" w:rsidP="00B138FF">
            <w:pPr>
              <w:pStyle w:val="Default"/>
              <w:jc w:val="center"/>
              <w:rPr>
                <w:sz w:val="18"/>
                <w:szCs w:val="18"/>
              </w:rPr>
            </w:pPr>
            <w:r w:rsidRPr="000F2B55">
              <w:rPr>
                <w:b/>
                <w:bCs/>
                <w:iCs/>
                <w:sz w:val="18"/>
                <w:szCs w:val="18"/>
              </w:rPr>
              <w:t>29424</w:t>
            </w:r>
          </w:p>
        </w:tc>
        <w:tc>
          <w:tcPr>
            <w:tcW w:w="1417" w:type="dxa"/>
            <w:tcBorders>
              <w:top w:val="single" w:sz="4" w:space="0" w:color="auto"/>
              <w:left w:val="single" w:sz="4" w:space="0" w:color="auto"/>
              <w:bottom w:val="single" w:sz="4" w:space="0" w:color="auto"/>
              <w:right w:val="single" w:sz="4" w:space="0" w:color="auto"/>
            </w:tcBorders>
          </w:tcPr>
          <w:p w14:paraId="3A9C7C7F" w14:textId="77777777" w:rsidR="006F10D0" w:rsidRPr="000F2B55" w:rsidRDefault="006F10D0" w:rsidP="00B138FF">
            <w:pPr>
              <w:pStyle w:val="Default"/>
              <w:jc w:val="center"/>
              <w:rPr>
                <w:sz w:val="18"/>
                <w:szCs w:val="18"/>
              </w:rPr>
            </w:pPr>
            <w:r w:rsidRPr="000F2B55">
              <w:rPr>
                <w:b/>
                <w:bCs/>
                <w:iCs/>
                <w:sz w:val="18"/>
                <w:szCs w:val="18"/>
              </w:rPr>
              <w:t>7862</w:t>
            </w:r>
          </w:p>
        </w:tc>
        <w:tc>
          <w:tcPr>
            <w:tcW w:w="1560" w:type="dxa"/>
            <w:tcBorders>
              <w:top w:val="single" w:sz="4" w:space="0" w:color="auto"/>
              <w:left w:val="single" w:sz="4" w:space="0" w:color="auto"/>
              <w:bottom w:val="single" w:sz="4" w:space="0" w:color="auto"/>
              <w:right w:val="single" w:sz="4" w:space="0" w:color="auto"/>
            </w:tcBorders>
          </w:tcPr>
          <w:p w14:paraId="2060EB35" w14:textId="77777777" w:rsidR="006F10D0" w:rsidRPr="000F2B55" w:rsidRDefault="006F10D0" w:rsidP="00B138FF">
            <w:pPr>
              <w:pStyle w:val="Default"/>
              <w:jc w:val="center"/>
              <w:rPr>
                <w:sz w:val="18"/>
                <w:szCs w:val="18"/>
              </w:rPr>
            </w:pPr>
            <w:r w:rsidRPr="000F2B55">
              <w:rPr>
                <w:b/>
                <w:bCs/>
                <w:iCs/>
                <w:sz w:val="18"/>
                <w:szCs w:val="18"/>
              </w:rPr>
              <w:t>1581</w:t>
            </w:r>
          </w:p>
        </w:tc>
        <w:tc>
          <w:tcPr>
            <w:tcW w:w="1004" w:type="dxa"/>
            <w:gridSpan w:val="2"/>
            <w:tcBorders>
              <w:top w:val="single" w:sz="4" w:space="0" w:color="auto"/>
              <w:left w:val="single" w:sz="4" w:space="0" w:color="auto"/>
              <w:bottom w:val="single" w:sz="4" w:space="0" w:color="auto"/>
              <w:right w:val="single" w:sz="4" w:space="0" w:color="auto"/>
            </w:tcBorders>
          </w:tcPr>
          <w:p w14:paraId="412C0647" w14:textId="77777777" w:rsidR="006F10D0" w:rsidRPr="000F2B55" w:rsidRDefault="006F10D0" w:rsidP="00B138FF">
            <w:pPr>
              <w:pStyle w:val="Default"/>
              <w:jc w:val="center"/>
              <w:rPr>
                <w:sz w:val="18"/>
                <w:szCs w:val="18"/>
              </w:rPr>
            </w:pPr>
            <w:r w:rsidRPr="000F2B55">
              <w:rPr>
                <w:b/>
                <w:bCs/>
                <w:iCs/>
                <w:sz w:val="18"/>
                <w:szCs w:val="18"/>
              </w:rPr>
              <w:t>13,6</w:t>
            </w:r>
          </w:p>
        </w:tc>
        <w:tc>
          <w:tcPr>
            <w:tcW w:w="1122" w:type="dxa"/>
            <w:tcBorders>
              <w:top w:val="single" w:sz="4" w:space="0" w:color="auto"/>
              <w:left w:val="single" w:sz="4" w:space="0" w:color="auto"/>
              <w:bottom w:val="single" w:sz="4" w:space="0" w:color="auto"/>
              <w:right w:val="single" w:sz="4" w:space="0" w:color="auto"/>
            </w:tcBorders>
          </w:tcPr>
          <w:p w14:paraId="50F9AA35" w14:textId="77777777" w:rsidR="006F10D0" w:rsidRPr="000F2B55" w:rsidRDefault="006F10D0" w:rsidP="00B138FF">
            <w:pPr>
              <w:pStyle w:val="Default"/>
              <w:jc w:val="center"/>
              <w:rPr>
                <w:sz w:val="18"/>
                <w:szCs w:val="18"/>
              </w:rPr>
            </w:pPr>
            <w:r w:rsidRPr="000F2B55">
              <w:rPr>
                <w:b/>
                <w:bCs/>
                <w:iCs/>
                <w:sz w:val="18"/>
                <w:szCs w:val="18"/>
              </w:rPr>
              <w:t>11,9</w:t>
            </w:r>
          </w:p>
        </w:tc>
      </w:tr>
      <w:tr w:rsidR="006F10D0" w:rsidRPr="00D2536C" w14:paraId="490031E9" w14:textId="77777777" w:rsidTr="00531DE1">
        <w:trPr>
          <w:trHeight w:val="93"/>
        </w:trPr>
        <w:tc>
          <w:tcPr>
            <w:tcW w:w="10207" w:type="dxa"/>
            <w:gridSpan w:val="10"/>
            <w:tcBorders>
              <w:top w:val="single" w:sz="4" w:space="0" w:color="auto"/>
              <w:left w:val="single" w:sz="4" w:space="0" w:color="auto"/>
              <w:bottom w:val="single" w:sz="4" w:space="0" w:color="auto"/>
              <w:right w:val="single" w:sz="4" w:space="0" w:color="auto"/>
            </w:tcBorders>
          </w:tcPr>
          <w:p w14:paraId="46370D26" w14:textId="77777777" w:rsidR="006F10D0" w:rsidRPr="000F2B55" w:rsidRDefault="00F33BE9" w:rsidP="00531DE1">
            <w:pPr>
              <w:spacing w:after="0"/>
              <w:rPr>
                <w:rFonts w:ascii="Arial" w:hAnsi="Arial" w:cs="Arial"/>
                <w:sz w:val="18"/>
                <w:szCs w:val="18"/>
              </w:rPr>
            </w:pPr>
            <w:r>
              <w:rPr>
                <w:rFonts w:ascii="Arial" w:hAnsi="Arial" w:cs="Arial"/>
                <w:sz w:val="18"/>
                <w:szCs w:val="18"/>
              </w:rPr>
              <w:t>p</w:t>
            </w:r>
            <w:r w:rsidR="000F2B55" w:rsidRPr="000F2B55">
              <w:rPr>
                <w:rFonts w:ascii="Arial" w:hAnsi="Arial" w:cs="Arial"/>
                <w:sz w:val="18"/>
                <w:szCs w:val="18"/>
              </w:rPr>
              <w:t>owiaty:</w:t>
            </w:r>
          </w:p>
        </w:tc>
      </w:tr>
      <w:tr w:rsidR="006F10D0" w:rsidRPr="00D2536C" w14:paraId="117C6C27"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27879FF2"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 xml:space="preserve">biłgorajski  </w:t>
            </w:r>
          </w:p>
        </w:tc>
        <w:tc>
          <w:tcPr>
            <w:tcW w:w="1152" w:type="dxa"/>
            <w:gridSpan w:val="2"/>
            <w:tcBorders>
              <w:top w:val="single" w:sz="4" w:space="0" w:color="auto"/>
              <w:left w:val="single" w:sz="4" w:space="0" w:color="auto"/>
              <w:bottom w:val="single" w:sz="4" w:space="0" w:color="auto"/>
              <w:right w:val="single" w:sz="4" w:space="0" w:color="auto"/>
            </w:tcBorders>
          </w:tcPr>
          <w:p w14:paraId="190FDAC3" w14:textId="77777777" w:rsidR="006F10D0" w:rsidRPr="000F2B55" w:rsidRDefault="006F10D0" w:rsidP="00B138FF">
            <w:pPr>
              <w:pStyle w:val="Default"/>
              <w:jc w:val="center"/>
              <w:rPr>
                <w:sz w:val="18"/>
                <w:szCs w:val="18"/>
              </w:rPr>
            </w:pPr>
            <w:r w:rsidRPr="000F2B55">
              <w:rPr>
                <w:sz w:val="18"/>
                <w:szCs w:val="18"/>
              </w:rPr>
              <w:t>3083</w:t>
            </w:r>
          </w:p>
        </w:tc>
        <w:tc>
          <w:tcPr>
            <w:tcW w:w="1116" w:type="dxa"/>
            <w:tcBorders>
              <w:top w:val="single" w:sz="4" w:space="0" w:color="auto"/>
              <w:left w:val="single" w:sz="4" w:space="0" w:color="auto"/>
              <w:bottom w:val="single" w:sz="4" w:space="0" w:color="auto"/>
              <w:right w:val="single" w:sz="4" w:space="0" w:color="auto"/>
            </w:tcBorders>
          </w:tcPr>
          <w:p w14:paraId="10482822" w14:textId="77777777" w:rsidR="006F10D0" w:rsidRPr="000F2B55" w:rsidRDefault="006F10D0" w:rsidP="00B138FF">
            <w:pPr>
              <w:pStyle w:val="Default"/>
              <w:jc w:val="center"/>
              <w:rPr>
                <w:sz w:val="18"/>
                <w:szCs w:val="18"/>
              </w:rPr>
            </w:pPr>
            <w:r w:rsidRPr="000F2B55">
              <w:rPr>
                <w:sz w:val="18"/>
                <w:szCs w:val="18"/>
              </w:rPr>
              <w:t>1509</w:t>
            </w:r>
          </w:p>
        </w:tc>
        <w:tc>
          <w:tcPr>
            <w:tcW w:w="1134" w:type="dxa"/>
            <w:tcBorders>
              <w:top w:val="single" w:sz="4" w:space="0" w:color="auto"/>
              <w:left w:val="single" w:sz="4" w:space="0" w:color="auto"/>
              <w:bottom w:val="single" w:sz="4" w:space="0" w:color="auto"/>
              <w:right w:val="single" w:sz="4" w:space="0" w:color="auto"/>
            </w:tcBorders>
          </w:tcPr>
          <w:p w14:paraId="3B386A28" w14:textId="77777777" w:rsidR="006F10D0" w:rsidRPr="000F2B55" w:rsidRDefault="006F10D0" w:rsidP="00B138FF">
            <w:pPr>
              <w:pStyle w:val="Default"/>
              <w:jc w:val="center"/>
              <w:rPr>
                <w:sz w:val="18"/>
                <w:szCs w:val="18"/>
              </w:rPr>
            </w:pPr>
            <w:r w:rsidRPr="000F2B55">
              <w:rPr>
                <w:sz w:val="18"/>
                <w:szCs w:val="18"/>
              </w:rPr>
              <w:t>2742</w:t>
            </w:r>
          </w:p>
        </w:tc>
        <w:tc>
          <w:tcPr>
            <w:tcW w:w="1417" w:type="dxa"/>
            <w:tcBorders>
              <w:top w:val="single" w:sz="4" w:space="0" w:color="auto"/>
              <w:left w:val="single" w:sz="4" w:space="0" w:color="auto"/>
              <w:bottom w:val="single" w:sz="4" w:space="0" w:color="auto"/>
              <w:right w:val="single" w:sz="4" w:space="0" w:color="auto"/>
            </w:tcBorders>
          </w:tcPr>
          <w:p w14:paraId="7E4D5725" w14:textId="77777777" w:rsidR="006F10D0" w:rsidRPr="000F2B55" w:rsidRDefault="006F10D0" w:rsidP="00B138FF">
            <w:pPr>
              <w:pStyle w:val="Default"/>
              <w:jc w:val="center"/>
              <w:rPr>
                <w:sz w:val="18"/>
                <w:szCs w:val="18"/>
              </w:rPr>
            </w:pPr>
            <w:r w:rsidRPr="000F2B55">
              <w:rPr>
                <w:sz w:val="18"/>
                <w:szCs w:val="18"/>
              </w:rPr>
              <w:t>868</w:t>
            </w:r>
          </w:p>
        </w:tc>
        <w:tc>
          <w:tcPr>
            <w:tcW w:w="1560" w:type="dxa"/>
            <w:tcBorders>
              <w:top w:val="single" w:sz="4" w:space="0" w:color="auto"/>
              <w:left w:val="single" w:sz="4" w:space="0" w:color="auto"/>
              <w:bottom w:val="single" w:sz="4" w:space="0" w:color="auto"/>
              <w:right w:val="single" w:sz="4" w:space="0" w:color="auto"/>
            </w:tcBorders>
          </w:tcPr>
          <w:p w14:paraId="781525BE" w14:textId="77777777" w:rsidR="006F10D0" w:rsidRPr="000F2B55" w:rsidRDefault="006F10D0" w:rsidP="00B138FF">
            <w:pPr>
              <w:pStyle w:val="Default"/>
              <w:jc w:val="center"/>
              <w:rPr>
                <w:sz w:val="18"/>
                <w:szCs w:val="18"/>
              </w:rPr>
            </w:pPr>
            <w:r w:rsidRPr="000F2B55">
              <w:rPr>
                <w:sz w:val="18"/>
                <w:szCs w:val="18"/>
              </w:rPr>
              <w:t>244</w:t>
            </w:r>
          </w:p>
        </w:tc>
        <w:tc>
          <w:tcPr>
            <w:tcW w:w="1004" w:type="dxa"/>
            <w:gridSpan w:val="2"/>
            <w:tcBorders>
              <w:top w:val="single" w:sz="4" w:space="0" w:color="auto"/>
              <w:left w:val="single" w:sz="4" w:space="0" w:color="auto"/>
              <w:bottom w:val="single" w:sz="4" w:space="0" w:color="auto"/>
              <w:right w:val="single" w:sz="4" w:space="0" w:color="auto"/>
            </w:tcBorders>
          </w:tcPr>
          <w:p w14:paraId="5E55DB3D" w14:textId="77777777" w:rsidR="006F10D0" w:rsidRPr="000F2B55" w:rsidRDefault="006F10D0" w:rsidP="00B138FF">
            <w:pPr>
              <w:pStyle w:val="Default"/>
              <w:jc w:val="center"/>
              <w:rPr>
                <w:sz w:val="18"/>
                <w:szCs w:val="18"/>
              </w:rPr>
            </w:pPr>
            <w:r w:rsidRPr="000F2B55">
              <w:rPr>
                <w:sz w:val="18"/>
                <w:szCs w:val="18"/>
              </w:rPr>
              <w:t>8,0</w:t>
            </w:r>
          </w:p>
        </w:tc>
        <w:tc>
          <w:tcPr>
            <w:tcW w:w="1122" w:type="dxa"/>
            <w:tcBorders>
              <w:top w:val="single" w:sz="4" w:space="0" w:color="auto"/>
              <w:left w:val="single" w:sz="4" w:space="0" w:color="auto"/>
              <w:bottom w:val="single" w:sz="4" w:space="0" w:color="auto"/>
              <w:right w:val="single" w:sz="4" w:space="0" w:color="auto"/>
            </w:tcBorders>
          </w:tcPr>
          <w:p w14:paraId="1EC89EAF" w14:textId="77777777" w:rsidR="006F10D0" w:rsidRPr="000F2B55" w:rsidRDefault="006F10D0" w:rsidP="00B138FF">
            <w:pPr>
              <w:pStyle w:val="Default"/>
              <w:jc w:val="center"/>
              <w:rPr>
                <w:sz w:val="18"/>
                <w:szCs w:val="18"/>
              </w:rPr>
            </w:pPr>
            <w:r w:rsidRPr="000F2B55">
              <w:rPr>
                <w:sz w:val="18"/>
                <w:szCs w:val="18"/>
              </w:rPr>
              <w:t>6,6</w:t>
            </w:r>
          </w:p>
        </w:tc>
      </w:tr>
      <w:tr w:rsidR="006F10D0" w:rsidRPr="00D2536C" w14:paraId="36150D3C"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6D4DE011"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 xml:space="preserve">chełmski  </w:t>
            </w:r>
          </w:p>
        </w:tc>
        <w:tc>
          <w:tcPr>
            <w:tcW w:w="1152" w:type="dxa"/>
            <w:gridSpan w:val="2"/>
            <w:tcBorders>
              <w:top w:val="single" w:sz="4" w:space="0" w:color="auto"/>
              <w:left w:val="single" w:sz="4" w:space="0" w:color="auto"/>
              <w:bottom w:val="single" w:sz="4" w:space="0" w:color="auto"/>
              <w:right w:val="single" w:sz="4" w:space="0" w:color="auto"/>
            </w:tcBorders>
          </w:tcPr>
          <w:p w14:paraId="5F99EC74" w14:textId="77777777" w:rsidR="006F10D0" w:rsidRPr="000F2B55" w:rsidRDefault="006F10D0" w:rsidP="00B138FF">
            <w:pPr>
              <w:pStyle w:val="Default"/>
              <w:jc w:val="center"/>
              <w:rPr>
                <w:sz w:val="18"/>
                <w:szCs w:val="18"/>
              </w:rPr>
            </w:pPr>
            <w:r w:rsidRPr="000F2B55">
              <w:rPr>
                <w:sz w:val="18"/>
                <w:szCs w:val="18"/>
              </w:rPr>
              <w:t>4834</w:t>
            </w:r>
          </w:p>
        </w:tc>
        <w:tc>
          <w:tcPr>
            <w:tcW w:w="1116" w:type="dxa"/>
            <w:tcBorders>
              <w:top w:val="single" w:sz="4" w:space="0" w:color="auto"/>
              <w:left w:val="single" w:sz="4" w:space="0" w:color="auto"/>
              <w:bottom w:val="single" w:sz="4" w:space="0" w:color="auto"/>
              <w:right w:val="single" w:sz="4" w:space="0" w:color="auto"/>
            </w:tcBorders>
          </w:tcPr>
          <w:p w14:paraId="2F10F6C8" w14:textId="77777777" w:rsidR="006F10D0" w:rsidRPr="000F2B55" w:rsidRDefault="006F10D0" w:rsidP="00B138FF">
            <w:pPr>
              <w:pStyle w:val="Default"/>
              <w:jc w:val="center"/>
              <w:rPr>
                <w:sz w:val="18"/>
                <w:szCs w:val="18"/>
              </w:rPr>
            </w:pPr>
            <w:r w:rsidRPr="000F2B55">
              <w:rPr>
                <w:sz w:val="18"/>
                <w:szCs w:val="18"/>
              </w:rPr>
              <w:t>2650</w:t>
            </w:r>
          </w:p>
        </w:tc>
        <w:tc>
          <w:tcPr>
            <w:tcW w:w="1134" w:type="dxa"/>
            <w:tcBorders>
              <w:top w:val="single" w:sz="4" w:space="0" w:color="auto"/>
              <w:left w:val="single" w:sz="4" w:space="0" w:color="auto"/>
              <w:bottom w:val="single" w:sz="4" w:space="0" w:color="auto"/>
              <w:right w:val="single" w:sz="4" w:space="0" w:color="auto"/>
            </w:tcBorders>
          </w:tcPr>
          <w:p w14:paraId="38D82BED" w14:textId="77777777" w:rsidR="006F10D0" w:rsidRPr="000F2B55" w:rsidRDefault="006F10D0" w:rsidP="00B138FF">
            <w:pPr>
              <w:pStyle w:val="Default"/>
              <w:jc w:val="center"/>
              <w:rPr>
                <w:sz w:val="18"/>
                <w:szCs w:val="18"/>
              </w:rPr>
            </w:pPr>
            <w:r w:rsidRPr="000F2B55">
              <w:rPr>
                <w:sz w:val="18"/>
                <w:szCs w:val="18"/>
              </w:rPr>
              <w:t>4288</w:t>
            </w:r>
          </w:p>
        </w:tc>
        <w:tc>
          <w:tcPr>
            <w:tcW w:w="1417" w:type="dxa"/>
            <w:tcBorders>
              <w:top w:val="single" w:sz="4" w:space="0" w:color="auto"/>
              <w:left w:val="single" w:sz="4" w:space="0" w:color="auto"/>
              <w:bottom w:val="single" w:sz="4" w:space="0" w:color="auto"/>
              <w:right w:val="single" w:sz="4" w:space="0" w:color="auto"/>
            </w:tcBorders>
          </w:tcPr>
          <w:p w14:paraId="5819F1B2" w14:textId="77777777" w:rsidR="006F10D0" w:rsidRPr="000F2B55" w:rsidRDefault="006F10D0" w:rsidP="00B138FF">
            <w:pPr>
              <w:pStyle w:val="Default"/>
              <w:jc w:val="center"/>
              <w:rPr>
                <w:sz w:val="18"/>
                <w:szCs w:val="18"/>
              </w:rPr>
            </w:pPr>
            <w:r w:rsidRPr="000F2B55">
              <w:rPr>
                <w:sz w:val="18"/>
                <w:szCs w:val="18"/>
              </w:rPr>
              <w:t>1132</w:t>
            </w:r>
          </w:p>
        </w:tc>
        <w:tc>
          <w:tcPr>
            <w:tcW w:w="1560" w:type="dxa"/>
            <w:tcBorders>
              <w:top w:val="single" w:sz="4" w:space="0" w:color="auto"/>
              <w:left w:val="single" w:sz="4" w:space="0" w:color="auto"/>
              <w:bottom w:val="single" w:sz="4" w:space="0" w:color="auto"/>
              <w:right w:val="single" w:sz="4" w:space="0" w:color="auto"/>
            </w:tcBorders>
          </w:tcPr>
          <w:p w14:paraId="765A2841" w14:textId="77777777" w:rsidR="006F10D0" w:rsidRPr="000F2B55" w:rsidRDefault="006F10D0" w:rsidP="00B138FF">
            <w:pPr>
              <w:pStyle w:val="Default"/>
              <w:jc w:val="center"/>
              <w:rPr>
                <w:sz w:val="18"/>
                <w:szCs w:val="18"/>
              </w:rPr>
            </w:pPr>
            <w:r w:rsidRPr="000F2B55">
              <w:rPr>
                <w:sz w:val="18"/>
                <w:szCs w:val="18"/>
              </w:rPr>
              <w:t>203</w:t>
            </w:r>
          </w:p>
        </w:tc>
        <w:tc>
          <w:tcPr>
            <w:tcW w:w="1004" w:type="dxa"/>
            <w:gridSpan w:val="2"/>
            <w:tcBorders>
              <w:top w:val="single" w:sz="4" w:space="0" w:color="auto"/>
              <w:left w:val="single" w:sz="4" w:space="0" w:color="auto"/>
              <w:bottom w:val="single" w:sz="4" w:space="0" w:color="auto"/>
              <w:right w:val="single" w:sz="4" w:space="0" w:color="auto"/>
            </w:tcBorders>
          </w:tcPr>
          <w:p w14:paraId="7BC749B5" w14:textId="77777777" w:rsidR="006F10D0" w:rsidRPr="000F2B55" w:rsidRDefault="006F10D0" w:rsidP="00B138FF">
            <w:pPr>
              <w:pStyle w:val="Default"/>
              <w:jc w:val="center"/>
              <w:rPr>
                <w:sz w:val="18"/>
                <w:szCs w:val="18"/>
              </w:rPr>
            </w:pPr>
            <w:r w:rsidRPr="000F2B55">
              <w:rPr>
                <w:sz w:val="18"/>
                <w:szCs w:val="18"/>
              </w:rPr>
              <w:t>16,9</w:t>
            </w:r>
          </w:p>
        </w:tc>
        <w:tc>
          <w:tcPr>
            <w:tcW w:w="1122" w:type="dxa"/>
            <w:tcBorders>
              <w:top w:val="single" w:sz="4" w:space="0" w:color="auto"/>
              <w:left w:val="single" w:sz="4" w:space="0" w:color="auto"/>
              <w:bottom w:val="single" w:sz="4" w:space="0" w:color="auto"/>
              <w:right w:val="single" w:sz="4" w:space="0" w:color="auto"/>
            </w:tcBorders>
          </w:tcPr>
          <w:p w14:paraId="2763ADF3" w14:textId="77777777" w:rsidR="006F10D0" w:rsidRPr="000F2B55" w:rsidRDefault="006F10D0" w:rsidP="00B138FF">
            <w:pPr>
              <w:pStyle w:val="Default"/>
              <w:jc w:val="center"/>
              <w:rPr>
                <w:sz w:val="18"/>
                <w:szCs w:val="18"/>
              </w:rPr>
            </w:pPr>
            <w:r w:rsidRPr="000F2B55">
              <w:rPr>
                <w:sz w:val="18"/>
                <w:szCs w:val="18"/>
              </w:rPr>
              <w:t>15,8</w:t>
            </w:r>
          </w:p>
        </w:tc>
      </w:tr>
      <w:tr w:rsidR="006F10D0" w:rsidRPr="00D2536C" w14:paraId="327C078A"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60A974FC"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 xml:space="preserve">hrubieszowski  </w:t>
            </w:r>
          </w:p>
        </w:tc>
        <w:tc>
          <w:tcPr>
            <w:tcW w:w="1152" w:type="dxa"/>
            <w:gridSpan w:val="2"/>
            <w:tcBorders>
              <w:top w:val="single" w:sz="4" w:space="0" w:color="auto"/>
              <w:left w:val="single" w:sz="4" w:space="0" w:color="auto"/>
              <w:bottom w:val="single" w:sz="4" w:space="0" w:color="auto"/>
              <w:right w:val="single" w:sz="4" w:space="0" w:color="auto"/>
            </w:tcBorders>
          </w:tcPr>
          <w:p w14:paraId="5FF9DE9B" w14:textId="77777777" w:rsidR="006F10D0" w:rsidRPr="000F2B55" w:rsidRDefault="006F10D0" w:rsidP="00B138FF">
            <w:pPr>
              <w:pStyle w:val="Default"/>
              <w:jc w:val="center"/>
              <w:rPr>
                <w:sz w:val="18"/>
                <w:szCs w:val="18"/>
              </w:rPr>
            </w:pPr>
            <w:r w:rsidRPr="000F2B55">
              <w:rPr>
                <w:sz w:val="18"/>
                <w:szCs w:val="18"/>
              </w:rPr>
              <w:t>4507</w:t>
            </w:r>
          </w:p>
        </w:tc>
        <w:tc>
          <w:tcPr>
            <w:tcW w:w="1116" w:type="dxa"/>
            <w:tcBorders>
              <w:top w:val="single" w:sz="4" w:space="0" w:color="auto"/>
              <w:left w:val="single" w:sz="4" w:space="0" w:color="auto"/>
              <w:bottom w:val="single" w:sz="4" w:space="0" w:color="auto"/>
              <w:right w:val="single" w:sz="4" w:space="0" w:color="auto"/>
            </w:tcBorders>
          </w:tcPr>
          <w:p w14:paraId="0FDDD234" w14:textId="77777777" w:rsidR="006F10D0" w:rsidRPr="000F2B55" w:rsidRDefault="006F10D0" w:rsidP="00B138FF">
            <w:pPr>
              <w:pStyle w:val="Default"/>
              <w:jc w:val="center"/>
              <w:rPr>
                <w:sz w:val="18"/>
                <w:szCs w:val="18"/>
              </w:rPr>
            </w:pPr>
            <w:r w:rsidRPr="000F2B55">
              <w:rPr>
                <w:sz w:val="18"/>
                <w:szCs w:val="18"/>
              </w:rPr>
              <w:t>2105</w:t>
            </w:r>
          </w:p>
        </w:tc>
        <w:tc>
          <w:tcPr>
            <w:tcW w:w="1134" w:type="dxa"/>
            <w:tcBorders>
              <w:top w:val="single" w:sz="4" w:space="0" w:color="auto"/>
              <w:left w:val="single" w:sz="4" w:space="0" w:color="auto"/>
              <w:bottom w:val="single" w:sz="4" w:space="0" w:color="auto"/>
              <w:right w:val="single" w:sz="4" w:space="0" w:color="auto"/>
            </w:tcBorders>
          </w:tcPr>
          <w:p w14:paraId="4BD5CBF6" w14:textId="77777777" w:rsidR="006F10D0" w:rsidRPr="000F2B55" w:rsidRDefault="006F10D0" w:rsidP="00B138FF">
            <w:pPr>
              <w:pStyle w:val="Default"/>
              <w:jc w:val="center"/>
              <w:rPr>
                <w:sz w:val="18"/>
                <w:szCs w:val="18"/>
              </w:rPr>
            </w:pPr>
            <w:r w:rsidRPr="000F2B55">
              <w:rPr>
                <w:sz w:val="18"/>
                <w:szCs w:val="18"/>
              </w:rPr>
              <w:t>4218</w:t>
            </w:r>
          </w:p>
        </w:tc>
        <w:tc>
          <w:tcPr>
            <w:tcW w:w="1417" w:type="dxa"/>
            <w:tcBorders>
              <w:top w:val="single" w:sz="4" w:space="0" w:color="auto"/>
              <w:left w:val="single" w:sz="4" w:space="0" w:color="auto"/>
              <w:bottom w:val="single" w:sz="4" w:space="0" w:color="auto"/>
              <w:right w:val="single" w:sz="4" w:space="0" w:color="auto"/>
            </w:tcBorders>
          </w:tcPr>
          <w:p w14:paraId="63FE899C" w14:textId="77777777" w:rsidR="006F10D0" w:rsidRPr="000F2B55" w:rsidRDefault="006F10D0" w:rsidP="00B138FF">
            <w:pPr>
              <w:pStyle w:val="Default"/>
              <w:jc w:val="center"/>
              <w:rPr>
                <w:sz w:val="18"/>
                <w:szCs w:val="18"/>
              </w:rPr>
            </w:pPr>
            <w:r w:rsidRPr="000F2B55">
              <w:rPr>
                <w:sz w:val="18"/>
                <w:szCs w:val="18"/>
              </w:rPr>
              <w:t>1302</w:t>
            </w:r>
          </w:p>
        </w:tc>
        <w:tc>
          <w:tcPr>
            <w:tcW w:w="1560" w:type="dxa"/>
            <w:tcBorders>
              <w:top w:val="single" w:sz="4" w:space="0" w:color="auto"/>
              <w:left w:val="single" w:sz="4" w:space="0" w:color="auto"/>
              <w:bottom w:val="single" w:sz="4" w:space="0" w:color="auto"/>
              <w:right w:val="single" w:sz="4" w:space="0" w:color="auto"/>
            </w:tcBorders>
          </w:tcPr>
          <w:p w14:paraId="36F21F6E" w14:textId="77777777" w:rsidR="006F10D0" w:rsidRPr="000F2B55" w:rsidRDefault="006F10D0" w:rsidP="00B138FF">
            <w:pPr>
              <w:pStyle w:val="Default"/>
              <w:jc w:val="center"/>
              <w:rPr>
                <w:sz w:val="18"/>
                <w:szCs w:val="18"/>
              </w:rPr>
            </w:pPr>
            <w:r w:rsidRPr="000F2B55">
              <w:rPr>
                <w:sz w:val="18"/>
                <w:szCs w:val="18"/>
              </w:rPr>
              <w:t>196</w:t>
            </w:r>
          </w:p>
        </w:tc>
        <w:tc>
          <w:tcPr>
            <w:tcW w:w="1004" w:type="dxa"/>
            <w:gridSpan w:val="2"/>
            <w:tcBorders>
              <w:top w:val="single" w:sz="4" w:space="0" w:color="auto"/>
              <w:left w:val="single" w:sz="4" w:space="0" w:color="auto"/>
              <w:bottom w:val="single" w:sz="4" w:space="0" w:color="auto"/>
              <w:right w:val="single" w:sz="4" w:space="0" w:color="auto"/>
            </w:tcBorders>
          </w:tcPr>
          <w:p w14:paraId="01AC9F2C" w14:textId="77777777" w:rsidR="006F10D0" w:rsidRPr="000F2B55" w:rsidRDefault="006F10D0" w:rsidP="00B138FF">
            <w:pPr>
              <w:pStyle w:val="Default"/>
              <w:jc w:val="center"/>
              <w:rPr>
                <w:sz w:val="18"/>
                <w:szCs w:val="18"/>
              </w:rPr>
            </w:pPr>
            <w:r w:rsidRPr="000F2B55">
              <w:rPr>
                <w:sz w:val="18"/>
                <w:szCs w:val="18"/>
              </w:rPr>
              <w:t>17,7</w:t>
            </w:r>
          </w:p>
        </w:tc>
        <w:tc>
          <w:tcPr>
            <w:tcW w:w="1122" w:type="dxa"/>
            <w:tcBorders>
              <w:top w:val="single" w:sz="4" w:space="0" w:color="auto"/>
              <w:left w:val="single" w:sz="4" w:space="0" w:color="auto"/>
              <w:bottom w:val="single" w:sz="4" w:space="0" w:color="auto"/>
              <w:right w:val="single" w:sz="4" w:space="0" w:color="auto"/>
            </w:tcBorders>
          </w:tcPr>
          <w:p w14:paraId="56631727" w14:textId="77777777" w:rsidR="006F10D0" w:rsidRPr="000F2B55" w:rsidRDefault="006F10D0" w:rsidP="00B138FF">
            <w:pPr>
              <w:pStyle w:val="Default"/>
              <w:jc w:val="center"/>
              <w:rPr>
                <w:sz w:val="18"/>
                <w:szCs w:val="18"/>
              </w:rPr>
            </w:pPr>
            <w:r w:rsidRPr="000F2B55">
              <w:rPr>
                <w:sz w:val="18"/>
                <w:szCs w:val="18"/>
              </w:rPr>
              <w:t>16,1</w:t>
            </w:r>
          </w:p>
        </w:tc>
      </w:tr>
      <w:tr w:rsidR="006F10D0" w:rsidRPr="00D2536C" w14:paraId="3CBFE39F"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5B3A17D7"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 xml:space="preserve">krasnostawski </w:t>
            </w:r>
          </w:p>
        </w:tc>
        <w:tc>
          <w:tcPr>
            <w:tcW w:w="1152" w:type="dxa"/>
            <w:gridSpan w:val="2"/>
            <w:tcBorders>
              <w:top w:val="single" w:sz="4" w:space="0" w:color="auto"/>
              <w:left w:val="single" w:sz="4" w:space="0" w:color="auto"/>
              <w:bottom w:val="single" w:sz="4" w:space="0" w:color="auto"/>
              <w:right w:val="single" w:sz="4" w:space="0" w:color="auto"/>
            </w:tcBorders>
          </w:tcPr>
          <w:p w14:paraId="5EB183B9" w14:textId="77777777" w:rsidR="006F10D0" w:rsidRPr="000F2B55" w:rsidRDefault="006F10D0" w:rsidP="00B138FF">
            <w:pPr>
              <w:pStyle w:val="Default"/>
              <w:jc w:val="center"/>
              <w:rPr>
                <w:sz w:val="18"/>
                <w:szCs w:val="18"/>
              </w:rPr>
            </w:pPr>
            <w:r w:rsidRPr="000F2B55">
              <w:rPr>
                <w:sz w:val="18"/>
                <w:szCs w:val="18"/>
              </w:rPr>
              <w:t>3954</w:t>
            </w:r>
          </w:p>
        </w:tc>
        <w:tc>
          <w:tcPr>
            <w:tcW w:w="1116" w:type="dxa"/>
            <w:tcBorders>
              <w:top w:val="single" w:sz="4" w:space="0" w:color="auto"/>
              <w:left w:val="single" w:sz="4" w:space="0" w:color="auto"/>
              <w:bottom w:val="single" w:sz="4" w:space="0" w:color="auto"/>
              <w:right w:val="single" w:sz="4" w:space="0" w:color="auto"/>
            </w:tcBorders>
          </w:tcPr>
          <w:p w14:paraId="5B172A45" w14:textId="77777777" w:rsidR="006F10D0" w:rsidRPr="000F2B55" w:rsidRDefault="006F10D0" w:rsidP="00B138FF">
            <w:pPr>
              <w:pStyle w:val="Default"/>
              <w:jc w:val="center"/>
              <w:rPr>
                <w:sz w:val="18"/>
                <w:szCs w:val="18"/>
              </w:rPr>
            </w:pPr>
            <w:r w:rsidRPr="000F2B55">
              <w:rPr>
                <w:sz w:val="18"/>
                <w:szCs w:val="18"/>
              </w:rPr>
              <w:t>1892</w:t>
            </w:r>
          </w:p>
        </w:tc>
        <w:tc>
          <w:tcPr>
            <w:tcW w:w="1134" w:type="dxa"/>
            <w:tcBorders>
              <w:top w:val="single" w:sz="4" w:space="0" w:color="auto"/>
              <w:left w:val="single" w:sz="4" w:space="0" w:color="auto"/>
              <w:bottom w:val="single" w:sz="4" w:space="0" w:color="auto"/>
              <w:right w:val="single" w:sz="4" w:space="0" w:color="auto"/>
            </w:tcBorders>
          </w:tcPr>
          <w:p w14:paraId="22BD7FA5" w14:textId="77777777" w:rsidR="006F10D0" w:rsidRPr="000F2B55" w:rsidRDefault="006F10D0" w:rsidP="00B138FF">
            <w:pPr>
              <w:pStyle w:val="Default"/>
              <w:jc w:val="center"/>
              <w:rPr>
                <w:sz w:val="18"/>
                <w:szCs w:val="18"/>
              </w:rPr>
            </w:pPr>
            <w:r w:rsidRPr="000F2B55">
              <w:rPr>
                <w:sz w:val="18"/>
                <w:szCs w:val="18"/>
              </w:rPr>
              <w:t>3774</w:t>
            </w:r>
          </w:p>
        </w:tc>
        <w:tc>
          <w:tcPr>
            <w:tcW w:w="1417" w:type="dxa"/>
            <w:tcBorders>
              <w:top w:val="single" w:sz="4" w:space="0" w:color="auto"/>
              <w:left w:val="single" w:sz="4" w:space="0" w:color="auto"/>
              <w:bottom w:val="single" w:sz="4" w:space="0" w:color="auto"/>
              <w:right w:val="single" w:sz="4" w:space="0" w:color="auto"/>
            </w:tcBorders>
          </w:tcPr>
          <w:p w14:paraId="5AD6A9F7" w14:textId="77777777" w:rsidR="006F10D0" w:rsidRPr="000F2B55" w:rsidRDefault="006F10D0" w:rsidP="00B138FF">
            <w:pPr>
              <w:pStyle w:val="Default"/>
              <w:jc w:val="center"/>
              <w:rPr>
                <w:sz w:val="18"/>
                <w:szCs w:val="18"/>
              </w:rPr>
            </w:pPr>
            <w:r w:rsidRPr="000F2B55">
              <w:rPr>
                <w:sz w:val="18"/>
                <w:szCs w:val="18"/>
              </w:rPr>
              <w:t>1452</w:t>
            </w:r>
          </w:p>
        </w:tc>
        <w:tc>
          <w:tcPr>
            <w:tcW w:w="1560" w:type="dxa"/>
            <w:tcBorders>
              <w:top w:val="single" w:sz="4" w:space="0" w:color="auto"/>
              <w:left w:val="single" w:sz="4" w:space="0" w:color="auto"/>
              <w:bottom w:val="single" w:sz="4" w:space="0" w:color="auto"/>
              <w:right w:val="single" w:sz="4" w:space="0" w:color="auto"/>
            </w:tcBorders>
          </w:tcPr>
          <w:p w14:paraId="78435E71" w14:textId="77777777" w:rsidR="006F10D0" w:rsidRPr="000F2B55" w:rsidRDefault="006F10D0" w:rsidP="00B138FF">
            <w:pPr>
              <w:pStyle w:val="Default"/>
              <w:jc w:val="center"/>
              <w:rPr>
                <w:sz w:val="18"/>
                <w:szCs w:val="18"/>
              </w:rPr>
            </w:pPr>
            <w:r w:rsidRPr="000F2B55">
              <w:rPr>
                <w:sz w:val="18"/>
                <w:szCs w:val="18"/>
              </w:rPr>
              <w:t>184</w:t>
            </w:r>
          </w:p>
        </w:tc>
        <w:tc>
          <w:tcPr>
            <w:tcW w:w="1004" w:type="dxa"/>
            <w:gridSpan w:val="2"/>
            <w:tcBorders>
              <w:top w:val="single" w:sz="4" w:space="0" w:color="auto"/>
              <w:left w:val="single" w:sz="4" w:space="0" w:color="auto"/>
              <w:bottom w:val="single" w:sz="4" w:space="0" w:color="auto"/>
              <w:right w:val="single" w:sz="4" w:space="0" w:color="auto"/>
            </w:tcBorders>
          </w:tcPr>
          <w:p w14:paraId="4B8AFC9A" w14:textId="77777777" w:rsidR="006F10D0" w:rsidRPr="000F2B55" w:rsidRDefault="006F10D0" w:rsidP="00B138FF">
            <w:pPr>
              <w:pStyle w:val="Default"/>
              <w:jc w:val="center"/>
              <w:rPr>
                <w:sz w:val="18"/>
                <w:szCs w:val="18"/>
              </w:rPr>
            </w:pPr>
            <w:r w:rsidRPr="000F2B55">
              <w:rPr>
                <w:sz w:val="18"/>
                <w:szCs w:val="18"/>
              </w:rPr>
              <w:t>15,1</w:t>
            </w:r>
          </w:p>
        </w:tc>
        <w:tc>
          <w:tcPr>
            <w:tcW w:w="1122" w:type="dxa"/>
            <w:tcBorders>
              <w:top w:val="single" w:sz="4" w:space="0" w:color="auto"/>
              <w:left w:val="single" w:sz="4" w:space="0" w:color="auto"/>
              <w:bottom w:val="single" w:sz="4" w:space="0" w:color="auto"/>
              <w:right w:val="single" w:sz="4" w:space="0" w:color="auto"/>
            </w:tcBorders>
          </w:tcPr>
          <w:p w14:paraId="2E097AFC" w14:textId="77777777" w:rsidR="006F10D0" w:rsidRPr="000F2B55" w:rsidRDefault="006F10D0" w:rsidP="00B138FF">
            <w:pPr>
              <w:pStyle w:val="Default"/>
              <w:jc w:val="center"/>
              <w:rPr>
                <w:sz w:val="18"/>
                <w:szCs w:val="18"/>
              </w:rPr>
            </w:pPr>
            <w:r w:rsidRPr="000F2B55">
              <w:rPr>
                <w:sz w:val="18"/>
                <w:szCs w:val="18"/>
              </w:rPr>
              <w:t>13,7</w:t>
            </w:r>
          </w:p>
        </w:tc>
      </w:tr>
      <w:tr w:rsidR="006F10D0" w:rsidRPr="00D2536C" w14:paraId="30656597"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288C2EF1"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 xml:space="preserve">tomaszowski  </w:t>
            </w:r>
          </w:p>
        </w:tc>
        <w:tc>
          <w:tcPr>
            <w:tcW w:w="1152" w:type="dxa"/>
            <w:gridSpan w:val="2"/>
            <w:tcBorders>
              <w:top w:val="single" w:sz="4" w:space="0" w:color="auto"/>
              <w:left w:val="single" w:sz="4" w:space="0" w:color="auto"/>
              <w:bottom w:val="single" w:sz="4" w:space="0" w:color="auto"/>
              <w:right w:val="single" w:sz="4" w:space="0" w:color="auto"/>
            </w:tcBorders>
          </w:tcPr>
          <w:p w14:paraId="24F1A7C6" w14:textId="77777777" w:rsidR="006F10D0" w:rsidRPr="000F2B55" w:rsidRDefault="006F10D0" w:rsidP="00B138FF">
            <w:pPr>
              <w:pStyle w:val="Default"/>
              <w:jc w:val="center"/>
              <w:rPr>
                <w:sz w:val="18"/>
                <w:szCs w:val="18"/>
              </w:rPr>
            </w:pPr>
            <w:r w:rsidRPr="000F2B55">
              <w:rPr>
                <w:sz w:val="18"/>
                <w:szCs w:val="18"/>
              </w:rPr>
              <w:t>3659</w:t>
            </w:r>
          </w:p>
        </w:tc>
        <w:tc>
          <w:tcPr>
            <w:tcW w:w="1116" w:type="dxa"/>
            <w:tcBorders>
              <w:top w:val="single" w:sz="4" w:space="0" w:color="auto"/>
              <w:left w:val="single" w:sz="4" w:space="0" w:color="auto"/>
              <w:bottom w:val="single" w:sz="4" w:space="0" w:color="auto"/>
              <w:right w:val="single" w:sz="4" w:space="0" w:color="auto"/>
            </w:tcBorders>
          </w:tcPr>
          <w:p w14:paraId="65BE10B3" w14:textId="77777777" w:rsidR="006F10D0" w:rsidRPr="000F2B55" w:rsidRDefault="006F10D0" w:rsidP="00B138FF">
            <w:pPr>
              <w:pStyle w:val="Default"/>
              <w:jc w:val="center"/>
              <w:rPr>
                <w:sz w:val="18"/>
                <w:szCs w:val="18"/>
              </w:rPr>
            </w:pPr>
            <w:r w:rsidRPr="000F2B55">
              <w:rPr>
                <w:sz w:val="18"/>
                <w:szCs w:val="18"/>
              </w:rPr>
              <w:t>1841</w:t>
            </w:r>
          </w:p>
        </w:tc>
        <w:tc>
          <w:tcPr>
            <w:tcW w:w="1134" w:type="dxa"/>
            <w:tcBorders>
              <w:top w:val="single" w:sz="4" w:space="0" w:color="auto"/>
              <w:left w:val="single" w:sz="4" w:space="0" w:color="auto"/>
              <w:bottom w:val="single" w:sz="4" w:space="0" w:color="auto"/>
              <w:right w:val="single" w:sz="4" w:space="0" w:color="auto"/>
            </w:tcBorders>
          </w:tcPr>
          <w:p w14:paraId="47937E97" w14:textId="77777777" w:rsidR="006F10D0" w:rsidRPr="000F2B55" w:rsidRDefault="006F10D0" w:rsidP="00B138FF">
            <w:pPr>
              <w:pStyle w:val="Default"/>
              <w:jc w:val="center"/>
              <w:rPr>
                <w:sz w:val="18"/>
                <w:szCs w:val="18"/>
              </w:rPr>
            </w:pPr>
            <w:r w:rsidRPr="000F2B55">
              <w:rPr>
                <w:sz w:val="18"/>
                <w:szCs w:val="18"/>
              </w:rPr>
              <w:t>3337</w:t>
            </w:r>
          </w:p>
        </w:tc>
        <w:tc>
          <w:tcPr>
            <w:tcW w:w="1417" w:type="dxa"/>
            <w:tcBorders>
              <w:top w:val="single" w:sz="4" w:space="0" w:color="auto"/>
              <w:left w:val="single" w:sz="4" w:space="0" w:color="auto"/>
              <w:bottom w:val="single" w:sz="4" w:space="0" w:color="auto"/>
              <w:right w:val="single" w:sz="4" w:space="0" w:color="auto"/>
            </w:tcBorders>
          </w:tcPr>
          <w:p w14:paraId="006C3F5A" w14:textId="77777777" w:rsidR="006F10D0" w:rsidRPr="000F2B55" w:rsidRDefault="006F10D0" w:rsidP="00B138FF">
            <w:pPr>
              <w:pStyle w:val="Default"/>
              <w:jc w:val="center"/>
              <w:rPr>
                <w:sz w:val="18"/>
                <w:szCs w:val="18"/>
              </w:rPr>
            </w:pPr>
            <w:r w:rsidRPr="000F2B55">
              <w:rPr>
                <w:sz w:val="18"/>
                <w:szCs w:val="18"/>
              </w:rPr>
              <w:t>727</w:t>
            </w:r>
          </w:p>
        </w:tc>
        <w:tc>
          <w:tcPr>
            <w:tcW w:w="1560" w:type="dxa"/>
            <w:tcBorders>
              <w:top w:val="single" w:sz="4" w:space="0" w:color="auto"/>
              <w:left w:val="single" w:sz="4" w:space="0" w:color="auto"/>
              <w:bottom w:val="single" w:sz="4" w:space="0" w:color="auto"/>
              <w:right w:val="single" w:sz="4" w:space="0" w:color="auto"/>
            </w:tcBorders>
          </w:tcPr>
          <w:p w14:paraId="53C700AA" w14:textId="77777777" w:rsidR="006F10D0" w:rsidRPr="000F2B55" w:rsidRDefault="006F10D0" w:rsidP="00B138FF">
            <w:pPr>
              <w:pStyle w:val="Default"/>
              <w:jc w:val="center"/>
              <w:rPr>
                <w:sz w:val="18"/>
                <w:szCs w:val="18"/>
              </w:rPr>
            </w:pPr>
            <w:r w:rsidRPr="000F2B55">
              <w:rPr>
                <w:sz w:val="18"/>
                <w:szCs w:val="18"/>
              </w:rPr>
              <w:t>223</w:t>
            </w:r>
          </w:p>
        </w:tc>
        <w:tc>
          <w:tcPr>
            <w:tcW w:w="1004" w:type="dxa"/>
            <w:gridSpan w:val="2"/>
            <w:tcBorders>
              <w:top w:val="single" w:sz="4" w:space="0" w:color="auto"/>
              <w:left w:val="single" w:sz="4" w:space="0" w:color="auto"/>
              <w:bottom w:val="single" w:sz="4" w:space="0" w:color="auto"/>
              <w:right w:val="single" w:sz="4" w:space="0" w:color="auto"/>
            </w:tcBorders>
          </w:tcPr>
          <w:p w14:paraId="1471509B" w14:textId="77777777" w:rsidR="006F10D0" w:rsidRPr="000F2B55" w:rsidRDefault="006F10D0" w:rsidP="00B138FF">
            <w:pPr>
              <w:pStyle w:val="Default"/>
              <w:jc w:val="center"/>
              <w:rPr>
                <w:sz w:val="18"/>
                <w:szCs w:val="18"/>
              </w:rPr>
            </w:pPr>
            <w:r w:rsidRPr="000F2B55">
              <w:rPr>
                <w:sz w:val="18"/>
                <w:szCs w:val="18"/>
              </w:rPr>
              <w:t>12,5</w:t>
            </w:r>
          </w:p>
        </w:tc>
        <w:tc>
          <w:tcPr>
            <w:tcW w:w="1122" w:type="dxa"/>
            <w:tcBorders>
              <w:top w:val="single" w:sz="4" w:space="0" w:color="auto"/>
              <w:left w:val="single" w:sz="4" w:space="0" w:color="auto"/>
              <w:bottom w:val="single" w:sz="4" w:space="0" w:color="auto"/>
              <w:right w:val="single" w:sz="4" w:space="0" w:color="auto"/>
            </w:tcBorders>
          </w:tcPr>
          <w:p w14:paraId="5A2DF6E4" w14:textId="77777777" w:rsidR="006F10D0" w:rsidRPr="000F2B55" w:rsidRDefault="006F10D0" w:rsidP="00B138FF">
            <w:pPr>
              <w:pStyle w:val="Default"/>
              <w:jc w:val="center"/>
              <w:rPr>
                <w:sz w:val="18"/>
                <w:szCs w:val="18"/>
              </w:rPr>
            </w:pPr>
            <w:r w:rsidRPr="000F2B55">
              <w:rPr>
                <w:sz w:val="18"/>
                <w:szCs w:val="18"/>
              </w:rPr>
              <w:t>10,0</w:t>
            </w:r>
          </w:p>
        </w:tc>
      </w:tr>
      <w:tr w:rsidR="006F10D0" w:rsidRPr="00D2536C" w14:paraId="11B0739F"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3CF726C0"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 xml:space="preserve">zamojski </w:t>
            </w:r>
          </w:p>
        </w:tc>
        <w:tc>
          <w:tcPr>
            <w:tcW w:w="1152" w:type="dxa"/>
            <w:gridSpan w:val="2"/>
            <w:tcBorders>
              <w:top w:val="single" w:sz="4" w:space="0" w:color="auto"/>
              <w:left w:val="single" w:sz="4" w:space="0" w:color="auto"/>
              <w:bottom w:val="single" w:sz="4" w:space="0" w:color="auto"/>
              <w:right w:val="single" w:sz="4" w:space="0" w:color="auto"/>
            </w:tcBorders>
          </w:tcPr>
          <w:p w14:paraId="709665DE" w14:textId="77777777" w:rsidR="006F10D0" w:rsidRPr="000F2B55" w:rsidRDefault="006F10D0" w:rsidP="00B138FF">
            <w:pPr>
              <w:pStyle w:val="Default"/>
              <w:jc w:val="center"/>
              <w:rPr>
                <w:sz w:val="18"/>
                <w:szCs w:val="18"/>
              </w:rPr>
            </w:pPr>
            <w:r w:rsidRPr="000F2B55">
              <w:rPr>
                <w:sz w:val="18"/>
                <w:szCs w:val="18"/>
              </w:rPr>
              <w:t>5320</w:t>
            </w:r>
          </w:p>
        </w:tc>
        <w:tc>
          <w:tcPr>
            <w:tcW w:w="1116" w:type="dxa"/>
            <w:tcBorders>
              <w:top w:val="single" w:sz="4" w:space="0" w:color="auto"/>
              <w:left w:val="single" w:sz="4" w:space="0" w:color="auto"/>
              <w:bottom w:val="single" w:sz="4" w:space="0" w:color="auto"/>
              <w:right w:val="single" w:sz="4" w:space="0" w:color="auto"/>
            </w:tcBorders>
          </w:tcPr>
          <w:p w14:paraId="54CEF8D9" w14:textId="77777777" w:rsidR="006F10D0" w:rsidRPr="000F2B55" w:rsidRDefault="006F10D0" w:rsidP="00B138FF">
            <w:pPr>
              <w:pStyle w:val="Default"/>
              <w:jc w:val="center"/>
              <w:rPr>
                <w:sz w:val="18"/>
                <w:szCs w:val="18"/>
              </w:rPr>
            </w:pPr>
            <w:r w:rsidRPr="000F2B55">
              <w:rPr>
                <w:sz w:val="18"/>
                <w:szCs w:val="18"/>
              </w:rPr>
              <w:t>2584</w:t>
            </w:r>
          </w:p>
        </w:tc>
        <w:tc>
          <w:tcPr>
            <w:tcW w:w="1134" w:type="dxa"/>
            <w:tcBorders>
              <w:top w:val="single" w:sz="4" w:space="0" w:color="auto"/>
              <w:left w:val="single" w:sz="4" w:space="0" w:color="auto"/>
              <w:bottom w:val="single" w:sz="4" w:space="0" w:color="auto"/>
              <w:right w:val="single" w:sz="4" w:space="0" w:color="auto"/>
            </w:tcBorders>
          </w:tcPr>
          <w:p w14:paraId="232D78C5" w14:textId="77777777" w:rsidR="006F10D0" w:rsidRPr="000F2B55" w:rsidRDefault="006F10D0" w:rsidP="00B138FF">
            <w:pPr>
              <w:pStyle w:val="Default"/>
              <w:jc w:val="center"/>
              <w:rPr>
                <w:sz w:val="18"/>
                <w:szCs w:val="18"/>
              </w:rPr>
            </w:pPr>
            <w:r w:rsidRPr="000F2B55">
              <w:rPr>
                <w:sz w:val="18"/>
                <w:szCs w:val="18"/>
              </w:rPr>
              <w:t>4969</w:t>
            </w:r>
          </w:p>
        </w:tc>
        <w:tc>
          <w:tcPr>
            <w:tcW w:w="1417" w:type="dxa"/>
            <w:tcBorders>
              <w:top w:val="single" w:sz="4" w:space="0" w:color="auto"/>
              <w:left w:val="single" w:sz="4" w:space="0" w:color="auto"/>
              <w:bottom w:val="single" w:sz="4" w:space="0" w:color="auto"/>
              <w:right w:val="single" w:sz="4" w:space="0" w:color="auto"/>
            </w:tcBorders>
          </w:tcPr>
          <w:p w14:paraId="227EF28A" w14:textId="77777777" w:rsidR="006F10D0" w:rsidRPr="000F2B55" w:rsidRDefault="006F10D0" w:rsidP="00B138FF">
            <w:pPr>
              <w:pStyle w:val="Default"/>
              <w:jc w:val="center"/>
              <w:rPr>
                <w:sz w:val="18"/>
                <w:szCs w:val="18"/>
              </w:rPr>
            </w:pPr>
            <w:r w:rsidRPr="000F2B55">
              <w:rPr>
                <w:sz w:val="18"/>
                <w:szCs w:val="18"/>
              </w:rPr>
              <w:t>1296</w:t>
            </w:r>
          </w:p>
        </w:tc>
        <w:tc>
          <w:tcPr>
            <w:tcW w:w="1560" w:type="dxa"/>
            <w:tcBorders>
              <w:top w:val="single" w:sz="4" w:space="0" w:color="auto"/>
              <w:left w:val="single" w:sz="4" w:space="0" w:color="auto"/>
              <w:bottom w:val="single" w:sz="4" w:space="0" w:color="auto"/>
              <w:right w:val="single" w:sz="4" w:space="0" w:color="auto"/>
            </w:tcBorders>
          </w:tcPr>
          <w:p w14:paraId="7B2B4ADB" w14:textId="77777777" w:rsidR="006F10D0" w:rsidRPr="000F2B55" w:rsidRDefault="006F10D0" w:rsidP="00B138FF">
            <w:pPr>
              <w:pStyle w:val="Default"/>
              <w:jc w:val="center"/>
              <w:rPr>
                <w:sz w:val="18"/>
                <w:szCs w:val="18"/>
              </w:rPr>
            </w:pPr>
            <w:r w:rsidRPr="000F2B55">
              <w:rPr>
                <w:sz w:val="18"/>
                <w:szCs w:val="18"/>
              </w:rPr>
              <w:t>301</w:t>
            </w:r>
          </w:p>
        </w:tc>
        <w:tc>
          <w:tcPr>
            <w:tcW w:w="1004" w:type="dxa"/>
            <w:gridSpan w:val="2"/>
            <w:tcBorders>
              <w:top w:val="single" w:sz="4" w:space="0" w:color="auto"/>
              <w:left w:val="single" w:sz="4" w:space="0" w:color="auto"/>
              <w:bottom w:val="single" w:sz="4" w:space="0" w:color="auto"/>
              <w:right w:val="single" w:sz="4" w:space="0" w:color="auto"/>
            </w:tcBorders>
          </w:tcPr>
          <w:p w14:paraId="46E3B2A3" w14:textId="77777777" w:rsidR="006F10D0" w:rsidRPr="000F2B55" w:rsidRDefault="006F10D0" w:rsidP="00B138FF">
            <w:pPr>
              <w:pStyle w:val="Default"/>
              <w:jc w:val="center"/>
              <w:rPr>
                <w:sz w:val="18"/>
                <w:szCs w:val="18"/>
              </w:rPr>
            </w:pPr>
            <w:r w:rsidRPr="000F2B55">
              <w:rPr>
                <w:sz w:val="18"/>
                <w:szCs w:val="18"/>
              </w:rPr>
              <w:t>13,9</w:t>
            </w:r>
          </w:p>
        </w:tc>
        <w:tc>
          <w:tcPr>
            <w:tcW w:w="1122" w:type="dxa"/>
            <w:tcBorders>
              <w:top w:val="single" w:sz="4" w:space="0" w:color="auto"/>
              <w:left w:val="single" w:sz="4" w:space="0" w:color="auto"/>
              <w:bottom w:val="single" w:sz="4" w:space="0" w:color="auto"/>
              <w:right w:val="single" w:sz="4" w:space="0" w:color="auto"/>
            </w:tcBorders>
          </w:tcPr>
          <w:p w14:paraId="2848F374" w14:textId="77777777" w:rsidR="006F10D0" w:rsidRPr="000F2B55" w:rsidRDefault="006F10D0" w:rsidP="00B138FF">
            <w:pPr>
              <w:pStyle w:val="Default"/>
              <w:jc w:val="center"/>
              <w:rPr>
                <w:sz w:val="18"/>
                <w:szCs w:val="18"/>
              </w:rPr>
            </w:pPr>
            <w:r w:rsidRPr="000F2B55">
              <w:rPr>
                <w:sz w:val="18"/>
                <w:szCs w:val="18"/>
              </w:rPr>
              <w:t>12,1</w:t>
            </w:r>
          </w:p>
        </w:tc>
      </w:tr>
      <w:tr w:rsidR="006F10D0" w:rsidRPr="00D2536C" w14:paraId="5C00E75C" w14:textId="77777777" w:rsidTr="00531DE1">
        <w:trPr>
          <w:trHeight w:val="93"/>
        </w:trPr>
        <w:tc>
          <w:tcPr>
            <w:tcW w:w="10207" w:type="dxa"/>
            <w:gridSpan w:val="10"/>
            <w:tcBorders>
              <w:top w:val="single" w:sz="4" w:space="0" w:color="auto"/>
              <w:left w:val="single" w:sz="4" w:space="0" w:color="auto"/>
              <w:bottom w:val="single" w:sz="4" w:space="0" w:color="auto"/>
              <w:right w:val="single" w:sz="4" w:space="0" w:color="auto"/>
            </w:tcBorders>
          </w:tcPr>
          <w:p w14:paraId="3950635E"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 xml:space="preserve">Miasta na prawach powiatu: </w:t>
            </w:r>
          </w:p>
        </w:tc>
      </w:tr>
      <w:tr w:rsidR="006F10D0" w:rsidRPr="00D2536C" w14:paraId="569F5496"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29B8A8F0"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 xml:space="preserve">Chełm </w:t>
            </w:r>
          </w:p>
        </w:tc>
        <w:tc>
          <w:tcPr>
            <w:tcW w:w="1152" w:type="dxa"/>
            <w:gridSpan w:val="2"/>
            <w:tcBorders>
              <w:top w:val="single" w:sz="4" w:space="0" w:color="auto"/>
              <w:left w:val="single" w:sz="4" w:space="0" w:color="auto"/>
              <w:bottom w:val="single" w:sz="4" w:space="0" w:color="auto"/>
              <w:right w:val="single" w:sz="4" w:space="0" w:color="auto"/>
            </w:tcBorders>
          </w:tcPr>
          <w:p w14:paraId="2C35C3F9" w14:textId="77777777" w:rsidR="006F10D0" w:rsidRPr="000F2B55" w:rsidRDefault="006F10D0" w:rsidP="00B138FF">
            <w:pPr>
              <w:pStyle w:val="Default"/>
              <w:jc w:val="center"/>
              <w:rPr>
                <w:sz w:val="18"/>
                <w:szCs w:val="18"/>
              </w:rPr>
            </w:pPr>
            <w:r w:rsidRPr="000F2B55">
              <w:rPr>
                <w:sz w:val="18"/>
                <w:szCs w:val="18"/>
              </w:rPr>
              <w:t>3062</w:t>
            </w:r>
          </w:p>
        </w:tc>
        <w:tc>
          <w:tcPr>
            <w:tcW w:w="1116" w:type="dxa"/>
            <w:tcBorders>
              <w:top w:val="single" w:sz="4" w:space="0" w:color="auto"/>
              <w:left w:val="single" w:sz="4" w:space="0" w:color="auto"/>
              <w:bottom w:val="single" w:sz="4" w:space="0" w:color="auto"/>
              <w:right w:val="single" w:sz="4" w:space="0" w:color="auto"/>
            </w:tcBorders>
          </w:tcPr>
          <w:p w14:paraId="25ABF78F" w14:textId="77777777" w:rsidR="006F10D0" w:rsidRPr="000F2B55" w:rsidRDefault="006F10D0" w:rsidP="00B138FF">
            <w:pPr>
              <w:pStyle w:val="Default"/>
              <w:jc w:val="center"/>
              <w:rPr>
                <w:sz w:val="18"/>
                <w:szCs w:val="18"/>
              </w:rPr>
            </w:pPr>
            <w:r w:rsidRPr="000F2B55">
              <w:rPr>
                <w:sz w:val="18"/>
                <w:szCs w:val="18"/>
              </w:rPr>
              <w:t>1677</w:t>
            </w:r>
          </w:p>
        </w:tc>
        <w:tc>
          <w:tcPr>
            <w:tcW w:w="1134" w:type="dxa"/>
            <w:tcBorders>
              <w:top w:val="single" w:sz="4" w:space="0" w:color="auto"/>
              <w:left w:val="single" w:sz="4" w:space="0" w:color="auto"/>
              <w:bottom w:val="single" w:sz="4" w:space="0" w:color="auto"/>
              <w:right w:val="single" w:sz="4" w:space="0" w:color="auto"/>
            </w:tcBorders>
          </w:tcPr>
          <w:p w14:paraId="5144E318" w14:textId="77777777" w:rsidR="006F10D0" w:rsidRPr="000F2B55" w:rsidRDefault="006F10D0" w:rsidP="00B138FF">
            <w:pPr>
              <w:pStyle w:val="Default"/>
              <w:jc w:val="center"/>
              <w:rPr>
                <w:sz w:val="18"/>
                <w:szCs w:val="18"/>
              </w:rPr>
            </w:pPr>
            <w:r w:rsidRPr="000F2B55">
              <w:rPr>
                <w:sz w:val="18"/>
                <w:szCs w:val="18"/>
              </w:rPr>
              <w:t>2848</w:t>
            </w:r>
          </w:p>
        </w:tc>
        <w:tc>
          <w:tcPr>
            <w:tcW w:w="1417" w:type="dxa"/>
            <w:tcBorders>
              <w:top w:val="single" w:sz="4" w:space="0" w:color="auto"/>
              <w:left w:val="single" w:sz="4" w:space="0" w:color="auto"/>
              <w:bottom w:val="single" w:sz="4" w:space="0" w:color="auto"/>
              <w:right w:val="single" w:sz="4" w:space="0" w:color="auto"/>
            </w:tcBorders>
          </w:tcPr>
          <w:p w14:paraId="5AC8E7C2" w14:textId="77777777" w:rsidR="006F10D0" w:rsidRPr="000F2B55" w:rsidRDefault="006F10D0" w:rsidP="00B138FF">
            <w:pPr>
              <w:pStyle w:val="Default"/>
              <w:jc w:val="center"/>
              <w:rPr>
                <w:sz w:val="18"/>
                <w:szCs w:val="18"/>
              </w:rPr>
            </w:pPr>
            <w:r w:rsidRPr="000F2B55">
              <w:rPr>
                <w:sz w:val="18"/>
                <w:szCs w:val="18"/>
              </w:rPr>
              <w:t>528</w:t>
            </w:r>
          </w:p>
        </w:tc>
        <w:tc>
          <w:tcPr>
            <w:tcW w:w="1560" w:type="dxa"/>
            <w:tcBorders>
              <w:top w:val="single" w:sz="4" w:space="0" w:color="auto"/>
              <w:left w:val="single" w:sz="4" w:space="0" w:color="auto"/>
              <w:bottom w:val="single" w:sz="4" w:space="0" w:color="auto"/>
              <w:right w:val="single" w:sz="4" w:space="0" w:color="auto"/>
            </w:tcBorders>
          </w:tcPr>
          <w:p w14:paraId="686FE7B9" w14:textId="77777777" w:rsidR="006F10D0" w:rsidRPr="000F2B55" w:rsidRDefault="006F10D0" w:rsidP="00B138FF">
            <w:pPr>
              <w:pStyle w:val="Default"/>
              <w:jc w:val="center"/>
              <w:rPr>
                <w:sz w:val="18"/>
                <w:szCs w:val="18"/>
              </w:rPr>
            </w:pPr>
            <w:r w:rsidRPr="000F2B55">
              <w:rPr>
                <w:sz w:val="18"/>
                <w:szCs w:val="18"/>
              </w:rPr>
              <w:t>106</w:t>
            </w:r>
          </w:p>
        </w:tc>
        <w:tc>
          <w:tcPr>
            <w:tcW w:w="1004" w:type="dxa"/>
            <w:gridSpan w:val="2"/>
            <w:tcBorders>
              <w:top w:val="single" w:sz="4" w:space="0" w:color="auto"/>
              <w:left w:val="single" w:sz="4" w:space="0" w:color="auto"/>
              <w:bottom w:val="single" w:sz="4" w:space="0" w:color="auto"/>
              <w:right w:val="single" w:sz="4" w:space="0" w:color="auto"/>
            </w:tcBorders>
          </w:tcPr>
          <w:p w14:paraId="281993C7" w14:textId="77777777" w:rsidR="006F10D0" w:rsidRPr="000F2B55" w:rsidRDefault="006F10D0" w:rsidP="00B138FF">
            <w:pPr>
              <w:pStyle w:val="Default"/>
              <w:jc w:val="center"/>
              <w:rPr>
                <w:sz w:val="18"/>
                <w:szCs w:val="18"/>
              </w:rPr>
            </w:pPr>
            <w:r w:rsidRPr="000F2B55">
              <w:rPr>
                <w:sz w:val="18"/>
                <w:szCs w:val="18"/>
              </w:rPr>
              <w:t>14,7</w:t>
            </w:r>
          </w:p>
        </w:tc>
        <w:tc>
          <w:tcPr>
            <w:tcW w:w="1122" w:type="dxa"/>
            <w:tcBorders>
              <w:top w:val="single" w:sz="4" w:space="0" w:color="auto"/>
              <w:left w:val="single" w:sz="4" w:space="0" w:color="auto"/>
              <w:bottom w:val="single" w:sz="4" w:space="0" w:color="auto"/>
              <w:right w:val="single" w:sz="4" w:space="0" w:color="auto"/>
            </w:tcBorders>
          </w:tcPr>
          <w:p w14:paraId="7846FE86" w14:textId="77777777" w:rsidR="006F10D0" w:rsidRPr="000F2B55" w:rsidRDefault="006F10D0" w:rsidP="00B138FF">
            <w:pPr>
              <w:pStyle w:val="Default"/>
              <w:jc w:val="center"/>
              <w:rPr>
                <w:sz w:val="18"/>
                <w:szCs w:val="18"/>
              </w:rPr>
            </w:pPr>
            <w:r w:rsidRPr="000F2B55">
              <w:rPr>
                <w:sz w:val="18"/>
                <w:szCs w:val="18"/>
              </w:rPr>
              <w:t>12,8</w:t>
            </w:r>
          </w:p>
        </w:tc>
      </w:tr>
      <w:tr w:rsidR="006F10D0" w:rsidRPr="00D2536C" w14:paraId="52CA2B30"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397CECB6"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 xml:space="preserve">Zamość  </w:t>
            </w:r>
          </w:p>
        </w:tc>
        <w:tc>
          <w:tcPr>
            <w:tcW w:w="1152" w:type="dxa"/>
            <w:gridSpan w:val="2"/>
            <w:tcBorders>
              <w:top w:val="single" w:sz="4" w:space="0" w:color="auto"/>
              <w:left w:val="single" w:sz="4" w:space="0" w:color="auto"/>
              <w:bottom w:val="single" w:sz="4" w:space="0" w:color="auto"/>
              <w:right w:val="single" w:sz="4" w:space="0" w:color="auto"/>
            </w:tcBorders>
          </w:tcPr>
          <w:p w14:paraId="0891E361" w14:textId="77777777" w:rsidR="006F10D0" w:rsidRPr="000F2B55" w:rsidRDefault="006F10D0" w:rsidP="00B138FF">
            <w:pPr>
              <w:pStyle w:val="Default"/>
              <w:jc w:val="center"/>
              <w:rPr>
                <w:sz w:val="18"/>
                <w:szCs w:val="18"/>
              </w:rPr>
            </w:pPr>
            <w:r w:rsidRPr="000F2B55">
              <w:rPr>
                <w:sz w:val="18"/>
                <w:szCs w:val="18"/>
              </w:rPr>
              <w:t>3520</w:t>
            </w:r>
          </w:p>
        </w:tc>
        <w:tc>
          <w:tcPr>
            <w:tcW w:w="1116" w:type="dxa"/>
            <w:tcBorders>
              <w:top w:val="single" w:sz="4" w:space="0" w:color="auto"/>
              <w:left w:val="single" w:sz="4" w:space="0" w:color="auto"/>
              <w:bottom w:val="single" w:sz="4" w:space="0" w:color="auto"/>
              <w:right w:val="single" w:sz="4" w:space="0" w:color="auto"/>
            </w:tcBorders>
          </w:tcPr>
          <w:p w14:paraId="5FCCAADF" w14:textId="77777777" w:rsidR="006F10D0" w:rsidRPr="000F2B55" w:rsidRDefault="006F10D0" w:rsidP="00B138FF">
            <w:pPr>
              <w:pStyle w:val="Default"/>
              <w:jc w:val="center"/>
              <w:rPr>
                <w:sz w:val="18"/>
                <w:szCs w:val="18"/>
              </w:rPr>
            </w:pPr>
            <w:r w:rsidRPr="000F2B55">
              <w:rPr>
                <w:sz w:val="18"/>
                <w:szCs w:val="18"/>
              </w:rPr>
              <w:t>1749</w:t>
            </w:r>
          </w:p>
        </w:tc>
        <w:tc>
          <w:tcPr>
            <w:tcW w:w="1134" w:type="dxa"/>
            <w:tcBorders>
              <w:top w:val="single" w:sz="4" w:space="0" w:color="auto"/>
              <w:left w:val="single" w:sz="4" w:space="0" w:color="auto"/>
              <w:bottom w:val="single" w:sz="4" w:space="0" w:color="auto"/>
              <w:right w:val="single" w:sz="4" w:space="0" w:color="auto"/>
            </w:tcBorders>
          </w:tcPr>
          <w:p w14:paraId="49C4146A" w14:textId="77777777" w:rsidR="006F10D0" w:rsidRPr="000F2B55" w:rsidRDefault="006F10D0" w:rsidP="00B138FF">
            <w:pPr>
              <w:pStyle w:val="Default"/>
              <w:jc w:val="center"/>
              <w:rPr>
                <w:sz w:val="18"/>
                <w:szCs w:val="18"/>
              </w:rPr>
            </w:pPr>
            <w:r w:rsidRPr="000F2B55">
              <w:rPr>
                <w:sz w:val="18"/>
                <w:szCs w:val="18"/>
              </w:rPr>
              <w:t>3248</w:t>
            </w:r>
          </w:p>
        </w:tc>
        <w:tc>
          <w:tcPr>
            <w:tcW w:w="1417" w:type="dxa"/>
            <w:tcBorders>
              <w:top w:val="single" w:sz="4" w:space="0" w:color="auto"/>
              <w:left w:val="single" w:sz="4" w:space="0" w:color="auto"/>
              <w:bottom w:val="single" w:sz="4" w:space="0" w:color="auto"/>
              <w:right w:val="single" w:sz="4" w:space="0" w:color="auto"/>
            </w:tcBorders>
          </w:tcPr>
          <w:p w14:paraId="024FF377" w14:textId="77777777" w:rsidR="006F10D0" w:rsidRPr="000F2B55" w:rsidRDefault="006F10D0" w:rsidP="00B138FF">
            <w:pPr>
              <w:pStyle w:val="Default"/>
              <w:jc w:val="center"/>
              <w:rPr>
                <w:sz w:val="18"/>
                <w:szCs w:val="18"/>
              </w:rPr>
            </w:pPr>
            <w:r w:rsidRPr="000F2B55">
              <w:rPr>
                <w:sz w:val="18"/>
                <w:szCs w:val="18"/>
              </w:rPr>
              <w:t>557</w:t>
            </w:r>
          </w:p>
        </w:tc>
        <w:tc>
          <w:tcPr>
            <w:tcW w:w="1560" w:type="dxa"/>
            <w:tcBorders>
              <w:top w:val="single" w:sz="4" w:space="0" w:color="auto"/>
              <w:left w:val="single" w:sz="4" w:space="0" w:color="auto"/>
              <w:bottom w:val="single" w:sz="4" w:space="0" w:color="auto"/>
              <w:right w:val="single" w:sz="4" w:space="0" w:color="auto"/>
            </w:tcBorders>
          </w:tcPr>
          <w:p w14:paraId="503BBE3F" w14:textId="77777777" w:rsidR="006F10D0" w:rsidRPr="000F2B55" w:rsidRDefault="006F10D0" w:rsidP="00B138FF">
            <w:pPr>
              <w:pStyle w:val="Default"/>
              <w:jc w:val="center"/>
              <w:rPr>
                <w:sz w:val="18"/>
                <w:szCs w:val="18"/>
              </w:rPr>
            </w:pPr>
            <w:r w:rsidRPr="000F2B55">
              <w:rPr>
                <w:sz w:val="18"/>
                <w:szCs w:val="18"/>
              </w:rPr>
              <w:t>124</w:t>
            </w:r>
          </w:p>
        </w:tc>
        <w:tc>
          <w:tcPr>
            <w:tcW w:w="1004" w:type="dxa"/>
            <w:gridSpan w:val="2"/>
            <w:tcBorders>
              <w:top w:val="single" w:sz="4" w:space="0" w:color="auto"/>
              <w:left w:val="single" w:sz="4" w:space="0" w:color="auto"/>
              <w:bottom w:val="single" w:sz="4" w:space="0" w:color="auto"/>
              <w:right w:val="single" w:sz="4" w:space="0" w:color="auto"/>
            </w:tcBorders>
          </w:tcPr>
          <w:p w14:paraId="1EFE6290" w14:textId="77777777" w:rsidR="006F10D0" w:rsidRPr="000F2B55" w:rsidRDefault="006F10D0" w:rsidP="00B138FF">
            <w:pPr>
              <w:pStyle w:val="Default"/>
              <w:jc w:val="center"/>
              <w:rPr>
                <w:sz w:val="18"/>
                <w:szCs w:val="18"/>
              </w:rPr>
            </w:pPr>
            <w:r w:rsidRPr="000F2B55">
              <w:rPr>
                <w:sz w:val="18"/>
                <w:szCs w:val="18"/>
              </w:rPr>
              <w:t>14,0</w:t>
            </w:r>
          </w:p>
        </w:tc>
        <w:tc>
          <w:tcPr>
            <w:tcW w:w="1122" w:type="dxa"/>
            <w:tcBorders>
              <w:top w:val="single" w:sz="4" w:space="0" w:color="auto"/>
              <w:left w:val="single" w:sz="4" w:space="0" w:color="auto"/>
              <w:bottom w:val="single" w:sz="4" w:space="0" w:color="auto"/>
              <w:right w:val="single" w:sz="4" w:space="0" w:color="auto"/>
            </w:tcBorders>
          </w:tcPr>
          <w:p w14:paraId="2017F978" w14:textId="77777777" w:rsidR="006F10D0" w:rsidRPr="000F2B55" w:rsidRDefault="006F10D0" w:rsidP="00B138FF">
            <w:pPr>
              <w:pStyle w:val="Default"/>
              <w:jc w:val="center"/>
              <w:rPr>
                <w:sz w:val="18"/>
                <w:szCs w:val="18"/>
              </w:rPr>
            </w:pPr>
            <w:r w:rsidRPr="000F2B55">
              <w:rPr>
                <w:sz w:val="18"/>
                <w:szCs w:val="18"/>
              </w:rPr>
              <w:t>12,3</w:t>
            </w:r>
          </w:p>
        </w:tc>
      </w:tr>
      <w:tr w:rsidR="006F10D0" w:rsidRPr="00D2536C" w14:paraId="0B1382A2"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30E7ABED" w14:textId="77777777" w:rsidR="006F10D0" w:rsidRPr="000F2B55" w:rsidRDefault="000F2B55" w:rsidP="00531DE1">
            <w:pPr>
              <w:spacing w:after="0"/>
              <w:rPr>
                <w:rFonts w:ascii="Arial" w:hAnsi="Arial" w:cs="Arial"/>
                <w:sz w:val="18"/>
                <w:szCs w:val="18"/>
              </w:rPr>
            </w:pPr>
            <w:r w:rsidRPr="000F2B55">
              <w:rPr>
                <w:rFonts w:ascii="Arial" w:hAnsi="Arial" w:cs="Arial"/>
                <w:b/>
                <w:bCs/>
                <w:iCs/>
                <w:sz w:val="18"/>
                <w:szCs w:val="18"/>
              </w:rPr>
              <w:t>p</w:t>
            </w:r>
            <w:r w:rsidR="006F10D0" w:rsidRPr="000F2B55">
              <w:rPr>
                <w:rFonts w:ascii="Arial" w:hAnsi="Arial" w:cs="Arial"/>
                <w:b/>
                <w:bCs/>
                <w:iCs/>
                <w:sz w:val="18"/>
                <w:szCs w:val="18"/>
              </w:rPr>
              <w:t xml:space="preserve">odregion lubelski </w:t>
            </w:r>
          </w:p>
        </w:tc>
        <w:tc>
          <w:tcPr>
            <w:tcW w:w="1152" w:type="dxa"/>
            <w:gridSpan w:val="2"/>
            <w:tcBorders>
              <w:top w:val="single" w:sz="4" w:space="0" w:color="auto"/>
              <w:left w:val="single" w:sz="4" w:space="0" w:color="auto"/>
              <w:bottom w:val="single" w:sz="4" w:space="0" w:color="auto"/>
              <w:right w:val="single" w:sz="4" w:space="0" w:color="auto"/>
            </w:tcBorders>
          </w:tcPr>
          <w:p w14:paraId="42BB749F" w14:textId="77777777" w:rsidR="006F10D0" w:rsidRPr="000F2B55" w:rsidRDefault="006F10D0" w:rsidP="00B138FF">
            <w:pPr>
              <w:pStyle w:val="Default"/>
              <w:jc w:val="center"/>
              <w:rPr>
                <w:sz w:val="18"/>
                <w:szCs w:val="18"/>
              </w:rPr>
            </w:pPr>
            <w:r w:rsidRPr="000F2B55">
              <w:rPr>
                <w:b/>
                <w:bCs/>
                <w:iCs/>
                <w:sz w:val="18"/>
                <w:szCs w:val="18"/>
              </w:rPr>
              <w:t>27457</w:t>
            </w:r>
          </w:p>
        </w:tc>
        <w:tc>
          <w:tcPr>
            <w:tcW w:w="1116" w:type="dxa"/>
            <w:tcBorders>
              <w:top w:val="single" w:sz="4" w:space="0" w:color="auto"/>
              <w:left w:val="single" w:sz="4" w:space="0" w:color="auto"/>
              <w:bottom w:val="single" w:sz="4" w:space="0" w:color="auto"/>
              <w:right w:val="single" w:sz="4" w:space="0" w:color="auto"/>
            </w:tcBorders>
          </w:tcPr>
          <w:p w14:paraId="2C75C337" w14:textId="77777777" w:rsidR="006F10D0" w:rsidRPr="000F2B55" w:rsidRDefault="006F10D0" w:rsidP="00B138FF">
            <w:pPr>
              <w:pStyle w:val="Default"/>
              <w:jc w:val="center"/>
              <w:rPr>
                <w:sz w:val="18"/>
                <w:szCs w:val="18"/>
              </w:rPr>
            </w:pPr>
            <w:r w:rsidRPr="000F2B55">
              <w:rPr>
                <w:b/>
                <w:bCs/>
                <w:iCs/>
                <w:sz w:val="18"/>
                <w:szCs w:val="18"/>
              </w:rPr>
              <w:t>13461</w:t>
            </w:r>
          </w:p>
        </w:tc>
        <w:tc>
          <w:tcPr>
            <w:tcW w:w="1134" w:type="dxa"/>
            <w:tcBorders>
              <w:top w:val="single" w:sz="4" w:space="0" w:color="auto"/>
              <w:left w:val="single" w:sz="4" w:space="0" w:color="auto"/>
              <w:bottom w:val="single" w:sz="4" w:space="0" w:color="auto"/>
              <w:right w:val="single" w:sz="4" w:space="0" w:color="auto"/>
            </w:tcBorders>
          </w:tcPr>
          <w:p w14:paraId="3CCEEB73" w14:textId="77777777" w:rsidR="006F10D0" w:rsidRPr="000F2B55" w:rsidRDefault="006F10D0" w:rsidP="00B138FF">
            <w:pPr>
              <w:pStyle w:val="Default"/>
              <w:jc w:val="center"/>
              <w:rPr>
                <w:sz w:val="18"/>
                <w:szCs w:val="18"/>
              </w:rPr>
            </w:pPr>
            <w:r w:rsidRPr="000F2B55">
              <w:rPr>
                <w:b/>
                <w:bCs/>
                <w:iCs/>
                <w:sz w:val="18"/>
                <w:szCs w:val="18"/>
              </w:rPr>
              <w:t>24909</w:t>
            </w:r>
          </w:p>
        </w:tc>
        <w:tc>
          <w:tcPr>
            <w:tcW w:w="1417" w:type="dxa"/>
            <w:tcBorders>
              <w:top w:val="single" w:sz="4" w:space="0" w:color="auto"/>
              <w:left w:val="single" w:sz="4" w:space="0" w:color="auto"/>
              <w:bottom w:val="single" w:sz="4" w:space="0" w:color="auto"/>
              <w:right w:val="single" w:sz="4" w:space="0" w:color="auto"/>
            </w:tcBorders>
          </w:tcPr>
          <w:p w14:paraId="692B65C7" w14:textId="77777777" w:rsidR="006F10D0" w:rsidRPr="000F2B55" w:rsidRDefault="006F10D0" w:rsidP="00B138FF">
            <w:pPr>
              <w:pStyle w:val="Default"/>
              <w:jc w:val="center"/>
              <w:rPr>
                <w:sz w:val="18"/>
                <w:szCs w:val="18"/>
              </w:rPr>
            </w:pPr>
            <w:r w:rsidRPr="000F2B55">
              <w:rPr>
                <w:b/>
                <w:bCs/>
                <w:iCs/>
                <w:sz w:val="18"/>
                <w:szCs w:val="18"/>
              </w:rPr>
              <w:t>5004</w:t>
            </w:r>
          </w:p>
        </w:tc>
        <w:tc>
          <w:tcPr>
            <w:tcW w:w="1560" w:type="dxa"/>
            <w:tcBorders>
              <w:top w:val="single" w:sz="4" w:space="0" w:color="auto"/>
              <w:left w:val="single" w:sz="4" w:space="0" w:color="auto"/>
              <w:bottom w:val="single" w:sz="4" w:space="0" w:color="auto"/>
              <w:right w:val="single" w:sz="4" w:space="0" w:color="auto"/>
            </w:tcBorders>
          </w:tcPr>
          <w:p w14:paraId="40EC7CAD" w14:textId="77777777" w:rsidR="006F10D0" w:rsidRPr="000F2B55" w:rsidRDefault="006F10D0" w:rsidP="00B138FF">
            <w:pPr>
              <w:pStyle w:val="Default"/>
              <w:jc w:val="center"/>
              <w:rPr>
                <w:sz w:val="18"/>
                <w:szCs w:val="18"/>
              </w:rPr>
            </w:pPr>
            <w:r w:rsidRPr="000F2B55">
              <w:rPr>
                <w:b/>
                <w:bCs/>
                <w:iCs/>
                <w:sz w:val="18"/>
                <w:szCs w:val="18"/>
              </w:rPr>
              <w:t>1274</w:t>
            </w:r>
          </w:p>
        </w:tc>
        <w:tc>
          <w:tcPr>
            <w:tcW w:w="1004" w:type="dxa"/>
            <w:gridSpan w:val="2"/>
            <w:tcBorders>
              <w:top w:val="single" w:sz="4" w:space="0" w:color="auto"/>
              <w:left w:val="single" w:sz="4" w:space="0" w:color="auto"/>
              <w:bottom w:val="single" w:sz="4" w:space="0" w:color="auto"/>
              <w:right w:val="single" w:sz="4" w:space="0" w:color="auto"/>
            </w:tcBorders>
          </w:tcPr>
          <w:p w14:paraId="4B77DC94" w14:textId="77777777" w:rsidR="006F10D0" w:rsidRPr="000F2B55" w:rsidRDefault="006F10D0" w:rsidP="00B138FF">
            <w:pPr>
              <w:pStyle w:val="Default"/>
              <w:jc w:val="center"/>
              <w:rPr>
                <w:sz w:val="18"/>
                <w:szCs w:val="18"/>
              </w:rPr>
            </w:pPr>
            <w:r w:rsidRPr="000F2B55">
              <w:rPr>
                <w:b/>
                <w:bCs/>
                <w:iCs/>
                <w:sz w:val="18"/>
                <w:szCs w:val="18"/>
              </w:rPr>
              <w:t>9,6</w:t>
            </w:r>
          </w:p>
        </w:tc>
        <w:tc>
          <w:tcPr>
            <w:tcW w:w="1122" w:type="dxa"/>
            <w:tcBorders>
              <w:top w:val="single" w:sz="4" w:space="0" w:color="auto"/>
              <w:left w:val="single" w:sz="4" w:space="0" w:color="auto"/>
              <w:bottom w:val="single" w:sz="4" w:space="0" w:color="auto"/>
              <w:right w:val="single" w:sz="4" w:space="0" w:color="auto"/>
            </w:tcBorders>
          </w:tcPr>
          <w:p w14:paraId="5055EA8A" w14:textId="77777777" w:rsidR="006F10D0" w:rsidRPr="000F2B55" w:rsidRDefault="006F10D0" w:rsidP="00B138FF">
            <w:pPr>
              <w:pStyle w:val="Default"/>
              <w:jc w:val="center"/>
              <w:rPr>
                <w:sz w:val="18"/>
                <w:szCs w:val="18"/>
              </w:rPr>
            </w:pPr>
            <w:r w:rsidRPr="000F2B55">
              <w:rPr>
                <w:b/>
                <w:bCs/>
                <w:iCs/>
                <w:sz w:val="18"/>
                <w:szCs w:val="18"/>
              </w:rPr>
              <w:t>8,5</w:t>
            </w:r>
          </w:p>
        </w:tc>
      </w:tr>
      <w:tr w:rsidR="006F10D0" w:rsidRPr="00D2536C" w14:paraId="0BDB2D19" w14:textId="77777777" w:rsidTr="00531DE1">
        <w:trPr>
          <w:trHeight w:val="93"/>
        </w:trPr>
        <w:tc>
          <w:tcPr>
            <w:tcW w:w="10207" w:type="dxa"/>
            <w:gridSpan w:val="10"/>
            <w:tcBorders>
              <w:top w:val="single" w:sz="4" w:space="0" w:color="auto"/>
              <w:left w:val="single" w:sz="4" w:space="0" w:color="auto"/>
              <w:bottom w:val="single" w:sz="4" w:space="0" w:color="auto"/>
              <w:right w:val="single" w:sz="4" w:space="0" w:color="auto"/>
            </w:tcBorders>
          </w:tcPr>
          <w:p w14:paraId="068733CE" w14:textId="77777777" w:rsidR="006F10D0" w:rsidRPr="000F2B55" w:rsidRDefault="000F2B55" w:rsidP="00531DE1">
            <w:pPr>
              <w:spacing w:after="0"/>
              <w:rPr>
                <w:rFonts w:ascii="Arial" w:hAnsi="Arial" w:cs="Arial"/>
                <w:sz w:val="18"/>
                <w:szCs w:val="18"/>
              </w:rPr>
            </w:pPr>
            <w:r w:rsidRPr="000F2B55">
              <w:rPr>
                <w:rFonts w:ascii="Arial" w:hAnsi="Arial" w:cs="Arial"/>
                <w:sz w:val="18"/>
                <w:szCs w:val="18"/>
              </w:rPr>
              <w:t>p</w:t>
            </w:r>
            <w:r w:rsidR="006F10D0" w:rsidRPr="000F2B55">
              <w:rPr>
                <w:rFonts w:ascii="Arial" w:hAnsi="Arial" w:cs="Arial"/>
                <w:sz w:val="18"/>
                <w:szCs w:val="18"/>
              </w:rPr>
              <w:t xml:space="preserve">owiaty: </w:t>
            </w:r>
          </w:p>
        </w:tc>
      </w:tr>
      <w:tr w:rsidR="006F10D0" w:rsidRPr="00D2536C" w14:paraId="6750CE66"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725DC197"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 xml:space="preserve">lubartowski  </w:t>
            </w:r>
          </w:p>
        </w:tc>
        <w:tc>
          <w:tcPr>
            <w:tcW w:w="1152" w:type="dxa"/>
            <w:gridSpan w:val="2"/>
            <w:tcBorders>
              <w:top w:val="single" w:sz="4" w:space="0" w:color="auto"/>
              <w:left w:val="single" w:sz="4" w:space="0" w:color="auto"/>
              <w:bottom w:val="single" w:sz="4" w:space="0" w:color="auto"/>
              <w:right w:val="single" w:sz="4" w:space="0" w:color="auto"/>
            </w:tcBorders>
          </w:tcPr>
          <w:p w14:paraId="11D8AFD3" w14:textId="77777777" w:rsidR="006F10D0" w:rsidRPr="000F2B55" w:rsidRDefault="006F10D0" w:rsidP="00B138FF">
            <w:pPr>
              <w:pStyle w:val="Default"/>
              <w:jc w:val="center"/>
              <w:rPr>
                <w:sz w:val="18"/>
                <w:szCs w:val="18"/>
              </w:rPr>
            </w:pPr>
            <w:r w:rsidRPr="000F2B55">
              <w:rPr>
                <w:sz w:val="18"/>
                <w:szCs w:val="18"/>
              </w:rPr>
              <w:t>4794</w:t>
            </w:r>
          </w:p>
        </w:tc>
        <w:tc>
          <w:tcPr>
            <w:tcW w:w="1116" w:type="dxa"/>
            <w:tcBorders>
              <w:top w:val="single" w:sz="4" w:space="0" w:color="auto"/>
              <w:left w:val="single" w:sz="4" w:space="0" w:color="auto"/>
              <w:bottom w:val="single" w:sz="4" w:space="0" w:color="auto"/>
              <w:right w:val="single" w:sz="4" w:space="0" w:color="auto"/>
            </w:tcBorders>
          </w:tcPr>
          <w:p w14:paraId="40DDEFC5" w14:textId="77777777" w:rsidR="006F10D0" w:rsidRPr="000F2B55" w:rsidRDefault="006F10D0" w:rsidP="00B138FF">
            <w:pPr>
              <w:pStyle w:val="Default"/>
              <w:jc w:val="center"/>
              <w:rPr>
                <w:sz w:val="18"/>
                <w:szCs w:val="18"/>
              </w:rPr>
            </w:pPr>
            <w:r w:rsidRPr="000F2B55">
              <w:rPr>
                <w:sz w:val="18"/>
                <w:szCs w:val="18"/>
              </w:rPr>
              <w:t>2396</w:t>
            </w:r>
          </w:p>
        </w:tc>
        <w:tc>
          <w:tcPr>
            <w:tcW w:w="1134" w:type="dxa"/>
            <w:tcBorders>
              <w:top w:val="single" w:sz="4" w:space="0" w:color="auto"/>
              <w:left w:val="single" w:sz="4" w:space="0" w:color="auto"/>
              <w:bottom w:val="single" w:sz="4" w:space="0" w:color="auto"/>
              <w:right w:val="single" w:sz="4" w:space="0" w:color="auto"/>
            </w:tcBorders>
          </w:tcPr>
          <w:p w14:paraId="1D44224C" w14:textId="77777777" w:rsidR="006F10D0" w:rsidRPr="000F2B55" w:rsidRDefault="006F10D0" w:rsidP="00B138FF">
            <w:pPr>
              <w:pStyle w:val="Default"/>
              <w:jc w:val="center"/>
              <w:rPr>
                <w:sz w:val="18"/>
                <w:szCs w:val="18"/>
              </w:rPr>
            </w:pPr>
            <w:r w:rsidRPr="000F2B55">
              <w:rPr>
                <w:sz w:val="18"/>
                <w:szCs w:val="18"/>
              </w:rPr>
              <w:t>4358</w:t>
            </w:r>
          </w:p>
        </w:tc>
        <w:tc>
          <w:tcPr>
            <w:tcW w:w="1417" w:type="dxa"/>
            <w:tcBorders>
              <w:top w:val="single" w:sz="4" w:space="0" w:color="auto"/>
              <w:left w:val="single" w:sz="4" w:space="0" w:color="auto"/>
              <w:bottom w:val="single" w:sz="4" w:space="0" w:color="auto"/>
              <w:right w:val="single" w:sz="4" w:space="0" w:color="auto"/>
            </w:tcBorders>
          </w:tcPr>
          <w:p w14:paraId="59E48D42" w14:textId="77777777" w:rsidR="006F10D0" w:rsidRPr="000F2B55" w:rsidRDefault="006F10D0" w:rsidP="00B138FF">
            <w:pPr>
              <w:pStyle w:val="Default"/>
              <w:jc w:val="center"/>
              <w:rPr>
                <w:sz w:val="18"/>
                <w:szCs w:val="18"/>
              </w:rPr>
            </w:pPr>
            <w:r w:rsidRPr="000F2B55">
              <w:rPr>
                <w:sz w:val="18"/>
                <w:szCs w:val="18"/>
              </w:rPr>
              <w:t>853</w:t>
            </w:r>
          </w:p>
        </w:tc>
        <w:tc>
          <w:tcPr>
            <w:tcW w:w="1560" w:type="dxa"/>
            <w:tcBorders>
              <w:top w:val="single" w:sz="4" w:space="0" w:color="auto"/>
              <w:left w:val="single" w:sz="4" w:space="0" w:color="auto"/>
              <w:bottom w:val="single" w:sz="4" w:space="0" w:color="auto"/>
              <w:right w:val="single" w:sz="4" w:space="0" w:color="auto"/>
            </w:tcBorders>
          </w:tcPr>
          <w:p w14:paraId="300BFA0A" w14:textId="77777777" w:rsidR="006F10D0" w:rsidRPr="000F2B55" w:rsidRDefault="006F10D0" w:rsidP="00B138FF">
            <w:pPr>
              <w:pStyle w:val="Default"/>
              <w:jc w:val="center"/>
              <w:rPr>
                <w:sz w:val="18"/>
                <w:szCs w:val="18"/>
              </w:rPr>
            </w:pPr>
            <w:r w:rsidRPr="000F2B55">
              <w:rPr>
                <w:sz w:val="18"/>
                <w:szCs w:val="18"/>
              </w:rPr>
              <w:t>234</w:t>
            </w:r>
          </w:p>
        </w:tc>
        <w:tc>
          <w:tcPr>
            <w:tcW w:w="1004" w:type="dxa"/>
            <w:gridSpan w:val="2"/>
            <w:tcBorders>
              <w:top w:val="single" w:sz="4" w:space="0" w:color="auto"/>
              <w:left w:val="single" w:sz="4" w:space="0" w:color="auto"/>
              <w:bottom w:val="single" w:sz="4" w:space="0" w:color="auto"/>
              <w:right w:val="single" w:sz="4" w:space="0" w:color="auto"/>
            </w:tcBorders>
          </w:tcPr>
          <w:p w14:paraId="56841C09" w14:textId="77777777" w:rsidR="006F10D0" w:rsidRPr="000F2B55" w:rsidRDefault="006F10D0" w:rsidP="00B138FF">
            <w:pPr>
              <w:pStyle w:val="Default"/>
              <w:jc w:val="center"/>
              <w:rPr>
                <w:sz w:val="18"/>
                <w:szCs w:val="18"/>
              </w:rPr>
            </w:pPr>
            <w:r w:rsidRPr="000F2B55">
              <w:rPr>
                <w:sz w:val="18"/>
                <w:szCs w:val="18"/>
              </w:rPr>
              <w:t>14,1</w:t>
            </w:r>
          </w:p>
        </w:tc>
        <w:tc>
          <w:tcPr>
            <w:tcW w:w="1122" w:type="dxa"/>
            <w:tcBorders>
              <w:top w:val="single" w:sz="4" w:space="0" w:color="auto"/>
              <w:left w:val="single" w:sz="4" w:space="0" w:color="auto"/>
              <w:bottom w:val="single" w:sz="4" w:space="0" w:color="auto"/>
              <w:right w:val="single" w:sz="4" w:space="0" w:color="auto"/>
            </w:tcBorders>
          </w:tcPr>
          <w:p w14:paraId="25346D46" w14:textId="77777777" w:rsidR="006F10D0" w:rsidRPr="000F2B55" w:rsidRDefault="006F10D0" w:rsidP="00B138FF">
            <w:pPr>
              <w:pStyle w:val="Default"/>
              <w:jc w:val="center"/>
              <w:rPr>
                <w:sz w:val="18"/>
                <w:szCs w:val="18"/>
              </w:rPr>
            </w:pPr>
            <w:r w:rsidRPr="000F2B55">
              <w:rPr>
                <w:sz w:val="18"/>
                <w:szCs w:val="18"/>
              </w:rPr>
              <w:t>13,1</w:t>
            </w:r>
          </w:p>
        </w:tc>
      </w:tr>
      <w:tr w:rsidR="006F10D0" w:rsidRPr="00D2536C" w14:paraId="37CDA1EE"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220B1332"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 xml:space="preserve">lubelski  </w:t>
            </w:r>
          </w:p>
        </w:tc>
        <w:tc>
          <w:tcPr>
            <w:tcW w:w="1152" w:type="dxa"/>
            <w:gridSpan w:val="2"/>
            <w:tcBorders>
              <w:top w:val="single" w:sz="4" w:space="0" w:color="auto"/>
              <w:left w:val="single" w:sz="4" w:space="0" w:color="auto"/>
              <w:bottom w:val="single" w:sz="4" w:space="0" w:color="auto"/>
              <w:right w:val="single" w:sz="4" w:space="0" w:color="auto"/>
            </w:tcBorders>
          </w:tcPr>
          <w:p w14:paraId="1DEC2D79" w14:textId="77777777" w:rsidR="006F10D0" w:rsidRPr="000F2B55" w:rsidRDefault="006F10D0" w:rsidP="00B138FF">
            <w:pPr>
              <w:pStyle w:val="Default"/>
              <w:jc w:val="center"/>
              <w:rPr>
                <w:sz w:val="18"/>
                <w:szCs w:val="18"/>
              </w:rPr>
            </w:pPr>
            <w:r w:rsidRPr="000F2B55">
              <w:rPr>
                <w:sz w:val="18"/>
                <w:szCs w:val="18"/>
              </w:rPr>
              <w:t>4805</w:t>
            </w:r>
          </w:p>
        </w:tc>
        <w:tc>
          <w:tcPr>
            <w:tcW w:w="1116" w:type="dxa"/>
            <w:tcBorders>
              <w:top w:val="single" w:sz="4" w:space="0" w:color="auto"/>
              <w:left w:val="single" w:sz="4" w:space="0" w:color="auto"/>
              <w:bottom w:val="single" w:sz="4" w:space="0" w:color="auto"/>
              <w:right w:val="single" w:sz="4" w:space="0" w:color="auto"/>
            </w:tcBorders>
          </w:tcPr>
          <w:p w14:paraId="0899394D" w14:textId="77777777" w:rsidR="006F10D0" w:rsidRPr="000F2B55" w:rsidRDefault="006F10D0" w:rsidP="00B138FF">
            <w:pPr>
              <w:pStyle w:val="Default"/>
              <w:jc w:val="center"/>
              <w:rPr>
                <w:sz w:val="18"/>
                <w:szCs w:val="18"/>
              </w:rPr>
            </w:pPr>
            <w:r w:rsidRPr="000F2B55">
              <w:rPr>
                <w:sz w:val="18"/>
                <w:szCs w:val="18"/>
              </w:rPr>
              <w:t>2349</w:t>
            </w:r>
          </w:p>
        </w:tc>
        <w:tc>
          <w:tcPr>
            <w:tcW w:w="1134" w:type="dxa"/>
            <w:tcBorders>
              <w:top w:val="single" w:sz="4" w:space="0" w:color="auto"/>
              <w:left w:val="single" w:sz="4" w:space="0" w:color="auto"/>
              <w:bottom w:val="single" w:sz="4" w:space="0" w:color="auto"/>
              <w:right w:val="single" w:sz="4" w:space="0" w:color="auto"/>
            </w:tcBorders>
          </w:tcPr>
          <w:p w14:paraId="7937F73E" w14:textId="77777777" w:rsidR="006F10D0" w:rsidRPr="000F2B55" w:rsidRDefault="006F10D0" w:rsidP="00B138FF">
            <w:pPr>
              <w:pStyle w:val="Default"/>
              <w:jc w:val="center"/>
              <w:rPr>
                <w:sz w:val="18"/>
                <w:szCs w:val="18"/>
              </w:rPr>
            </w:pPr>
            <w:r w:rsidRPr="000F2B55">
              <w:rPr>
                <w:sz w:val="18"/>
                <w:szCs w:val="18"/>
              </w:rPr>
              <w:t>4417</w:t>
            </w:r>
          </w:p>
        </w:tc>
        <w:tc>
          <w:tcPr>
            <w:tcW w:w="1417" w:type="dxa"/>
            <w:tcBorders>
              <w:top w:val="single" w:sz="4" w:space="0" w:color="auto"/>
              <w:left w:val="single" w:sz="4" w:space="0" w:color="auto"/>
              <w:bottom w:val="single" w:sz="4" w:space="0" w:color="auto"/>
              <w:right w:val="single" w:sz="4" w:space="0" w:color="auto"/>
            </w:tcBorders>
          </w:tcPr>
          <w:p w14:paraId="7314EF2B" w14:textId="77777777" w:rsidR="006F10D0" w:rsidRPr="000F2B55" w:rsidRDefault="006F10D0" w:rsidP="00B138FF">
            <w:pPr>
              <w:pStyle w:val="Default"/>
              <w:jc w:val="center"/>
              <w:rPr>
                <w:sz w:val="18"/>
                <w:szCs w:val="18"/>
              </w:rPr>
            </w:pPr>
            <w:r w:rsidRPr="000F2B55">
              <w:rPr>
                <w:sz w:val="18"/>
                <w:szCs w:val="18"/>
              </w:rPr>
              <w:t>1207</w:t>
            </w:r>
          </w:p>
        </w:tc>
        <w:tc>
          <w:tcPr>
            <w:tcW w:w="1560" w:type="dxa"/>
            <w:tcBorders>
              <w:top w:val="single" w:sz="4" w:space="0" w:color="auto"/>
              <w:left w:val="single" w:sz="4" w:space="0" w:color="auto"/>
              <w:bottom w:val="single" w:sz="4" w:space="0" w:color="auto"/>
              <w:right w:val="single" w:sz="4" w:space="0" w:color="auto"/>
            </w:tcBorders>
          </w:tcPr>
          <w:p w14:paraId="05284953" w14:textId="77777777" w:rsidR="006F10D0" w:rsidRPr="000F2B55" w:rsidRDefault="006F10D0" w:rsidP="00B138FF">
            <w:pPr>
              <w:pStyle w:val="Default"/>
              <w:jc w:val="center"/>
              <w:rPr>
                <w:sz w:val="18"/>
                <w:szCs w:val="18"/>
              </w:rPr>
            </w:pPr>
            <w:r w:rsidRPr="000F2B55">
              <w:rPr>
                <w:sz w:val="18"/>
                <w:szCs w:val="18"/>
              </w:rPr>
              <w:t>365</w:t>
            </w:r>
          </w:p>
        </w:tc>
        <w:tc>
          <w:tcPr>
            <w:tcW w:w="1004" w:type="dxa"/>
            <w:gridSpan w:val="2"/>
            <w:tcBorders>
              <w:top w:val="single" w:sz="4" w:space="0" w:color="auto"/>
              <w:left w:val="single" w:sz="4" w:space="0" w:color="auto"/>
              <w:bottom w:val="single" w:sz="4" w:space="0" w:color="auto"/>
              <w:right w:val="single" w:sz="4" w:space="0" w:color="auto"/>
            </w:tcBorders>
          </w:tcPr>
          <w:p w14:paraId="75919CA3" w14:textId="77777777" w:rsidR="006F10D0" w:rsidRPr="000F2B55" w:rsidRDefault="006F10D0" w:rsidP="00B138FF">
            <w:pPr>
              <w:pStyle w:val="Default"/>
              <w:jc w:val="center"/>
              <w:rPr>
                <w:sz w:val="18"/>
                <w:szCs w:val="18"/>
              </w:rPr>
            </w:pPr>
            <w:r w:rsidRPr="000F2B55">
              <w:rPr>
                <w:sz w:val="18"/>
                <w:szCs w:val="18"/>
              </w:rPr>
              <w:t>10,0</w:t>
            </w:r>
          </w:p>
        </w:tc>
        <w:tc>
          <w:tcPr>
            <w:tcW w:w="1122" w:type="dxa"/>
            <w:tcBorders>
              <w:top w:val="single" w:sz="4" w:space="0" w:color="auto"/>
              <w:left w:val="single" w:sz="4" w:space="0" w:color="auto"/>
              <w:bottom w:val="single" w:sz="4" w:space="0" w:color="auto"/>
              <w:right w:val="single" w:sz="4" w:space="0" w:color="auto"/>
            </w:tcBorders>
          </w:tcPr>
          <w:p w14:paraId="6E330EDA" w14:textId="77777777" w:rsidR="006F10D0" w:rsidRPr="000F2B55" w:rsidRDefault="006F10D0" w:rsidP="00B138FF">
            <w:pPr>
              <w:pStyle w:val="Default"/>
              <w:jc w:val="center"/>
              <w:rPr>
                <w:sz w:val="18"/>
                <w:szCs w:val="18"/>
              </w:rPr>
            </w:pPr>
            <w:r w:rsidRPr="000F2B55">
              <w:rPr>
                <w:sz w:val="18"/>
                <w:szCs w:val="18"/>
              </w:rPr>
              <w:t>8,6</w:t>
            </w:r>
          </w:p>
        </w:tc>
      </w:tr>
      <w:tr w:rsidR="006F10D0" w:rsidRPr="00D2536C" w14:paraId="36740483"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66C9EE1E"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 xml:space="preserve">łęczyński  </w:t>
            </w:r>
          </w:p>
        </w:tc>
        <w:tc>
          <w:tcPr>
            <w:tcW w:w="1152" w:type="dxa"/>
            <w:gridSpan w:val="2"/>
            <w:tcBorders>
              <w:top w:val="single" w:sz="4" w:space="0" w:color="auto"/>
              <w:left w:val="single" w:sz="4" w:space="0" w:color="auto"/>
              <w:bottom w:val="single" w:sz="4" w:space="0" w:color="auto"/>
              <w:right w:val="single" w:sz="4" w:space="0" w:color="auto"/>
            </w:tcBorders>
          </w:tcPr>
          <w:p w14:paraId="6BC0D9C0" w14:textId="77777777" w:rsidR="006F10D0" w:rsidRPr="000F2B55" w:rsidRDefault="006F10D0" w:rsidP="00B138FF">
            <w:pPr>
              <w:pStyle w:val="Default"/>
              <w:jc w:val="center"/>
              <w:rPr>
                <w:sz w:val="18"/>
                <w:szCs w:val="18"/>
              </w:rPr>
            </w:pPr>
            <w:r w:rsidRPr="000F2B55">
              <w:rPr>
                <w:sz w:val="18"/>
                <w:szCs w:val="18"/>
              </w:rPr>
              <w:t>1780</w:t>
            </w:r>
          </w:p>
        </w:tc>
        <w:tc>
          <w:tcPr>
            <w:tcW w:w="1116" w:type="dxa"/>
            <w:tcBorders>
              <w:top w:val="single" w:sz="4" w:space="0" w:color="auto"/>
              <w:left w:val="single" w:sz="4" w:space="0" w:color="auto"/>
              <w:bottom w:val="single" w:sz="4" w:space="0" w:color="auto"/>
              <w:right w:val="single" w:sz="4" w:space="0" w:color="auto"/>
            </w:tcBorders>
          </w:tcPr>
          <w:p w14:paraId="606E8752" w14:textId="77777777" w:rsidR="006F10D0" w:rsidRPr="000F2B55" w:rsidRDefault="006F10D0" w:rsidP="00B138FF">
            <w:pPr>
              <w:pStyle w:val="Default"/>
              <w:jc w:val="center"/>
              <w:rPr>
                <w:sz w:val="18"/>
                <w:szCs w:val="18"/>
              </w:rPr>
            </w:pPr>
            <w:r w:rsidRPr="000F2B55">
              <w:rPr>
                <w:sz w:val="18"/>
                <w:szCs w:val="18"/>
              </w:rPr>
              <w:t>984</w:t>
            </w:r>
          </w:p>
        </w:tc>
        <w:tc>
          <w:tcPr>
            <w:tcW w:w="1134" w:type="dxa"/>
            <w:tcBorders>
              <w:top w:val="single" w:sz="4" w:space="0" w:color="auto"/>
              <w:left w:val="single" w:sz="4" w:space="0" w:color="auto"/>
              <w:bottom w:val="single" w:sz="4" w:space="0" w:color="auto"/>
              <w:right w:val="single" w:sz="4" w:space="0" w:color="auto"/>
            </w:tcBorders>
          </w:tcPr>
          <w:p w14:paraId="0B4A3646" w14:textId="77777777" w:rsidR="006F10D0" w:rsidRPr="000F2B55" w:rsidRDefault="006F10D0" w:rsidP="00B138FF">
            <w:pPr>
              <w:pStyle w:val="Default"/>
              <w:jc w:val="center"/>
              <w:rPr>
                <w:sz w:val="18"/>
                <w:szCs w:val="18"/>
              </w:rPr>
            </w:pPr>
            <w:r w:rsidRPr="000F2B55">
              <w:rPr>
                <w:sz w:val="18"/>
                <w:szCs w:val="18"/>
              </w:rPr>
              <w:t>1607</w:t>
            </w:r>
          </w:p>
        </w:tc>
        <w:tc>
          <w:tcPr>
            <w:tcW w:w="1417" w:type="dxa"/>
            <w:tcBorders>
              <w:top w:val="single" w:sz="4" w:space="0" w:color="auto"/>
              <w:left w:val="single" w:sz="4" w:space="0" w:color="auto"/>
              <w:bottom w:val="single" w:sz="4" w:space="0" w:color="auto"/>
              <w:right w:val="single" w:sz="4" w:space="0" w:color="auto"/>
            </w:tcBorders>
          </w:tcPr>
          <w:p w14:paraId="3910DAF8" w14:textId="77777777" w:rsidR="006F10D0" w:rsidRPr="000F2B55" w:rsidRDefault="006F10D0" w:rsidP="00B138FF">
            <w:pPr>
              <w:pStyle w:val="Default"/>
              <w:jc w:val="center"/>
              <w:rPr>
                <w:sz w:val="18"/>
                <w:szCs w:val="18"/>
              </w:rPr>
            </w:pPr>
            <w:r w:rsidRPr="000F2B55">
              <w:rPr>
                <w:sz w:val="18"/>
                <w:szCs w:val="18"/>
              </w:rPr>
              <w:t>388</w:t>
            </w:r>
          </w:p>
        </w:tc>
        <w:tc>
          <w:tcPr>
            <w:tcW w:w="1560" w:type="dxa"/>
            <w:tcBorders>
              <w:top w:val="single" w:sz="4" w:space="0" w:color="auto"/>
              <w:left w:val="single" w:sz="4" w:space="0" w:color="auto"/>
              <w:bottom w:val="single" w:sz="4" w:space="0" w:color="auto"/>
              <w:right w:val="single" w:sz="4" w:space="0" w:color="auto"/>
            </w:tcBorders>
          </w:tcPr>
          <w:p w14:paraId="56AD3721" w14:textId="77777777" w:rsidR="006F10D0" w:rsidRPr="000F2B55" w:rsidRDefault="006F10D0" w:rsidP="00B138FF">
            <w:pPr>
              <w:pStyle w:val="Default"/>
              <w:jc w:val="center"/>
              <w:rPr>
                <w:sz w:val="18"/>
                <w:szCs w:val="18"/>
              </w:rPr>
            </w:pPr>
            <w:r w:rsidRPr="000F2B55">
              <w:rPr>
                <w:sz w:val="18"/>
                <w:szCs w:val="18"/>
              </w:rPr>
              <w:t>124</w:t>
            </w:r>
          </w:p>
        </w:tc>
        <w:tc>
          <w:tcPr>
            <w:tcW w:w="1004" w:type="dxa"/>
            <w:gridSpan w:val="2"/>
            <w:tcBorders>
              <w:top w:val="single" w:sz="4" w:space="0" w:color="auto"/>
              <w:left w:val="single" w:sz="4" w:space="0" w:color="auto"/>
              <w:bottom w:val="single" w:sz="4" w:space="0" w:color="auto"/>
              <w:right w:val="single" w:sz="4" w:space="0" w:color="auto"/>
            </w:tcBorders>
          </w:tcPr>
          <w:p w14:paraId="4E28E16D" w14:textId="77777777" w:rsidR="006F10D0" w:rsidRPr="000F2B55" w:rsidRDefault="006F10D0" w:rsidP="00B138FF">
            <w:pPr>
              <w:pStyle w:val="Default"/>
              <w:jc w:val="center"/>
              <w:rPr>
                <w:sz w:val="18"/>
                <w:szCs w:val="18"/>
              </w:rPr>
            </w:pPr>
            <w:r w:rsidRPr="000F2B55">
              <w:rPr>
                <w:sz w:val="18"/>
                <w:szCs w:val="18"/>
              </w:rPr>
              <w:t>8,3</w:t>
            </w:r>
          </w:p>
        </w:tc>
        <w:tc>
          <w:tcPr>
            <w:tcW w:w="1122" w:type="dxa"/>
            <w:tcBorders>
              <w:top w:val="single" w:sz="4" w:space="0" w:color="auto"/>
              <w:left w:val="single" w:sz="4" w:space="0" w:color="auto"/>
              <w:bottom w:val="single" w:sz="4" w:space="0" w:color="auto"/>
              <w:right w:val="single" w:sz="4" w:space="0" w:color="auto"/>
            </w:tcBorders>
          </w:tcPr>
          <w:p w14:paraId="115CF6C8" w14:textId="77777777" w:rsidR="006F10D0" w:rsidRPr="000F2B55" w:rsidRDefault="006F10D0" w:rsidP="00B138FF">
            <w:pPr>
              <w:pStyle w:val="Default"/>
              <w:jc w:val="center"/>
              <w:rPr>
                <w:sz w:val="18"/>
                <w:szCs w:val="18"/>
              </w:rPr>
            </w:pPr>
            <w:r w:rsidRPr="000F2B55">
              <w:rPr>
                <w:sz w:val="18"/>
                <w:szCs w:val="18"/>
              </w:rPr>
              <w:t>6,9</w:t>
            </w:r>
          </w:p>
        </w:tc>
      </w:tr>
      <w:tr w:rsidR="006F10D0" w:rsidRPr="00D2536C" w14:paraId="445C8F9F"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1BDDF5BA"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świdnicki</w:t>
            </w:r>
          </w:p>
        </w:tc>
        <w:tc>
          <w:tcPr>
            <w:tcW w:w="1152" w:type="dxa"/>
            <w:gridSpan w:val="2"/>
            <w:tcBorders>
              <w:top w:val="single" w:sz="4" w:space="0" w:color="auto"/>
              <w:left w:val="single" w:sz="4" w:space="0" w:color="auto"/>
              <w:bottom w:val="single" w:sz="4" w:space="0" w:color="auto"/>
              <w:right w:val="single" w:sz="4" w:space="0" w:color="auto"/>
            </w:tcBorders>
          </w:tcPr>
          <w:p w14:paraId="2D2895C5" w14:textId="77777777" w:rsidR="006F10D0" w:rsidRPr="000F2B55" w:rsidRDefault="006F10D0" w:rsidP="00B138FF">
            <w:pPr>
              <w:pStyle w:val="Default"/>
              <w:jc w:val="center"/>
              <w:rPr>
                <w:sz w:val="18"/>
                <w:szCs w:val="18"/>
              </w:rPr>
            </w:pPr>
            <w:r w:rsidRPr="000F2B55">
              <w:rPr>
                <w:sz w:val="18"/>
                <w:szCs w:val="18"/>
              </w:rPr>
              <w:t>3345</w:t>
            </w:r>
          </w:p>
        </w:tc>
        <w:tc>
          <w:tcPr>
            <w:tcW w:w="1116" w:type="dxa"/>
            <w:tcBorders>
              <w:top w:val="single" w:sz="4" w:space="0" w:color="auto"/>
              <w:left w:val="single" w:sz="4" w:space="0" w:color="auto"/>
              <w:bottom w:val="single" w:sz="4" w:space="0" w:color="auto"/>
              <w:right w:val="single" w:sz="4" w:space="0" w:color="auto"/>
            </w:tcBorders>
          </w:tcPr>
          <w:p w14:paraId="09067F0F" w14:textId="77777777" w:rsidR="006F10D0" w:rsidRPr="000F2B55" w:rsidRDefault="006F10D0" w:rsidP="00B138FF">
            <w:pPr>
              <w:pStyle w:val="Default"/>
              <w:jc w:val="center"/>
              <w:rPr>
                <w:sz w:val="18"/>
                <w:szCs w:val="18"/>
              </w:rPr>
            </w:pPr>
            <w:r w:rsidRPr="000F2B55">
              <w:rPr>
                <w:sz w:val="18"/>
                <w:szCs w:val="18"/>
              </w:rPr>
              <w:t>1593</w:t>
            </w:r>
          </w:p>
        </w:tc>
        <w:tc>
          <w:tcPr>
            <w:tcW w:w="1134" w:type="dxa"/>
            <w:tcBorders>
              <w:top w:val="single" w:sz="4" w:space="0" w:color="auto"/>
              <w:left w:val="single" w:sz="4" w:space="0" w:color="auto"/>
              <w:bottom w:val="single" w:sz="4" w:space="0" w:color="auto"/>
              <w:right w:val="single" w:sz="4" w:space="0" w:color="auto"/>
            </w:tcBorders>
          </w:tcPr>
          <w:p w14:paraId="594529C8" w14:textId="77777777" w:rsidR="006F10D0" w:rsidRPr="000F2B55" w:rsidRDefault="006F10D0" w:rsidP="00B138FF">
            <w:pPr>
              <w:pStyle w:val="Default"/>
              <w:jc w:val="center"/>
              <w:rPr>
                <w:sz w:val="18"/>
                <w:szCs w:val="18"/>
              </w:rPr>
            </w:pPr>
            <w:r w:rsidRPr="000F2B55">
              <w:rPr>
                <w:sz w:val="18"/>
                <w:szCs w:val="18"/>
              </w:rPr>
              <w:t>3040</w:t>
            </w:r>
          </w:p>
        </w:tc>
        <w:tc>
          <w:tcPr>
            <w:tcW w:w="1417" w:type="dxa"/>
            <w:tcBorders>
              <w:top w:val="single" w:sz="4" w:space="0" w:color="auto"/>
              <w:left w:val="single" w:sz="4" w:space="0" w:color="auto"/>
              <w:bottom w:val="single" w:sz="4" w:space="0" w:color="auto"/>
              <w:right w:val="single" w:sz="4" w:space="0" w:color="auto"/>
            </w:tcBorders>
          </w:tcPr>
          <w:p w14:paraId="4D60B47F" w14:textId="77777777" w:rsidR="006F10D0" w:rsidRPr="000F2B55" w:rsidRDefault="006F10D0" w:rsidP="00B138FF">
            <w:pPr>
              <w:pStyle w:val="Default"/>
              <w:jc w:val="center"/>
              <w:rPr>
                <w:sz w:val="18"/>
                <w:szCs w:val="18"/>
              </w:rPr>
            </w:pPr>
            <w:r w:rsidRPr="000F2B55">
              <w:rPr>
                <w:sz w:val="18"/>
                <w:szCs w:val="18"/>
              </w:rPr>
              <w:t>697</w:t>
            </w:r>
          </w:p>
        </w:tc>
        <w:tc>
          <w:tcPr>
            <w:tcW w:w="1560" w:type="dxa"/>
            <w:tcBorders>
              <w:top w:val="single" w:sz="4" w:space="0" w:color="auto"/>
              <w:left w:val="single" w:sz="4" w:space="0" w:color="auto"/>
              <w:bottom w:val="single" w:sz="4" w:space="0" w:color="auto"/>
              <w:right w:val="single" w:sz="4" w:space="0" w:color="auto"/>
            </w:tcBorders>
          </w:tcPr>
          <w:p w14:paraId="11F959FC" w14:textId="77777777" w:rsidR="006F10D0" w:rsidRPr="000F2B55" w:rsidRDefault="006F10D0" w:rsidP="00B138FF">
            <w:pPr>
              <w:pStyle w:val="Default"/>
              <w:jc w:val="center"/>
              <w:rPr>
                <w:sz w:val="18"/>
                <w:szCs w:val="18"/>
              </w:rPr>
            </w:pPr>
            <w:r w:rsidRPr="000F2B55">
              <w:rPr>
                <w:sz w:val="18"/>
                <w:szCs w:val="18"/>
              </w:rPr>
              <w:t>140</w:t>
            </w:r>
          </w:p>
        </w:tc>
        <w:tc>
          <w:tcPr>
            <w:tcW w:w="1004" w:type="dxa"/>
            <w:gridSpan w:val="2"/>
            <w:tcBorders>
              <w:top w:val="single" w:sz="4" w:space="0" w:color="auto"/>
              <w:left w:val="single" w:sz="4" w:space="0" w:color="auto"/>
              <w:bottom w:val="single" w:sz="4" w:space="0" w:color="auto"/>
              <w:right w:val="single" w:sz="4" w:space="0" w:color="auto"/>
            </w:tcBorders>
          </w:tcPr>
          <w:p w14:paraId="25FDD6F7" w14:textId="77777777" w:rsidR="006F10D0" w:rsidRPr="000F2B55" w:rsidRDefault="006F10D0" w:rsidP="00B138FF">
            <w:pPr>
              <w:pStyle w:val="Default"/>
              <w:jc w:val="center"/>
              <w:rPr>
                <w:sz w:val="18"/>
                <w:szCs w:val="18"/>
              </w:rPr>
            </w:pPr>
            <w:r w:rsidRPr="000F2B55">
              <w:rPr>
                <w:sz w:val="18"/>
                <w:szCs w:val="18"/>
              </w:rPr>
              <w:t>14,3</w:t>
            </w:r>
          </w:p>
        </w:tc>
        <w:tc>
          <w:tcPr>
            <w:tcW w:w="1122" w:type="dxa"/>
            <w:tcBorders>
              <w:top w:val="single" w:sz="4" w:space="0" w:color="auto"/>
              <w:left w:val="single" w:sz="4" w:space="0" w:color="auto"/>
              <w:bottom w:val="single" w:sz="4" w:space="0" w:color="auto"/>
              <w:right w:val="single" w:sz="4" w:space="0" w:color="auto"/>
            </w:tcBorders>
          </w:tcPr>
          <w:p w14:paraId="162C80F9" w14:textId="77777777" w:rsidR="006F10D0" w:rsidRPr="000F2B55" w:rsidRDefault="006F10D0" w:rsidP="00B138FF">
            <w:pPr>
              <w:pStyle w:val="Default"/>
              <w:jc w:val="center"/>
              <w:rPr>
                <w:sz w:val="18"/>
                <w:szCs w:val="18"/>
              </w:rPr>
            </w:pPr>
            <w:r w:rsidRPr="000F2B55">
              <w:rPr>
                <w:sz w:val="18"/>
                <w:szCs w:val="18"/>
              </w:rPr>
              <w:t>12,6</w:t>
            </w:r>
          </w:p>
        </w:tc>
      </w:tr>
      <w:tr w:rsidR="006F10D0" w:rsidRPr="00D2536C" w14:paraId="1D191D79" w14:textId="77777777" w:rsidTr="00531DE1">
        <w:trPr>
          <w:trHeight w:val="93"/>
        </w:trPr>
        <w:tc>
          <w:tcPr>
            <w:tcW w:w="10207" w:type="dxa"/>
            <w:gridSpan w:val="10"/>
            <w:tcBorders>
              <w:top w:val="single" w:sz="4" w:space="0" w:color="auto"/>
              <w:left w:val="single" w:sz="4" w:space="0" w:color="auto"/>
              <w:bottom w:val="single" w:sz="4" w:space="0" w:color="auto"/>
              <w:right w:val="single" w:sz="4" w:space="0" w:color="auto"/>
            </w:tcBorders>
          </w:tcPr>
          <w:p w14:paraId="2DFEA553"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 xml:space="preserve">Miasto na prawach powiatu: </w:t>
            </w:r>
          </w:p>
        </w:tc>
      </w:tr>
      <w:tr w:rsidR="006F10D0" w:rsidRPr="00D2536C" w14:paraId="71DEA947"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678C66E6"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 xml:space="preserve">Lublin </w:t>
            </w:r>
          </w:p>
        </w:tc>
        <w:tc>
          <w:tcPr>
            <w:tcW w:w="1152" w:type="dxa"/>
            <w:gridSpan w:val="2"/>
            <w:tcBorders>
              <w:top w:val="single" w:sz="4" w:space="0" w:color="auto"/>
              <w:left w:val="single" w:sz="4" w:space="0" w:color="auto"/>
              <w:bottom w:val="single" w:sz="4" w:space="0" w:color="auto"/>
              <w:right w:val="single" w:sz="4" w:space="0" w:color="auto"/>
            </w:tcBorders>
          </w:tcPr>
          <w:p w14:paraId="10546B63" w14:textId="77777777" w:rsidR="006F10D0" w:rsidRPr="000F2B55" w:rsidRDefault="006F10D0" w:rsidP="00B138FF">
            <w:pPr>
              <w:pStyle w:val="Default"/>
              <w:jc w:val="center"/>
              <w:rPr>
                <w:sz w:val="18"/>
                <w:szCs w:val="18"/>
              </w:rPr>
            </w:pPr>
            <w:r w:rsidRPr="000F2B55">
              <w:rPr>
                <w:sz w:val="18"/>
                <w:szCs w:val="18"/>
              </w:rPr>
              <w:t>12733</w:t>
            </w:r>
          </w:p>
        </w:tc>
        <w:tc>
          <w:tcPr>
            <w:tcW w:w="1116" w:type="dxa"/>
            <w:tcBorders>
              <w:top w:val="single" w:sz="4" w:space="0" w:color="auto"/>
              <w:left w:val="single" w:sz="4" w:space="0" w:color="auto"/>
              <w:bottom w:val="single" w:sz="4" w:space="0" w:color="auto"/>
              <w:right w:val="single" w:sz="4" w:space="0" w:color="auto"/>
            </w:tcBorders>
          </w:tcPr>
          <w:p w14:paraId="11A862AD" w14:textId="77777777" w:rsidR="006F10D0" w:rsidRPr="000F2B55" w:rsidRDefault="006F10D0" w:rsidP="00B138FF">
            <w:pPr>
              <w:pStyle w:val="Default"/>
              <w:jc w:val="center"/>
              <w:rPr>
                <w:sz w:val="18"/>
                <w:szCs w:val="18"/>
              </w:rPr>
            </w:pPr>
            <w:r w:rsidRPr="000F2B55">
              <w:rPr>
                <w:sz w:val="18"/>
                <w:szCs w:val="18"/>
              </w:rPr>
              <w:t>6139</w:t>
            </w:r>
          </w:p>
        </w:tc>
        <w:tc>
          <w:tcPr>
            <w:tcW w:w="1134" w:type="dxa"/>
            <w:tcBorders>
              <w:top w:val="single" w:sz="4" w:space="0" w:color="auto"/>
              <w:left w:val="single" w:sz="4" w:space="0" w:color="auto"/>
              <w:bottom w:val="single" w:sz="4" w:space="0" w:color="auto"/>
              <w:right w:val="single" w:sz="4" w:space="0" w:color="auto"/>
            </w:tcBorders>
          </w:tcPr>
          <w:p w14:paraId="03DE32AF" w14:textId="77777777" w:rsidR="006F10D0" w:rsidRPr="000F2B55" w:rsidRDefault="006F10D0" w:rsidP="00B138FF">
            <w:pPr>
              <w:pStyle w:val="Default"/>
              <w:jc w:val="center"/>
              <w:rPr>
                <w:sz w:val="18"/>
                <w:szCs w:val="18"/>
              </w:rPr>
            </w:pPr>
            <w:r w:rsidRPr="000F2B55">
              <w:rPr>
                <w:sz w:val="18"/>
                <w:szCs w:val="18"/>
              </w:rPr>
              <w:t>11487</w:t>
            </w:r>
          </w:p>
        </w:tc>
        <w:tc>
          <w:tcPr>
            <w:tcW w:w="1417" w:type="dxa"/>
            <w:tcBorders>
              <w:top w:val="single" w:sz="4" w:space="0" w:color="auto"/>
              <w:left w:val="single" w:sz="4" w:space="0" w:color="auto"/>
              <w:bottom w:val="single" w:sz="4" w:space="0" w:color="auto"/>
              <w:right w:val="single" w:sz="4" w:space="0" w:color="auto"/>
            </w:tcBorders>
          </w:tcPr>
          <w:p w14:paraId="7E4B2103" w14:textId="77777777" w:rsidR="006F10D0" w:rsidRPr="000F2B55" w:rsidRDefault="006F10D0" w:rsidP="00B138FF">
            <w:pPr>
              <w:pStyle w:val="Default"/>
              <w:jc w:val="center"/>
              <w:rPr>
                <w:sz w:val="18"/>
                <w:szCs w:val="18"/>
              </w:rPr>
            </w:pPr>
            <w:r w:rsidRPr="000F2B55">
              <w:rPr>
                <w:sz w:val="18"/>
                <w:szCs w:val="18"/>
              </w:rPr>
              <w:t>1859</w:t>
            </w:r>
          </w:p>
        </w:tc>
        <w:tc>
          <w:tcPr>
            <w:tcW w:w="1560" w:type="dxa"/>
            <w:tcBorders>
              <w:top w:val="single" w:sz="4" w:space="0" w:color="auto"/>
              <w:left w:val="single" w:sz="4" w:space="0" w:color="auto"/>
              <w:bottom w:val="single" w:sz="4" w:space="0" w:color="auto"/>
              <w:right w:val="single" w:sz="4" w:space="0" w:color="auto"/>
            </w:tcBorders>
          </w:tcPr>
          <w:p w14:paraId="233E6E32" w14:textId="77777777" w:rsidR="006F10D0" w:rsidRPr="000F2B55" w:rsidRDefault="006F10D0" w:rsidP="00B138FF">
            <w:pPr>
              <w:pStyle w:val="Default"/>
              <w:jc w:val="center"/>
              <w:rPr>
                <w:sz w:val="18"/>
                <w:szCs w:val="18"/>
              </w:rPr>
            </w:pPr>
            <w:r w:rsidRPr="000F2B55">
              <w:rPr>
                <w:sz w:val="18"/>
                <w:szCs w:val="18"/>
              </w:rPr>
              <w:t>411</w:t>
            </w:r>
          </w:p>
        </w:tc>
        <w:tc>
          <w:tcPr>
            <w:tcW w:w="1004" w:type="dxa"/>
            <w:gridSpan w:val="2"/>
            <w:tcBorders>
              <w:top w:val="single" w:sz="4" w:space="0" w:color="auto"/>
              <w:left w:val="single" w:sz="4" w:space="0" w:color="auto"/>
              <w:bottom w:val="single" w:sz="4" w:space="0" w:color="auto"/>
              <w:right w:val="single" w:sz="4" w:space="0" w:color="auto"/>
            </w:tcBorders>
          </w:tcPr>
          <w:p w14:paraId="2D16429E" w14:textId="77777777" w:rsidR="006F10D0" w:rsidRPr="000F2B55" w:rsidRDefault="006F10D0" w:rsidP="00B138FF">
            <w:pPr>
              <w:pStyle w:val="Default"/>
              <w:jc w:val="center"/>
              <w:rPr>
                <w:sz w:val="18"/>
                <w:szCs w:val="18"/>
              </w:rPr>
            </w:pPr>
            <w:r w:rsidRPr="000F2B55">
              <w:rPr>
                <w:sz w:val="18"/>
                <w:szCs w:val="18"/>
              </w:rPr>
              <w:t>7,9</w:t>
            </w:r>
          </w:p>
        </w:tc>
        <w:tc>
          <w:tcPr>
            <w:tcW w:w="1122" w:type="dxa"/>
            <w:tcBorders>
              <w:top w:val="single" w:sz="4" w:space="0" w:color="auto"/>
              <w:left w:val="single" w:sz="4" w:space="0" w:color="auto"/>
              <w:bottom w:val="single" w:sz="4" w:space="0" w:color="auto"/>
              <w:right w:val="single" w:sz="4" w:space="0" w:color="auto"/>
            </w:tcBorders>
          </w:tcPr>
          <w:p w14:paraId="4A0661B1" w14:textId="77777777" w:rsidR="006F10D0" w:rsidRPr="000F2B55" w:rsidRDefault="006F10D0" w:rsidP="00B138FF">
            <w:pPr>
              <w:pStyle w:val="Default"/>
              <w:jc w:val="center"/>
              <w:rPr>
                <w:sz w:val="18"/>
                <w:szCs w:val="18"/>
              </w:rPr>
            </w:pPr>
            <w:r w:rsidRPr="000F2B55">
              <w:rPr>
                <w:sz w:val="18"/>
                <w:szCs w:val="18"/>
              </w:rPr>
              <w:t>7,2</w:t>
            </w:r>
          </w:p>
        </w:tc>
      </w:tr>
      <w:tr w:rsidR="006F10D0" w:rsidRPr="00D2536C" w14:paraId="45C1D445"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0610EACE" w14:textId="77777777" w:rsidR="006F10D0" w:rsidRPr="000F2B55" w:rsidRDefault="000F2B55" w:rsidP="00531DE1">
            <w:pPr>
              <w:spacing w:after="0"/>
              <w:rPr>
                <w:rFonts w:ascii="Arial" w:hAnsi="Arial" w:cs="Arial"/>
                <w:sz w:val="18"/>
                <w:szCs w:val="18"/>
              </w:rPr>
            </w:pPr>
            <w:r w:rsidRPr="000F2B55">
              <w:rPr>
                <w:rFonts w:ascii="Arial" w:hAnsi="Arial" w:cs="Arial"/>
                <w:b/>
                <w:bCs/>
                <w:iCs/>
                <w:sz w:val="18"/>
                <w:szCs w:val="18"/>
              </w:rPr>
              <w:t>p</w:t>
            </w:r>
            <w:r w:rsidR="006F10D0" w:rsidRPr="000F2B55">
              <w:rPr>
                <w:rFonts w:ascii="Arial" w:hAnsi="Arial" w:cs="Arial"/>
                <w:b/>
                <w:bCs/>
                <w:iCs/>
                <w:sz w:val="18"/>
                <w:szCs w:val="18"/>
              </w:rPr>
              <w:t>odregion puławski</w:t>
            </w:r>
          </w:p>
        </w:tc>
        <w:tc>
          <w:tcPr>
            <w:tcW w:w="1152" w:type="dxa"/>
            <w:gridSpan w:val="2"/>
            <w:tcBorders>
              <w:top w:val="single" w:sz="4" w:space="0" w:color="auto"/>
              <w:left w:val="single" w:sz="4" w:space="0" w:color="auto"/>
              <w:bottom w:val="single" w:sz="4" w:space="0" w:color="auto"/>
              <w:right w:val="single" w:sz="4" w:space="0" w:color="auto"/>
            </w:tcBorders>
          </w:tcPr>
          <w:p w14:paraId="520C846D" w14:textId="77777777" w:rsidR="006F10D0" w:rsidRPr="000F2B55" w:rsidRDefault="006F10D0" w:rsidP="00B138FF">
            <w:pPr>
              <w:spacing w:after="0"/>
              <w:jc w:val="center"/>
              <w:rPr>
                <w:rFonts w:ascii="Arial" w:hAnsi="Arial" w:cs="Arial"/>
                <w:b/>
                <w:sz w:val="18"/>
                <w:szCs w:val="18"/>
              </w:rPr>
            </w:pPr>
            <w:r w:rsidRPr="000F2B55">
              <w:rPr>
                <w:rFonts w:ascii="Arial" w:hAnsi="Arial" w:cs="Arial"/>
                <w:b/>
                <w:sz w:val="18"/>
                <w:szCs w:val="18"/>
              </w:rPr>
              <w:t>20899</w:t>
            </w:r>
          </w:p>
        </w:tc>
        <w:tc>
          <w:tcPr>
            <w:tcW w:w="1116" w:type="dxa"/>
            <w:tcBorders>
              <w:top w:val="single" w:sz="4" w:space="0" w:color="auto"/>
              <w:left w:val="single" w:sz="4" w:space="0" w:color="auto"/>
              <w:bottom w:val="single" w:sz="4" w:space="0" w:color="auto"/>
              <w:right w:val="single" w:sz="4" w:space="0" w:color="auto"/>
            </w:tcBorders>
          </w:tcPr>
          <w:p w14:paraId="45412E27" w14:textId="77777777" w:rsidR="006F10D0" w:rsidRPr="000F2B55" w:rsidRDefault="006F10D0" w:rsidP="00B138FF">
            <w:pPr>
              <w:spacing w:after="0"/>
              <w:jc w:val="center"/>
              <w:rPr>
                <w:rFonts w:ascii="Arial" w:hAnsi="Arial" w:cs="Arial"/>
                <w:b/>
                <w:sz w:val="18"/>
                <w:szCs w:val="18"/>
              </w:rPr>
            </w:pPr>
            <w:r w:rsidRPr="000F2B55">
              <w:rPr>
                <w:rFonts w:ascii="Arial" w:hAnsi="Arial" w:cs="Arial"/>
                <w:b/>
                <w:sz w:val="18"/>
                <w:szCs w:val="18"/>
              </w:rPr>
              <w:t>10250</w:t>
            </w:r>
          </w:p>
        </w:tc>
        <w:tc>
          <w:tcPr>
            <w:tcW w:w="1134" w:type="dxa"/>
            <w:tcBorders>
              <w:top w:val="single" w:sz="4" w:space="0" w:color="auto"/>
              <w:left w:val="single" w:sz="4" w:space="0" w:color="auto"/>
              <w:bottom w:val="single" w:sz="4" w:space="0" w:color="auto"/>
              <w:right w:val="single" w:sz="4" w:space="0" w:color="auto"/>
            </w:tcBorders>
          </w:tcPr>
          <w:p w14:paraId="70945EDD" w14:textId="77777777" w:rsidR="006F10D0" w:rsidRPr="000F2B55" w:rsidRDefault="006F10D0" w:rsidP="00B138FF">
            <w:pPr>
              <w:spacing w:after="0"/>
              <w:jc w:val="center"/>
              <w:rPr>
                <w:rFonts w:ascii="Arial" w:hAnsi="Arial" w:cs="Arial"/>
                <w:b/>
                <w:sz w:val="18"/>
                <w:szCs w:val="18"/>
              </w:rPr>
            </w:pPr>
            <w:r w:rsidRPr="000F2B55">
              <w:rPr>
                <w:rFonts w:ascii="Arial" w:hAnsi="Arial" w:cs="Arial"/>
                <w:b/>
                <w:sz w:val="18"/>
                <w:szCs w:val="18"/>
              </w:rPr>
              <w:t>19171</w:t>
            </w:r>
          </w:p>
        </w:tc>
        <w:tc>
          <w:tcPr>
            <w:tcW w:w="1417" w:type="dxa"/>
            <w:tcBorders>
              <w:top w:val="single" w:sz="4" w:space="0" w:color="auto"/>
              <w:left w:val="single" w:sz="4" w:space="0" w:color="auto"/>
              <w:bottom w:val="single" w:sz="4" w:space="0" w:color="auto"/>
              <w:right w:val="single" w:sz="4" w:space="0" w:color="auto"/>
            </w:tcBorders>
          </w:tcPr>
          <w:p w14:paraId="0708362E" w14:textId="77777777" w:rsidR="006F10D0" w:rsidRPr="000F2B55" w:rsidRDefault="006F10D0" w:rsidP="00B138FF">
            <w:pPr>
              <w:spacing w:after="0"/>
              <w:jc w:val="center"/>
              <w:rPr>
                <w:rFonts w:ascii="Arial" w:hAnsi="Arial" w:cs="Arial"/>
                <w:b/>
                <w:sz w:val="18"/>
                <w:szCs w:val="18"/>
              </w:rPr>
            </w:pPr>
            <w:r w:rsidRPr="000F2B55">
              <w:rPr>
                <w:rFonts w:ascii="Arial" w:hAnsi="Arial" w:cs="Arial"/>
                <w:b/>
                <w:sz w:val="18"/>
                <w:szCs w:val="18"/>
              </w:rPr>
              <w:t>5501</w:t>
            </w:r>
          </w:p>
        </w:tc>
        <w:tc>
          <w:tcPr>
            <w:tcW w:w="1560" w:type="dxa"/>
            <w:tcBorders>
              <w:top w:val="single" w:sz="4" w:space="0" w:color="auto"/>
              <w:left w:val="single" w:sz="4" w:space="0" w:color="auto"/>
              <w:bottom w:val="single" w:sz="4" w:space="0" w:color="auto"/>
              <w:right w:val="single" w:sz="4" w:space="0" w:color="auto"/>
            </w:tcBorders>
          </w:tcPr>
          <w:p w14:paraId="611339C8" w14:textId="77777777" w:rsidR="006F10D0" w:rsidRPr="000F2B55" w:rsidRDefault="006F10D0" w:rsidP="00B138FF">
            <w:pPr>
              <w:spacing w:after="0"/>
              <w:jc w:val="center"/>
              <w:rPr>
                <w:rFonts w:ascii="Arial" w:hAnsi="Arial" w:cs="Arial"/>
                <w:b/>
                <w:sz w:val="18"/>
                <w:szCs w:val="18"/>
              </w:rPr>
            </w:pPr>
            <w:r w:rsidRPr="000F2B55">
              <w:rPr>
                <w:rFonts w:ascii="Arial" w:hAnsi="Arial" w:cs="Arial"/>
                <w:b/>
                <w:sz w:val="18"/>
                <w:szCs w:val="18"/>
              </w:rPr>
              <w:t>1238</w:t>
            </w:r>
          </w:p>
        </w:tc>
        <w:tc>
          <w:tcPr>
            <w:tcW w:w="1004" w:type="dxa"/>
            <w:gridSpan w:val="2"/>
            <w:tcBorders>
              <w:top w:val="single" w:sz="4" w:space="0" w:color="auto"/>
              <w:left w:val="single" w:sz="4" w:space="0" w:color="auto"/>
              <w:bottom w:val="single" w:sz="4" w:space="0" w:color="auto"/>
              <w:right w:val="single" w:sz="4" w:space="0" w:color="auto"/>
            </w:tcBorders>
          </w:tcPr>
          <w:p w14:paraId="399C9AE7" w14:textId="77777777" w:rsidR="006F10D0" w:rsidRPr="000F2B55" w:rsidRDefault="006F10D0" w:rsidP="00B138FF">
            <w:pPr>
              <w:spacing w:after="0"/>
              <w:jc w:val="center"/>
              <w:rPr>
                <w:rFonts w:ascii="Arial" w:hAnsi="Arial" w:cs="Arial"/>
                <w:b/>
                <w:sz w:val="18"/>
                <w:szCs w:val="18"/>
              </w:rPr>
            </w:pPr>
          </w:p>
        </w:tc>
        <w:tc>
          <w:tcPr>
            <w:tcW w:w="1122" w:type="dxa"/>
            <w:tcBorders>
              <w:top w:val="single" w:sz="4" w:space="0" w:color="auto"/>
              <w:left w:val="single" w:sz="4" w:space="0" w:color="auto"/>
              <w:bottom w:val="single" w:sz="4" w:space="0" w:color="auto"/>
              <w:right w:val="single" w:sz="4" w:space="0" w:color="auto"/>
            </w:tcBorders>
          </w:tcPr>
          <w:p w14:paraId="47EF6350" w14:textId="77777777" w:rsidR="006F10D0" w:rsidRPr="000F2B55" w:rsidRDefault="006F10D0" w:rsidP="00B138FF">
            <w:pPr>
              <w:spacing w:after="0"/>
              <w:jc w:val="center"/>
              <w:rPr>
                <w:rFonts w:ascii="Arial" w:hAnsi="Arial" w:cs="Arial"/>
                <w:b/>
                <w:sz w:val="18"/>
                <w:szCs w:val="18"/>
              </w:rPr>
            </w:pPr>
          </w:p>
        </w:tc>
      </w:tr>
      <w:tr w:rsidR="006F10D0" w:rsidRPr="00D2536C" w14:paraId="6FBCEAF3" w14:textId="77777777" w:rsidTr="00531DE1">
        <w:trPr>
          <w:trHeight w:val="93"/>
        </w:trPr>
        <w:tc>
          <w:tcPr>
            <w:tcW w:w="10207" w:type="dxa"/>
            <w:gridSpan w:val="10"/>
            <w:tcBorders>
              <w:top w:val="single" w:sz="4" w:space="0" w:color="auto"/>
              <w:left w:val="single" w:sz="4" w:space="0" w:color="auto"/>
              <w:bottom w:val="single" w:sz="4" w:space="0" w:color="auto"/>
              <w:right w:val="single" w:sz="4" w:space="0" w:color="auto"/>
            </w:tcBorders>
          </w:tcPr>
          <w:p w14:paraId="37F93D99" w14:textId="77777777" w:rsidR="006F10D0" w:rsidRPr="000F2B55" w:rsidRDefault="000F2B55" w:rsidP="00531DE1">
            <w:pPr>
              <w:spacing w:after="0"/>
              <w:rPr>
                <w:rFonts w:ascii="Arial" w:hAnsi="Arial" w:cs="Arial"/>
                <w:sz w:val="18"/>
                <w:szCs w:val="18"/>
              </w:rPr>
            </w:pPr>
            <w:r w:rsidRPr="000F2B55">
              <w:rPr>
                <w:rFonts w:ascii="Arial" w:hAnsi="Arial" w:cs="Arial"/>
                <w:sz w:val="18"/>
                <w:szCs w:val="18"/>
              </w:rPr>
              <w:t>p</w:t>
            </w:r>
            <w:r w:rsidR="006F10D0" w:rsidRPr="000F2B55">
              <w:rPr>
                <w:rFonts w:ascii="Arial" w:hAnsi="Arial" w:cs="Arial"/>
                <w:sz w:val="18"/>
                <w:szCs w:val="18"/>
              </w:rPr>
              <w:t xml:space="preserve">owiaty: </w:t>
            </w:r>
          </w:p>
        </w:tc>
      </w:tr>
      <w:tr w:rsidR="006F10D0" w:rsidRPr="00D2536C" w14:paraId="2F2637A1"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3D8E5A59"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 xml:space="preserve">janowski </w:t>
            </w:r>
          </w:p>
        </w:tc>
        <w:tc>
          <w:tcPr>
            <w:tcW w:w="1152" w:type="dxa"/>
            <w:gridSpan w:val="2"/>
            <w:tcBorders>
              <w:top w:val="single" w:sz="4" w:space="0" w:color="auto"/>
              <w:left w:val="single" w:sz="4" w:space="0" w:color="auto"/>
              <w:bottom w:val="single" w:sz="4" w:space="0" w:color="auto"/>
              <w:right w:val="single" w:sz="4" w:space="0" w:color="auto"/>
            </w:tcBorders>
          </w:tcPr>
          <w:p w14:paraId="192CDBBB" w14:textId="77777777" w:rsidR="006F10D0" w:rsidRPr="000F2B55" w:rsidRDefault="006F10D0" w:rsidP="00B138FF">
            <w:pPr>
              <w:pStyle w:val="Default"/>
              <w:jc w:val="center"/>
              <w:rPr>
                <w:sz w:val="18"/>
                <w:szCs w:val="18"/>
              </w:rPr>
            </w:pPr>
            <w:r w:rsidRPr="000F2B55">
              <w:rPr>
                <w:sz w:val="18"/>
                <w:szCs w:val="18"/>
              </w:rPr>
              <w:t>2742</w:t>
            </w:r>
          </w:p>
        </w:tc>
        <w:tc>
          <w:tcPr>
            <w:tcW w:w="1116" w:type="dxa"/>
            <w:tcBorders>
              <w:top w:val="single" w:sz="4" w:space="0" w:color="auto"/>
              <w:left w:val="single" w:sz="4" w:space="0" w:color="auto"/>
              <w:bottom w:val="single" w:sz="4" w:space="0" w:color="auto"/>
              <w:right w:val="single" w:sz="4" w:space="0" w:color="auto"/>
            </w:tcBorders>
          </w:tcPr>
          <w:p w14:paraId="68F64EC7" w14:textId="77777777" w:rsidR="006F10D0" w:rsidRPr="000F2B55" w:rsidRDefault="006F10D0" w:rsidP="00B138FF">
            <w:pPr>
              <w:pStyle w:val="Default"/>
              <w:jc w:val="center"/>
              <w:rPr>
                <w:sz w:val="18"/>
                <w:szCs w:val="18"/>
              </w:rPr>
            </w:pPr>
            <w:r w:rsidRPr="000F2B55">
              <w:rPr>
                <w:sz w:val="18"/>
                <w:szCs w:val="18"/>
              </w:rPr>
              <w:t>1230</w:t>
            </w:r>
          </w:p>
        </w:tc>
        <w:tc>
          <w:tcPr>
            <w:tcW w:w="1134" w:type="dxa"/>
            <w:tcBorders>
              <w:top w:val="single" w:sz="4" w:space="0" w:color="auto"/>
              <w:left w:val="single" w:sz="4" w:space="0" w:color="auto"/>
              <w:bottom w:val="single" w:sz="4" w:space="0" w:color="auto"/>
              <w:right w:val="single" w:sz="4" w:space="0" w:color="auto"/>
            </w:tcBorders>
          </w:tcPr>
          <w:p w14:paraId="4C390AD3" w14:textId="77777777" w:rsidR="006F10D0" w:rsidRPr="000F2B55" w:rsidRDefault="006F10D0" w:rsidP="00B138FF">
            <w:pPr>
              <w:pStyle w:val="Default"/>
              <w:jc w:val="center"/>
              <w:rPr>
                <w:sz w:val="18"/>
                <w:szCs w:val="18"/>
              </w:rPr>
            </w:pPr>
            <w:r w:rsidRPr="000F2B55">
              <w:rPr>
                <w:sz w:val="18"/>
                <w:szCs w:val="18"/>
              </w:rPr>
              <w:t>2607</w:t>
            </w:r>
          </w:p>
        </w:tc>
        <w:tc>
          <w:tcPr>
            <w:tcW w:w="1417" w:type="dxa"/>
            <w:tcBorders>
              <w:top w:val="single" w:sz="4" w:space="0" w:color="auto"/>
              <w:left w:val="single" w:sz="4" w:space="0" w:color="auto"/>
              <w:bottom w:val="single" w:sz="4" w:space="0" w:color="auto"/>
              <w:right w:val="single" w:sz="4" w:space="0" w:color="auto"/>
            </w:tcBorders>
          </w:tcPr>
          <w:p w14:paraId="43611506" w14:textId="77777777" w:rsidR="006F10D0" w:rsidRPr="000F2B55" w:rsidRDefault="006F10D0" w:rsidP="00B138FF">
            <w:pPr>
              <w:pStyle w:val="Default"/>
              <w:jc w:val="center"/>
              <w:rPr>
                <w:sz w:val="18"/>
                <w:szCs w:val="18"/>
              </w:rPr>
            </w:pPr>
            <w:r w:rsidRPr="000F2B55">
              <w:rPr>
                <w:sz w:val="18"/>
                <w:szCs w:val="18"/>
              </w:rPr>
              <w:t>977</w:t>
            </w:r>
          </w:p>
        </w:tc>
        <w:tc>
          <w:tcPr>
            <w:tcW w:w="1560" w:type="dxa"/>
            <w:tcBorders>
              <w:top w:val="single" w:sz="4" w:space="0" w:color="auto"/>
              <w:left w:val="single" w:sz="4" w:space="0" w:color="auto"/>
              <w:bottom w:val="single" w:sz="4" w:space="0" w:color="auto"/>
              <w:right w:val="single" w:sz="4" w:space="0" w:color="auto"/>
            </w:tcBorders>
          </w:tcPr>
          <w:p w14:paraId="7E704EE2" w14:textId="77777777" w:rsidR="006F10D0" w:rsidRPr="000F2B55" w:rsidRDefault="006F10D0" w:rsidP="00B138FF">
            <w:pPr>
              <w:pStyle w:val="Default"/>
              <w:jc w:val="center"/>
              <w:rPr>
                <w:sz w:val="18"/>
                <w:szCs w:val="18"/>
              </w:rPr>
            </w:pPr>
            <w:r w:rsidRPr="000F2B55">
              <w:rPr>
                <w:sz w:val="18"/>
                <w:szCs w:val="18"/>
              </w:rPr>
              <w:t>188</w:t>
            </w:r>
          </w:p>
        </w:tc>
        <w:tc>
          <w:tcPr>
            <w:tcW w:w="1004" w:type="dxa"/>
            <w:gridSpan w:val="2"/>
            <w:tcBorders>
              <w:top w:val="single" w:sz="4" w:space="0" w:color="auto"/>
              <w:left w:val="single" w:sz="4" w:space="0" w:color="auto"/>
              <w:bottom w:val="single" w:sz="4" w:space="0" w:color="auto"/>
              <w:right w:val="single" w:sz="4" w:space="0" w:color="auto"/>
            </w:tcBorders>
          </w:tcPr>
          <w:p w14:paraId="358F2DC9" w14:textId="77777777" w:rsidR="006F10D0" w:rsidRPr="000F2B55" w:rsidRDefault="006F10D0" w:rsidP="00B138FF">
            <w:pPr>
              <w:pStyle w:val="Default"/>
              <w:jc w:val="center"/>
              <w:rPr>
                <w:sz w:val="18"/>
                <w:szCs w:val="18"/>
              </w:rPr>
            </w:pPr>
            <w:r w:rsidRPr="000F2B55">
              <w:rPr>
                <w:sz w:val="18"/>
                <w:szCs w:val="18"/>
              </w:rPr>
              <w:t>12,2</w:t>
            </w:r>
          </w:p>
        </w:tc>
        <w:tc>
          <w:tcPr>
            <w:tcW w:w="1122" w:type="dxa"/>
            <w:tcBorders>
              <w:top w:val="single" w:sz="4" w:space="0" w:color="auto"/>
              <w:left w:val="single" w:sz="4" w:space="0" w:color="auto"/>
              <w:bottom w:val="single" w:sz="4" w:space="0" w:color="auto"/>
              <w:right w:val="single" w:sz="4" w:space="0" w:color="auto"/>
            </w:tcBorders>
          </w:tcPr>
          <w:p w14:paraId="50DC5142" w14:textId="77777777" w:rsidR="006F10D0" w:rsidRPr="000F2B55" w:rsidRDefault="006F10D0" w:rsidP="00B138FF">
            <w:pPr>
              <w:pStyle w:val="Default"/>
              <w:jc w:val="center"/>
              <w:rPr>
                <w:sz w:val="18"/>
                <w:szCs w:val="18"/>
              </w:rPr>
            </w:pPr>
            <w:r w:rsidRPr="000F2B55">
              <w:rPr>
                <w:sz w:val="18"/>
                <w:szCs w:val="18"/>
              </w:rPr>
              <w:t>11,3</w:t>
            </w:r>
          </w:p>
        </w:tc>
      </w:tr>
      <w:tr w:rsidR="006F10D0" w:rsidRPr="00D2536C" w14:paraId="4DB9EA05"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6830EF7B"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 xml:space="preserve">kraśnicki </w:t>
            </w:r>
          </w:p>
        </w:tc>
        <w:tc>
          <w:tcPr>
            <w:tcW w:w="1152" w:type="dxa"/>
            <w:gridSpan w:val="2"/>
            <w:tcBorders>
              <w:top w:val="single" w:sz="4" w:space="0" w:color="auto"/>
              <w:left w:val="single" w:sz="4" w:space="0" w:color="auto"/>
              <w:bottom w:val="single" w:sz="4" w:space="0" w:color="auto"/>
              <w:right w:val="single" w:sz="4" w:space="0" w:color="auto"/>
            </w:tcBorders>
          </w:tcPr>
          <w:p w14:paraId="38603347" w14:textId="77777777" w:rsidR="006F10D0" w:rsidRPr="000F2B55" w:rsidRDefault="006F10D0" w:rsidP="00B138FF">
            <w:pPr>
              <w:pStyle w:val="Default"/>
              <w:jc w:val="center"/>
              <w:rPr>
                <w:sz w:val="18"/>
                <w:szCs w:val="18"/>
              </w:rPr>
            </w:pPr>
            <w:r w:rsidRPr="000F2B55">
              <w:rPr>
                <w:sz w:val="18"/>
                <w:szCs w:val="18"/>
              </w:rPr>
              <w:t>5783</w:t>
            </w:r>
          </w:p>
        </w:tc>
        <w:tc>
          <w:tcPr>
            <w:tcW w:w="1116" w:type="dxa"/>
            <w:tcBorders>
              <w:top w:val="single" w:sz="4" w:space="0" w:color="auto"/>
              <w:left w:val="single" w:sz="4" w:space="0" w:color="auto"/>
              <w:bottom w:val="single" w:sz="4" w:space="0" w:color="auto"/>
              <w:right w:val="single" w:sz="4" w:space="0" w:color="auto"/>
            </w:tcBorders>
          </w:tcPr>
          <w:p w14:paraId="5D9BEC5B" w14:textId="77777777" w:rsidR="006F10D0" w:rsidRPr="000F2B55" w:rsidRDefault="006F10D0" w:rsidP="00B138FF">
            <w:pPr>
              <w:pStyle w:val="Default"/>
              <w:jc w:val="center"/>
              <w:rPr>
                <w:sz w:val="18"/>
                <w:szCs w:val="18"/>
              </w:rPr>
            </w:pPr>
            <w:r w:rsidRPr="000F2B55">
              <w:rPr>
                <w:sz w:val="18"/>
                <w:szCs w:val="18"/>
              </w:rPr>
              <w:t>2669</w:t>
            </w:r>
          </w:p>
        </w:tc>
        <w:tc>
          <w:tcPr>
            <w:tcW w:w="1134" w:type="dxa"/>
            <w:tcBorders>
              <w:top w:val="single" w:sz="4" w:space="0" w:color="auto"/>
              <w:left w:val="single" w:sz="4" w:space="0" w:color="auto"/>
              <w:bottom w:val="single" w:sz="4" w:space="0" w:color="auto"/>
              <w:right w:val="single" w:sz="4" w:space="0" w:color="auto"/>
            </w:tcBorders>
          </w:tcPr>
          <w:p w14:paraId="41C7366D" w14:textId="77777777" w:rsidR="006F10D0" w:rsidRPr="000F2B55" w:rsidRDefault="006F10D0" w:rsidP="00B138FF">
            <w:pPr>
              <w:pStyle w:val="Default"/>
              <w:jc w:val="center"/>
              <w:rPr>
                <w:sz w:val="18"/>
                <w:szCs w:val="18"/>
              </w:rPr>
            </w:pPr>
            <w:r w:rsidRPr="000F2B55">
              <w:rPr>
                <w:sz w:val="18"/>
                <w:szCs w:val="18"/>
              </w:rPr>
              <w:t>5477</w:t>
            </w:r>
          </w:p>
        </w:tc>
        <w:tc>
          <w:tcPr>
            <w:tcW w:w="1417" w:type="dxa"/>
            <w:tcBorders>
              <w:top w:val="single" w:sz="4" w:space="0" w:color="auto"/>
              <w:left w:val="single" w:sz="4" w:space="0" w:color="auto"/>
              <w:bottom w:val="single" w:sz="4" w:space="0" w:color="auto"/>
              <w:right w:val="single" w:sz="4" w:space="0" w:color="auto"/>
            </w:tcBorders>
          </w:tcPr>
          <w:p w14:paraId="127FC57F" w14:textId="77777777" w:rsidR="006F10D0" w:rsidRPr="000F2B55" w:rsidRDefault="006F10D0" w:rsidP="00B138FF">
            <w:pPr>
              <w:pStyle w:val="Default"/>
              <w:jc w:val="center"/>
              <w:rPr>
                <w:sz w:val="18"/>
                <w:szCs w:val="18"/>
              </w:rPr>
            </w:pPr>
            <w:r w:rsidRPr="000F2B55">
              <w:rPr>
                <w:sz w:val="18"/>
                <w:szCs w:val="18"/>
              </w:rPr>
              <w:t>1987</w:t>
            </w:r>
          </w:p>
        </w:tc>
        <w:tc>
          <w:tcPr>
            <w:tcW w:w="1560" w:type="dxa"/>
            <w:tcBorders>
              <w:top w:val="single" w:sz="4" w:space="0" w:color="auto"/>
              <w:left w:val="single" w:sz="4" w:space="0" w:color="auto"/>
              <w:bottom w:val="single" w:sz="4" w:space="0" w:color="auto"/>
              <w:right w:val="single" w:sz="4" w:space="0" w:color="auto"/>
            </w:tcBorders>
          </w:tcPr>
          <w:p w14:paraId="4AC86111" w14:textId="77777777" w:rsidR="006F10D0" w:rsidRPr="000F2B55" w:rsidRDefault="006F10D0" w:rsidP="00B138FF">
            <w:pPr>
              <w:pStyle w:val="Default"/>
              <w:jc w:val="center"/>
              <w:rPr>
                <w:sz w:val="18"/>
                <w:szCs w:val="18"/>
              </w:rPr>
            </w:pPr>
            <w:r w:rsidRPr="000F2B55">
              <w:rPr>
                <w:sz w:val="18"/>
                <w:szCs w:val="18"/>
              </w:rPr>
              <w:t>318</w:t>
            </w:r>
          </w:p>
        </w:tc>
        <w:tc>
          <w:tcPr>
            <w:tcW w:w="1004" w:type="dxa"/>
            <w:gridSpan w:val="2"/>
            <w:tcBorders>
              <w:top w:val="single" w:sz="4" w:space="0" w:color="auto"/>
              <w:left w:val="single" w:sz="4" w:space="0" w:color="auto"/>
              <w:bottom w:val="single" w:sz="4" w:space="0" w:color="auto"/>
              <w:right w:val="single" w:sz="4" w:space="0" w:color="auto"/>
            </w:tcBorders>
          </w:tcPr>
          <w:p w14:paraId="0440B168" w14:textId="77777777" w:rsidR="006F10D0" w:rsidRPr="000F2B55" w:rsidRDefault="006F10D0" w:rsidP="00B138FF">
            <w:pPr>
              <w:pStyle w:val="Default"/>
              <w:jc w:val="center"/>
              <w:rPr>
                <w:sz w:val="18"/>
                <w:szCs w:val="18"/>
              </w:rPr>
            </w:pPr>
            <w:r w:rsidRPr="000F2B55">
              <w:rPr>
                <w:sz w:val="18"/>
                <w:szCs w:val="18"/>
              </w:rPr>
              <w:t>13,0</w:t>
            </w:r>
          </w:p>
        </w:tc>
        <w:tc>
          <w:tcPr>
            <w:tcW w:w="1122" w:type="dxa"/>
            <w:tcBorders>
              <w:top w:val="single" w:sz="4" w:space="0" w:color="auto"/>
              <w:left w:val="single" w:sz="4" w:space="0" w:color="auto"/>
              <w:bottom w:val="single" w:sz="4" w:space="0" w:color="auto"/>
              <w:right w:val="single" w:sz="4" w:space="0" w:color="auto"/>
            </w:tcBorders>
          </w:tcPr>
          <w:p w14:paraId="40E2894B" w14:textId="77777777" w:rsidR="006F10D0" w:rsidRPr="000F2B55" w:rsidRDefault="006F10D0" w:rsidP="00B138FF">
            <w:pPr>
              <w:pStyle w:val="Default"/>
              <w:jc w:val="center"/>
              <w:rPr>
                <w:sz w:val="18"/>
                <w:szCs w:val="18"/>
              </w:rPr>
            </w:pPr>
            <w:r w:rsidRPr="000F2B55">
              <w:rPr>
                <w:sz w:val="18"/>
                <w:szCs w:val="18"/>
              </w:rPr>
              <w:t>13,2</w:t>
            </w:r>
          </w:p>
        </w:tc>
      </w:tr>
      <w:tr w:rsidR="006F10D0" w:rsidRPr="00D2536C" w14:paraId="70C52BFF" w14:textId="77777777" w:rsidTr="00531DE1">
        <w:trPr>
          <w:trHeight w:val="324"/>
        </w:trPr>
        <w:tc>
          <w:tcPr>
            <w:tcW w:w="1702" w:type="dxa"/>
            <w:tcBorders>
              <w:top w:val="single" w:sz="4" w:space="0" w:color="auto"/>
              <w:left w:val="single" w:sz="4" w:space="0" w:color="auto"/>
              <w:bottom w:val="single" w:sz="4" w:space="0" w:color="auto"/>
              <w:right w:val="single" w:sz="4" w:space="0" w:color="auto"/>
            </w:tcBorders>
          </w:tcPr>
          <w:p w14:paraId="7053B19B"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 xml:space="preserve">łukowski </w:t>
            </w:r>
          </w:p>
        </w:tc>
        <w:tc>
          <w:tcPr>
            <w:tcW w:w="1152" w:type="dxa"/>
            <w:gridSpan w:val="2"/>
            <w:tcBorders>
              <w:top w:val="single" w:sz="4" w:space="0" w:color="auto"/>
              <w:left w:val="single" w:sz="4" w:space="0" w:color="auto"/>
              <w:bottom w:val="single" w:sz="4" w:space="0" w:color="auto"/>
              <w:right w:val="single" w:sz="4" w:space="0" w:color="auto"/>
            </w:tcBorders>
          </w:tcPr>
          <w:p w14:paraId="55D187CF" w14:textId="77777777" w:rsidR="006F10D0" w:rsidRPr="000F2B55" w:rsidRDefault="006F10D0" w:rsidP="00B138FF">
            <w:pPr>
              <w:pStyle w:val="Default"/>
              <w:jc w:val="center"/>
              <w:rPr>
                <w:sz w:val="18"/>
                <w:szCs w:val="18"/>
              </w:rPr>
            </w:pPr>
            <w:r w:rsidRPr="000F2B55">
              <w:rPr>
                <w:sz w:val="18"/>
                <w:szCs w:val="18"/>
              </w:rPr>
              <w:t>2965</w:t>
            </w:r>
          </w:p>
        </w:tc>
        <w:tc>
          <w:tcPr>
            <w:tcW w:w="1116" w:type="dxa"/>
            <w:tcBorders>
              <w:top w:val="single" w:sz="4" w:space="0" w:color="auto"/>
              <w:left w:val="single" w:sz="4" w:space="0" w:color="auto"/>
              <w:bottom w:val="single" w:sz="4" w:space="0" w:color="auto"/>
              <w:right w:val="single" w:sz="4" w:space="0" w:color="auto"/>
            </w:tcBorders>
          </w:tcPr>
          <w:p w14:paraId="6253FDD1" w14:textId="77777777" w:rsidR="006F10D0" w:rsidRPr="000F2B55" w:rsidRDefault="006F10D0" w:rsidP="00B138FF">
            <w:pPr>
              <w:pStyle w:val="Default"/>
              <w:jc w:val="center"/>
              <w:rPr>
                <w:sz w:val="18"/>
                <w:szCs w:val="18"/>
              </w:rPr>
            </w:pPr>
            <w:r w:rsidRPr="000F2B55">
              <w:rPr>
                <w:sz w:val="18"/>
                <w:szCs w:val="18"/>
              </w:rPr>
              <w:t>1700</w:t>
            </w:r>
          </w:p>
        </w:tc>
        <w:tc>
          <w:tcPr>
            <w:tcW w:w="1134" w:type="dxa"/>
            <w:tcBorders>
              <w:top w:val="single" w:sz="4" w:space="0" w:color="auto"/>
              <w:left w:val="single" w:sz="4" w:space="0" w:color="auto"/>
              <w:bottom w:val="single" w:sz="4" w:space="0" w:color="auto"/>
              <w:right w:val="single" w:sz="4" w:space="0" w:color="auto"/>
            </w:tcBorders>
          </w:tcPr>
          <w:p w14:paraId="4B3D312A" w14:textId="77777777" w:rsidR="006F10D0" w:rsidRPr="000F2B55" w:rsidRDefault="006F10D0" w:rsidP="00B138FF">
            <w:pPr>
              <w:pStyle w:val="Default"/>
              <w:jc w:val="center"/>
              <w:rPr>
                <w:sz w:val="18"/>
                <w:szCs w:val="18"/>
              </w:rPr>
            </w:pPr>
            <w:r w:rsidRPr="000F2B55">
              <w:rPr>
                <w:sz w:val="18"/>
                <w:szCs w:val="18"/>
              </w:rPr>
              <w:t>2559</w:t>
            </w:r>
          </w:p>
        </w:tc>
        <w:tc>
          <w:tcPr>
            <w:tcW w:w="1417" w:type="dxa"/>
            <w:tcBorders>
              <w:top w:val="single" w:sz="4" w:space="0" w:color="auto"/>
              <w:left w:val="single" w:sz="4" w:space="0" w:color="auto"/>
              <w:bottom w:val="single" w:sz="4" w:space="0" w:color="auto"/>
              <w:right w:val="single" w:sz="4" w:space="0" w:color="auto"/>
            </w:tcBorders>
          </w:tcPr>
          <w:p w14:paraId="0593E3DD" w14:textId="77777777" w:rsidR="006F10D0" w:rsidRPr="000F2B55" w:rsidRDefault="006F10D0" w:rsidP="00B138FF">
            <w:pPr>
              <w:pStyle w:val="Default"/>
              <w:jc w:val="center"/>
              <w:rPr>
                <w:sz w:val="18"/>
                <w:szCs w:val="18"/>
              </w:rPr>
            </w:pPr>
            <w:r w:rsidRPr="000F2B55">
              <w:rPr>
                <w:sz w:val="18"/>
                <w:szCs w:val="18"/>
              </w:rPr>
              <w:t>471</w:t>
            </w:r>
          </w:p>
        </w:tc>
        <w:tc>
          <w:tcPr>
            <w:tcW w:w="1560" w:type="dxa"/>
            <w:tcBorders>
              <w:top w:val="single" w:sz="4" w:space="0" w:color="auto"/>
              <w:left w:val="single" w:sz="4" w:space="0" w:color="auto"/>
              <w:bottom w:val="single" w:sz="4" w:space="0" w:color="auto"/>
              <w:right w:val="single" w:sz="4" w:space="0" w:color="auto"/>
            </w:tcBorders>
          </w:tcPr>
          <w:p w14:paraId="15995354" w14:textId="77777777" w:rsidR="006F10D0" w:rsidRPr="000F2B55" w:rsidRDefault="006F10D0" w:rsidP="00B138FF">
            <w:pPr>
              <w:pStyle w:val="Default"/>
              <w:jc w:val="center"/>
              <w:rPr>
                <w:sz w:val="18"/>
                <w:szCs w:val="18"/>
              </w:rPr>
            </w:pPr>
            <w:r w:rsidRPr="000F2B55">
              <w:rPr>
                <w:sz w:val="18"/>
                <w:szCs w:val="18"/>
              </w:rPr>
              <w:t>176</w:t>
            </w:r>
          </w:p>
        </w:tc>
        <w:tc>
          <w:tcPr>
            <w:tcW w:w="1004" w:type="dxa"/>
            <w:gridSpan w:val="2"/>
            <w:tcBorders>
              <w:top w:val="single" w:sz="4" w:space="0" w:color="auto"/>
              <w:left w:val="single" w:sz="4" w:space="0" w:color="auto"/>
              <w:bottom w:val="single" w:sz="4" w:space="0" w:color="auto"/>
              <w:right w:val="single" w:sz="4" w:space="0" w:color="auto"/>
            </w:tcBorders>
          </w:tcPr>
          <w:p w14:paraId="361E8047" w14:textId="77777777" w:rsidR="006F10D0" w:rsidRPr="000F2B55" w:rsidRDefault="006F10D0" w:rsidP="00B138FF">
            <w:pPr>
              <w:pStyle w:val="Default"/>
              <w:jc w:val="center"/>
              <w:rPr>
                <w:sz w:val="18"/>
                <w:szCs w:val="18"/>
              </w:rPr>
            </w:pPr>
            <w:r w:rsidRPr="000F2B55">
              <w:rPr>
                <w:sz w:val="18"/>
                <w:szCs w:val="18"/>
              </w:rPr>
              <w:t>8,9</w:t>
            </w:r>
          </w:p>
        </w:tc>
        <w:tc>
          <w:tcPr>
            <w:tcW w:w="1122" w:type="dxa"/>
            <w:tcBorders>
              <w:top w:val="single" w:sz="4" w:space="0" w:color="auto"/>
              <w:left w:val="single" w:sz="4" w:space="0" w:color="auto"/>
              <w:bottom w:val="single" w:sz="4" w:space="0" w:color="auto"/>
              <w:right w:val="single" w:sz="4" w:space="0" w:color="auto"/>
            </w:tcBorders>
          </w:tcPr>
          <w:p w14:paraId="4B2BF790" w14:textId="77777777" w:rsidR="006F10D0" w:rsidRPr="000F2B55" w:rsidRDefault="006F10D0" w:rsidP="00B138FF">
            <w:pPr>
              <w:pStyle w:val="Default"/>
              <w:jc w:val="center"/>
              <w:rPr>
                <w:sz w:val="18"/>
                <w:szCs w:val="18"/>
              </w:rPr>
            </w:pPr>
            <w:r w:rsidRPr="000F2B55">
              <w:rPr>
                <w:sz w:val="18"/>
                <w:szCs w:val="18"/>
              </w:rPr>
              <w:t>6,7</w:t>
            </w:r>
          </w:p>
        </w:tc>
      </w:tr>
      <w:tr w:rsidR="006F10D0" w:rsidRPr="00D2536C" w14:paraId="725FEEC8"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5735C9ED"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 xml:space="preserve">opolski </w:t>
            </w:r>
          </w:p>
        </w:tc>
        <w:tc>
          <w:tcPr>
            <w:tcW w:w="1152" w:type="dxa"/>
            <w:gridSpan w:val="2"/>
            <w:tcBorders>
              <w:top w:val="single" w:sz="4" w:space="0" w:color="auto"/>
              <w:left w:val="single" w:sz="4" w:space="0" w:color="auto"/>
              <w:bottom w:val="single" w:sz="4" w:space="0" w:color="auto"/>
              <w:right w:val="single" w:sz="4" w:space="0" w:color="auto"/>
            </w:tcBorders>
          </w:tcPr>
          <w:p w14:paraId="45905F57" w14:textId="77777777" w:rsidR="006F10D0" w:rsidRPr="000F2B55" w:rsidRDefault="006F10D0" w:rsidP="00B138FF">
            <w:pPr>
              <w:pStyle w:val="Default"/>
              <w:jc w:val="center"/>
              <w:rPr>
                <w:sz w:val="18"/>
                <w:szCs w:val="18"/>
              </w:rPr>
            </w:pPr>
            <w:r w:rsidRPr="000F2B55">
              <w:rPr>
                <w:sz w:val="18"/>
                <w:szCs w:val="18"/>
              </w:rPr>
              <w:t>3169</w:t>
            </w:r>
          </w:p>
        </w:tc>
        <w:tc>
          <w:tcPr>
            <w:tcW w:w="1116" w:type="dxa"/>
            <w:tcBorders>
              <w:top w:val="single" w:sz="4" w:space="0" w:color="auto"/>
              <w:left w:val="single" w:sz="4" w:space="0" w:color="auto"/>
              <w:bottom w:val="single" w:sz="4" w:space="0" w:color="auto"/>
              <w:right w:val="single" w:sz="4" w:space="0" w:color="auto"/>
            </w:tcBorders>
          </w:tcPr>
          <w:p w14:paraId="4EA66911" w14:textId="77777777" w:rsidR="006F10D0" w:rsidRPr="000F2B55" w:rsidRDefault="006F10D0" w:rsidP="00B138FF">
            <w:pPr>
              <w:pStyle w:val="Default"/>
              <w:jc w:val="center"/>
              <w:rPr>
                <w:sz w:val="18"/>
                <w:szCs w:val="18"/>
              </w:rPr>
            </w:pPr>
            <w:r w:rsidRPr="000F2B55">
              <w:rPr>
                <w:sz w:val="18"/>
                <w:szCs w:val="18"/>
              </w:rPr>
              <w:t>1497</w:t>
            </w:r>
          </w:p>
        </w:tc>
        <w:tc>
          <w:tcPr>
            <w:tcW w:w="1134" w:type="dxa"/>
            <w:tcBorders>
              <w:top w:val="single" w:sz="4" w:space="0" w:color="auto"/>
              <w:left w:val="single" w:sz="4" w:space="0" w:color="auto"/>
              <w:bottom w:val="single" w:sz="4" w:space="0" w:color="auto"/>
              <w:right w:val="single" w:sz="4" w:space="0" w:color="auto"/>
            </w:tcBorders>
          </w:tcPr>
          <w:p w14:paraId="6119908F" w14:textId="77777777" w:rsidR="006F10D0" w:rsidRPr="000F2B55" w:rsidRDefault="006F10D0" w:rsidP="00B138FF">
            <w:pPr>
              <w:pStyle w:val="Default"/>
              <w:jc w:val="center"/>
              <w:rPr>
                <w:sz w:val="18"/>
                <w:szCs w:val="18"/>
              </w:rPr>
            </w:pPr>
            <w:r w:rsidRPr="000F2B55">
              <w:rPr>
                <w:sz w:val="18"/>
                <w:szCs w:val="18"/>
              </w:rPr>
              <w:t>2925</w:t>
            </w:r>
          </w:p>
        </w:tc>
        <w:tc>
          <w:tcPr>
            <w:tcW w:w="1417" w:type="dxa"/>
            <w:tcBorders>
              <w:top w:val="single" w:sz="4" w:space="0" w:color="auto"/>
              <w:left w:val="single" w:sz="4" w:space="0" w:color="auto"/>
              <w:bottom w:val="single" w:sz="4" w:space="0" w:color="auto"/>
              <w:right w:val="single" w:sz="4" w:space="0" w:color="auto"/>
            </w:tcBorders>
          </w:tcPr>
          <w:p w14:paraId="2CCBA08E" w14:textId="77777777" w:rsidR="006F10D0" w:rsidRPr="000F2B55" w:rsidRDefault="006F10D0" w:rsidP="00B138FF">
            <w:pPr>
              <w:pStyle w:val="Default"/>
              <w:jc w:val="center"/>
              <w:rPr>
                <w:sz w:val="18"/>
                <w:szCs w:val="18"/>
              </w:rPr>
            </w:pPr>
            <w:r w:rsidRPr="000F2B55">
              <w:rPr>
                <w:sz w:val="18"/>
                <w:szCs w:val="18"/>
              </w:rPr>
              <w:t>863</w:t>
            </w:r>
          </w:p>
        </w:tc>
        <w:tc>
          <w:tcPr>
            <w:tcW w:w="1560" w:type="dxa"/>
            <w:tcBorders>
              <w:top w:val="single" w:sz="4" w:space="0" w:color="auto"/>
              <w:left w:val="single" w:sz="4" w:space="0" w:color="auto"/>
              <w:bottom w:val="single" w:sz="4" w:space="0" w:color="auto"/>
              <w:right w:val="single" w:sz="4" w:space="0" w:color="auto"/>
            </w:tcBorders>
          </w:tcPr>
          <w:p w14:paraId="1ADB42ED" w14:textId="77777777" w:rsidR="006F10D0" w:rsidRPr="000F2B55" w:rsidRDefault="006F10D0" w:rsidP="00B138FF">
            <w:pPr>
              <w:pStyle w:val="Default"/>
              <w:jc w:val="center"/>
              <w:rPr>
                <w:sz w:val="18"/>
                <w:szCs w:val="18"/>
              </w:rPr>
            </w:pPr>
            <w:r w:rsidRPr="000F2B55">
              <w:rPr>
                <w:sz w:val="18"/>
                <w:szCs w:val="18"/>
              </w:rPr>
              <w:t>181</w:t>
            </w:r>
          </w:p>
        </w:tc>
        <w:tc>
          <w:tcPr>
            <w:tcW w:w="1004" w:type="dxa"/>
            <w:gridSpan w:val="2"/>
            <w:tcBorders>
              <w:top w:val="single" w:sz="4" w:space="0" w:color="auto"/>
              <w:left w:val="single" w:sz="4" w:space="0" w:color="auto"/>
              <w:bottom w:val="single" w:sz="4" w:space="0" w:color="auto"/>
              <w:right w:val="single" w:sz="4" w:space="0" w:color="auto"/>
            </w:tcBorders>
          </w:tcPr>
          <w:p w14:paraId="68A341AE" w14:textId="77777777" w:rsidR="006F10D0" w:rsidRPr="000F2B55" w:rsidRDefault="006F10D0" w:rsidP="00B138FF">
            <w:pPr>
              <w:pStyle w:val="Default"/>
              <w:jc w:val="center"/>
              <w:rPr>
                <w:sz w:val="18"/>
                <w:szCs w:val="18"/>
              </w:rPr>
            </w:pPr>
            <w:r w:rsidRPr="000F2B55">
              <w:rPr>
                <w:sz w:val="18"/>
                <w:szCs w:val="18"/>
              </w:rPr>
              <w:t>13,0</w:t>
            </w:r>
          </w:p>
        </w:tc>
        <w:tc>
          <w:tcPr>
            <w:tcW w:w="1122" w:type="dxa"/>
            <w:tcBorders>
              <w:top w:val="single" w:sz="4" w:space="0" w:color="auto"/>
              <w:left w:val="single" w:sz="4" w:space="0" w:color="auto"/>
              <w:bottom w:val="single" w:sz="4" w:space="0" w:color="auto"/>
              <w:right w:val="single" w:sz="4" w:space="0" w:color="auto"/>
            </w:tcBorders>
          </w:tcPr>
          <w:p w14:paraId="5A1BAA45" w14:textId="77777777" w:rsidR="006F10D0" w:rsidRPr="000F2B55" w:rsidRDefault="006F10D0" w:rsidP="00B138FF">
            <w:pPr>
              <w:pStyle w:val="Default"/>
              <w:jc w:val="center"/>
              <w:rPr>
                <w:sz w:val="18"/>
                <w:szCs w:val="18"/>
              </w:rPr>
            </w:pPr>
            <w:r w:rsidRPr="000F2B55">
              <w:rPr>
                <w:sz w:val="18"/>
                <w:szCs w:val="18"/>
              </w:rPr>
              <w:t>11,7</w:t>
            </w:r>
          </w:p>
        </w:tc>
      </w:tr>
      <w:tr w:rsidR="006F10D0" w:rsidRPr="00D2536C" w14:paraId="5C062E79"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65586710"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lastRenderedPageBreak/>
              <w:t xml:space="preserve">puławski </w:t>
            </w:r>
          </w:p>
        </w:tc>
        <w:tc>
          <w:tcPr>
            <w:tcW w:w="1152" w:type="dxa"/>
            <w:gridSpan w:val="2"/>
            <w:tcBorders>
              <w:top w:val="single" w:sz="4" w:space="0" w:color="auto"/>
              <w:left w:val="single" w:sz="4" w:space="0" w:color="auto"/>
              <w:bottom w:val="single" w:sz="4" w:space="0" w:color="auto"/>
              <w:right w:val="single" w:sz="4" w:space="0" w:color="auto"/>
            </w:tcBorders>
          </w:tcPr>
          <w:p w14:paraId="0B76CD1F" w14:textId="77777777" w:rsidR="006F10D0" w:rsidRPr="000F2B55" w:rsidRDefault="006F10D0" w:rsidP="00B138FF">
            <w:pPr>
              <w:pStyle w:val="Default"/>
              <w:jc w:val="center"/>
              <w:rPr>
                <w:sz w:val="18"/>
                <w:szCs w:val="18"/>
              </w:rPr>
            </w:pPr>
            <w:r w:rsidRPr="000F2B55">
              <w:rPr>
                <w:sz w:val="18"/>
                <w:szCs w:val="18"/>
              </w:rPr>
              <w:t>3761</w:t>
            </w:r>
          </w:p>
        </w:tc>
        <w:tc>
          <w:tcPr>
            <w:tcW w:w="1116" w:type="dxa"/>
            <w:tcBorders>
              <w:top w:val="single" w:sz="4" w:space="0" w:color="auto"/>
              <w:left w:val="single" w:sz="4" w:space="0" w:color="auto"/>
              <w:bottom w:val="single" w:sz="4" w:space="0" w:color="auto"/>
              <w:right w:val="single" w:sz="4" w:space="0" w:color="auto"/>
            </w:tcBorders>
          </w:tcPr>
          <w:p w14:paraId="67A7DED9" w14:textId="77777777" w:rsidR="006F10D0" w:rsidRPr="000F2B55" w:rsidRDefault="006F10D0" w:rsidP="00B138FF">
            <w:pPr>
              <w:pStyle w:val="Default"/>
              <w:jc w:val="center"/>
              <w:rPr>
                <w:sz w:val="18"/>
                <w:szCs w:val="18"/>
              </w:rPr>
            </w:pPr>
            <w:r w:rsidRPr="000F2B55">
              <w:rPr>
                <w:sz w:val="18"/>
                <w:szCs w:val="18"/>
              </w:rPr>
              <w:t>1898</w:t>
            </w:r>
          </w:p>
        </w:tc>
        <w:tc>
          <w:tcPr>
            <w:tcW w:w="1134" w:type="dxa"/>
            <w:tcBorders>
              <w:top w:val="single" w:sz="4" w:space="0" w:color="auto"/>
              <w:left w:val="single" w:sz="4" w:space="0" w:color="auto"/>
              <w:bottom w:val="single" w:sz="4" w:space="0" w:color="auto"/>
              <w:right w:val="single" w:sz="4" w:space="0" w:color="auto"/>
            </w:tcBorders>
          </w:tcPr>
          <w:p w14:paraId="2E1D1AB4" w14:textId="77777777" w:rsidR="006F10D0" w:rsidRPr="000F2B55" w:rsidRDefault="006F10D0" w:rsidP="00B138FF">
            <w:pPr>
              <w:pStyle w:val="Default"/>
              <w:jc w:val="center"/>
              <w:rPr>
                <w:sz w:val="18"/>
                <w:szCs w:val="18"/>
              </w:rPr>
            </w:pPr>
            <w:r w:rsidRPr="000F2B55">
              <w:rPr>
                <w:sz w:val="18"/>
                <w:szCs w:val="18"/>
              </w:rPr>
              <w:t>3356</w:t>
            </w:r>
          </w:p>
        </w:tc>
        <w:tc>
          <w:tcPr>
            <w:tcW w:w="1417" w:type="dxa"/>
            <w:tcBorders>
              <w:top w:val="single" w:sz="4" w:space="0" w:color="auto"/>
              <w:left w:val="single" w:sz="4" w:space="0" w:color="auto"/>
              <w:bottom w:val="single" w:sz="4" w:space="0" w:color="auto"/>
              <w:right w:val="single" w:sz="4" w:space="0" w:color="auto"/>
            </w:tcBorders>
          </w:tcPr>
          <w:p w14:paraId="2D962623" w14:textId="77777777" w:rsidR="006F10D0" w:rsidRPr="000F2B55" w:rsidRDefault="006F10D0" w:rsidP="00B138FF">
            <w:pPr>
              <w:pStyle w:val="Default"/>
              <w:jc w:val="center"/>
              <w:rPr>
                <w:sz w:val="18"/>
                <w:szCs w:val="18"/>
              </w:rPr>
            </w:pPr>
            <w:r w:rsidRPr="000F2B55">
              <w:rPr>
                <w:sz w:val="18"/>
                <w:szCs w:val="18"/>
              </w:rPr>
              <w:t>746</w:t>
            </w:r>
          </w:p>
        </w:tc>
        <w:tc>
          <w:tcPr>
            <w:tcW w:w="1560" w:type="dxa"/>
            <w:tcBorders>
              <w:top w:val="single" w:sz="4" w:space="0" w:color="auto"/>
              <w:left w:val="single" w:sz="4" w:space="0" w:color="auto"/>
              <w:bottom w:val="single" w:sz="4" w:space="0" w:color="auto"/>
              <w:right w:val="single" w:sz="4" w:space="0" w:color="auto"/>
            </w:tcBorders>
          </w:tcPr>
          <w:p w14:paraId="7441CFC6" w14:textId="77777777" w:rsidR="006F10D0" w:rsidRPr="000F2B55" w:rsidRDefault="006F10D0" w:rsidP="00B138FF">
            <w:pPr>
              <w:pStyle w:val="Default"/>
              <w:jc w:val="center"/>
              <w:rPr>
                <w:sz w:val="18"/>
                <w:szCs w:val="18"/>
              </w:rPr>
            </w:pPr>
            <w:r w:rsidRPr="000F2B55">
              <w:rPr>
                <w:sz w:val="18"/>
                <w:szCs w:val="18"/>
              </w:rPr>
              <w:t>234</w:t>
            </w:r>
          </w:p>
        </w:tc>
        <w:tc>
          <w:tcPr>
            <w:tcW w:w="1004" w:type="dxa"/>
            <w:gridSpan w:val="2"/>
            <w:tcBorders>
              <w:top w:val="single" w:sz="4" w:space="0" w:color="auto"/>
              <w:left w:val="single" w:sz="4" w:space="0" w:color="auto"/>
              <w:bottom w:val="single" w:sz="4" w:space="0" w:color="auto"/>
              <w:right w:val="single" w:sz="4" w:space="0" w:color="auto"/>
            </w:tcBorders>
          </w:tcPr>
          <w:p w14:paraId="1BCCCE93" w14:textId="77777777" w:rsidR="006F10D0" w:rsidRPr="000F2B55" w:rsidRDefault="006F10D0" w:rsidP="00B138FF">
            <w:pPr>
              <w:pStyle w:val="Default"/>
              <w:jc w:val="center"/>
              <w:rPr>
                <w:sz w:val="18"/>
                <w:szCs w:val="18"/>
              </w:rPr>
            </w:pPr>
            <w:r w:rsidRPr="000F2B55">
              <w:rPr>
                <w:sz w:val="18"/>
                <w:szCs w:val="18"/>
              </w:rPr>
              <w:t>8,9</w:t>
            </w:r>
          </w:p>
        </w:tc>
        <w:tc>
          <w:tcPr>
            <w:tcW w:w="1122" w:type="dxa"/>
            <w:tcBorders>
              <w:top w:val="single" w:sz="4" w:space="0" w:color="auto"/>
              <w:left w:val="single" w:sz="4" w:space="0" w:color="auto"/>
              <w:bottom w:val="single" w:sz="4" w:space="0" w:color="auto"/>
              <w:right w:val="single" w:sz="4" w:space="0" w:color="auto"/>
            </w:tcBorders>
          </w:tcPr>
          <w:p w14:paraId="1B1DA9C2" w14:textId="77777777" w:rsidR="006F10D0" w:rsidRPr="000F2B55" w:rsidRDefault="006F10D0" w:rsidP="00B138FF">
            <w:pPr>
              <w:pStyle w:val="Default"/>
              <w:jc w:val="center"/>
              <w:rPr>
                <w:sz w:val="18"/>
                <w:szCs w:val="18"/>
              </w:rPr>
            </w:pPr>
            <w:r w:rsidRPr="000F2B55">
              <w:rPr>
                <w:sz w:val="18"/>
                <w:szCs w:val="18"/>
              </w:rPr>
              <w:t>7,6</w:t>
            </w:r>
          </w:p>
        </w:tc>
      </w:tr>
      <w:tr w:rsidR="006F10D0" w:rsidRPr="00D2536C" w14:paraId="3F78B829" w14:textId="77777777" w:rsidTr="00531DE1">
        <w:trPr>
          <w:trHeight w:val="93"/>
        </w:trPr>
        <w:tc>
          <w:tcPr>
            <w:tcW w:w="1702" w:type="dxa"/>
            <w:tcBorders>
              <w:top w:val="single" w:sz="4" w:space="0" w:color="auto"/>
              <w:left w:val="single" w:sz="4" w:space="0" w:color="auto"/>
              <w:bottom w:val="single" w:sz="4" w:space="0" w:color="auto"/>
              <w:right w:val="single" w:sz="4" w:space="0" w:color="auto"/>
            </w:tcBorders>
          </w:tcPr>
          <w:p w14:paraId="7431BE3B" w14:textId="77777777" w:rsidR="006F10D0" w:rsidRPr="000F2B55" w:rsidRDefault="006F10D0" w:rsidP="00531DE1">
            <w:pPr>
              <w:spacing w:after="0"/>
              <w:rPr>
                <w:rFonts w:ascii="Arial" w:hAnsi="Arial" w:cs="Arial"/>
                <w:sz w:val="18"/>
                <w:szCs w:val="18"/>
              </w:rPr>
            </w:pPr>
            <w:r w:rsidRPr="000F2B55">
              <w:rPr>
                <w:rFonts w:ascii="Arial" w:hAnsi="Arial" w:cs="Arial"/>
                <w:sz w:val="18"/>
                <w:szCs w:val="18"/>
              </w:rPr>
              <w:t xml:space="preserve">rycki </w:t>
            </w:r>
          </w:p>
        </w:tc>
        <w:tc>
          <w:tcPr>
            <w:tcW w:w="1152" w:type="dxa"/>
            <w:gridSpan w:val="2"/>
            <w:tcBorders>
              <w:top w:val="single" w:sz="4" w:space="0" w:color="auto"/>
              <w:left w:val="single" w:sz="4" w:space="0" w:color="auto"/>
              <w:bottom w:val="single" w:sz="4" w:space="0" w:color="auto"/>
              <w:right w:val="single" w:sz="4" w:space="0" w:color="auto"/>
            </w:tcBorders>
          </w:tcPr>
          <w:p w14:paraId="335BDB50" w14:textId="77777777" w:rsidR="006F10D0" w:rsidRPr="000F2B55" w:rsidRDefault="006F10D0" w:rsidP="00B138FF">
            <w:pPr>
              <w:pStyle w:val="Default"/>
              <w:jc w:val="center"/>
              <w:rPr>
                <w:sz w:val="18"/>
                <w:szCs w:val="18"/>
              </w:rPr>
            </w:pPr>
            <w:r w:rsidRPr="000F2B55">
              <w:rPr>
                <w:sz w:val="18"/>
                <w:szCs w:val="18"/>
              </w:rPr>
              <w:t>2479</w:t>
            </w:r>
          </w:p>
        </w:tc>
        <w:tc>
          <w:tcPr>
            <w:tcW w:w="1116" w:type="dxa"/>
            <w:tcBorders>
              <w:top w:val="single" w:sz="4" w:space="0" w:color="auto"/>
              <w:left w:val="single" w:sz="4" w:space="0" w:color="auto"/>
              <w:bottom w:val="single" w:sz="4" w:space="0" w:color="auto"/>
              <w:right w:val="single" w:sz="4" w:space="0" w:color="auto"/>
            </w:tcBorders>
          </w:tcPr>
          <w:p w14:paraId="65F96BE5" w14:textId="77777777" w:rsidR="006F10D0" w:rsidRPr="000F2B55" w:rsidRDefault="006F10D0" w:rsidP="00B138FF">
            <w:pPr>
              <w:pStyle w:val="Default"/>
              <w:jc w:val="center"/>
              <w:rPr>
                <w:sz w:val="18"/>
                <w:szCs w:val="18"/>
              </w:rPr>
            </w:pPr>
            <w:r w:rsidRPr="000F2B55">
              <w:rPr>
                <w:sz w:val="18"/>
                <w:szCs w:val="18"/>
              </w:rPr>
              <w:t>1256</w:t>
            </w:r>
          </w:p>
        </w:tc>
        <w:tc>
          <w:tcPr>
            <w:tcW w:w="1134" w:type="dxa"/>
            <w:tcBorders>
              <w:top w:val="single" w:sz="4" w:space="0" w:color="auto"/>
              <w:left w:val="single" w:sz="4" w:space="0" w:color="auto"/>
              <w:bottom w:val="single" w:sz="4" w:space="0" w:color="auto"/>
              <w:right w:val="single" w:sz="4" w:space="0" w:color="auto"/>
            </w:tcBorders>
          </w:tcPr>
          <w:p w14:paraId="2CAD163F" w14:textId="77777777" w:rsidR="006F10D0" w:rsidRPr="000F2B55" w:rsidRDefault="006F10D0" w:rsidP="00B138FF">
            <w:pPr>
              <w:pStyle w:val="Default"/>
              <w:jc w:val="center"/>
              <w:rPr>
                <w:sz w:val="18"/>
                <w:szCs w:val="18"/>
              </w:rPr>
            </w:pPr>
            <w:r w:rsidRPr="000F2B55">
              <w:rPr>
                <w:sz w:val="18"/>
                <w:szCs w:val="18"/>
              </w:rPr>
              <w:t>2244</w:t>
            </w:r>
          </w:p>
        </w:tc>
        <w:tc>
          <w:tcPr>
            <w:tcW w:w="1417" w:type="dxa"/>
            <w:tcBorders>
              <w:top w:val="single" w:sz="4" w:space="0" w:color="auto"/>
              <w:left w:val="single" w:sz="4" w:space="0" w:color="auto"/>
              <w:bottom w:val="single" w:sz="4" w:space="0" w:color="auto"/>
              <w:right w:val="single" w:sz="4" w:space="0" w:color="auto"/>
            </w:tcBorders>
          </w:tcPr>
          <w:p w14:paraId="073B3180" w14:textId="77777777" w:rsidR="006F10D0" w:rsidRPr="000F2B55" w:rsidRDefault="006F10D0" w:rsidP="00B138FF">
            <w:pPr>
              <w:pStyle w:val="Default"/>
              <w:jc w:val="center"/>
              <w:rPr>
                <w:sz w:val="18"/>
                <w:szCs w:val="18"/>
              </w:rPr>
            </w:pPr>
            <w:r w:rsidRPr="000F2B55">
              <w:rPr>
                <w:sz w:val="18"/>
                <w:szCs w:val="18"/>
              </w:rPr>
              <w:t>457</w:t>
            </w:r>
          </w:p>
        </w:tc>
        <w:tc>
          <w:tcPr>
            <w:tcW w:w="1560" w:type="dxa"/>
            <w:tcBorders>
              <w:top w:val="single" w:sz="4" w:space="0" w:color="auto"/>
              <w:left w:val="single" w:sz="4" w:space="0" w:color="auto"/>
              <w:bottom w:val="single" w:sz="4" w:space="0" w:color="auto"/>
              <w:right w:val="single" w:sz="4" w:space="0" w:color="auto"/>
            </w:tcBorders>
          </w:tcPr>
          <w:p w14:paraId="04E6C156" w14:textId="77777777" w:rsidR="006F10D0" w:rsidRPr="000F2B55" w:rsidRDefault="006F10D0" w:rsidP="00B138FF">
            <w:pPr>
              <w:pStyle w:val="Default"/>
              <w:jc w:val="center"/>
              <w:rPr>
                <w:sz w:val="18"/>
                <w:szCs w:val="18"/>
              </w:rPr>
            </w:pPr>
            <w:r w:rsidRPr="000F2B55">
              <w:rPr>
                <w:sz w:val="18"/>
                <w:szCs w:val="18"/>
              </w:rPr>
              <w:t>141</w:t>
            </w:r>
          </w:p>
        </w:tc>
        <w:tc>
          <w:tcPr>
            <w:tcW w:w="1004" w:type="dxa"/>
            <w:gridSpan w:val="2"/>
            <w:tcBorders>
              <w:top w:val="single" w:sz="4" w:space="0" w:color="auto"/>
              <w:left w:val="single" w:sz="4" w:space="0" w:color="auto"/>
              <w:bottom w:val="single" w:sz="4" w:space="0" w:color="auto"/>
              <w:right w:val="single" w:sz="4" w:space="0" w:color="auto"/>
            </w:tcBorders>
          </w:tcPr>
          <w:p w14:paraId="2393BECF" w14:textId="77777777" w:rsidR="006F10D0" w:rsidRPr="000F2B55" w:rsidRDefault="006F10D0" w:rsidP="00B138FF">
            <w:pPr>
              <w:pStyle w:val="Default"/>
              <w:jc w:val="center"/>
              <w:rPr>
                <w:sz w:val="18"/>
                <w:szCs w:val="18"/>
              </w:rPr>
            </w:pPr>
            <w:r w:rsidRPr="000F2B55">
              <w:rPr>
                <w:sz w:val="18"/>
                <w:szCs w:val="18"/>
              </w:rPr>
              <w:t>12,5</w:t>
            </w:r>
          </w:p>
        </w:tc>
        <w:tc>
          <w:tcPr>
            <w:tcW w:w="1122" w:type="dxa"/>
            <w:tcBorders>
              <w:top w:val="single" w:sz="4" w:space="0" w:color="auto"/>
              <w:left w:val="single" w:sz="4" w:space="0" w:color="auto"/>
              <w:bottom w:val="single" w:sz="4" w:space="0" w:color="auto"/>
              <w:right w:val="single" w:sz="4" w:space="0" w:color="auto"/>
            </w:tcBorders>
          </w:tcPr>
          <w:p w14:paraId="760BD85F" w14:textId="77777777" w:rsidR="006F10D0" w:rsidRPr="000F2B55" w:rsidRDefault="006F10D0" w:rsidP="00B138FF">
            <w:pPr>
              <w:pStyle w:val="Default"/>
              <w:jc w:val="center"/>
              <w:rPr>
                <w:sz w:val="18"/>
                <w:szCs w:val="18"/>
              </w:rPr>
            </w:pPr>
            <w:r w:rsidRPr="000F2B55">
              <w:rPr>
                <w:sz w:val="18"/>
                <w:szCs w:val="18"/>
              </w:rPr>
              <w:t>11,2</w:t>
            </w:r>
          </w:p>
        </w:tc>
      </w:tr>
    </w:tbl>
    <w:p w14:paraId="153DDC48" w14:textId="77777777" w:rsidR="006F10D0" w:rsidRPr="00C01EF9" w:rsidRDefault="006F10D0" w:rsidP="006F10D0">
      <w:pPr>
        <w:pStyle w:val="Default"/>
        <w:rPr>
          <w:sz w:val="18"/>
          <w:szCs w:val="18"/>
        </w:rPr>
      </w:pPr>
      <w:r w:rsidRPr="00C01EF9">
        <w:rPr>
          <w:sz w:val="18"/>
          <w:szCs w:val="18"/>
        </w:rPr>
        <w:t xml:space="preserve">Źródło: opracowanie własne na podstawie danych </w:t>
      </w:r>
      <w:r>
        <w:rPr>
          <w:sz w:val="18"/>
          <w:szCs w:val="18"/>
        </w:rPr>
        <w:t>Urzędu St</w:t>
      </w:r>
      <w:r w:rsidRPr="00C01EF9">
        <w:rPr>
          <w:sz w:val="18"/>
          <w:szCs w:val="18"/>
        </w:rPr>
        <w:t xml:space="preserve">atystycznego w Lublinie, data pobrania 25.05.2017 r. </w:t>
      </w:r>
    </w:p>
    <w:tbl>
      <w:tblPr>
        <w:tblW w:w="0" w:type="auto"/>
        <w:tblBorders>
          <w:top w:val="nil"/>
          <w:left w:val="nil"/>
          <w:bottom w:val="nil"/>
          <w:right w:val="nil"/>
        </w:tblBorders>
        <w:tblLayout w:type="fixed"/>
        <w:tblLook w:val="0000" w:firstRow="0" w:lastRow="0" w:firstColumn="0" w:lastColumn="0" w:noHBand="0" w:noVBand="0"/>
      </w:tblPr>
      <w:tblGrid>
        <w:gridCol w:w="1547"/>
      </w:tblGrid>
      <w:tr w:rsidR="006F10D0" w:rsidRPr="00D2536C" w14:paraId="6D898E64" w14:textId="77777777" w:rsidTr="00531DE1">
        <w:trPr>
          <w:trHeight w:val="75"/>
        </w:trPr>
        <w:tc>
          <w:tcPr>
            <w:tcW w:w="1547" w:type="dxa"/>
          </w:tcPr>
          <w:p w14:paraId="01387267" w14:textId="77777777" w:rsidR="006F10D0" w:rsidRPr="00D2536C" w:rsidRDefault="006F10D0" w:rsidP="00531DE1">
            <w:pPr>
              <w:pStyle w:val="Default"/>
              <w:rPr>
                <w:sz w:val="16"/>
                <w:szCs w:val="16"/>
              </w:rPr>
            </w:pPr>
          </w:p>
        </w:tc>
      </w:tr>
    </w:tbl>
    <w:p w14:paraId="51287C47" w14:textId="77777777" w:rsidR="006F10D0" w:rsidRDefault="00040DA8" w:rsidP="006F10D0">
      <w:pPr>
        <w:pStyle w:val="Nagwek"/>
        <w:tabs>
          <w:tab w:val="clear" w:pos="4536"/>
          <w:tab w:val="center" w:pos="0"/>
          <w:tab w:val="left" w:pos="709"/>
        </w:tabs>
        <w:spacing w:line="360" w:lineRule="auto"/>
        <w:ind w:left="-567"/>
        <w:jc w:val="center"/>
        <w:rPr>
          <w:rFonts w:ascii="Arial" w:hAnsi="Arial" w:cs="Arial"/>
        </w:rPr>
      </w:pPr>
      <w:r w:rsidRPr="000B4F8E">
        <w:rPr>
          <w:noProof/>
        </w:rPr>
        <w:drawing>
          <wp:inline distT="0" distB="0" distL="0" distR="0" wp14:anchorId="14FB39EF" wp14:editId="04EA4FDB">
            <wp:extent cx="6483350" cy="2819400"/>
            <wp:effectExtent l="0" t="0" r="0" b="0"/>
            <wp:docPr id="9"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9348F08" w14:textId="77777777" w:rsidR="006F10D0" w:rsidRDefault="006F10D0" w:rsidP="006F10D0">
      <w:pPr>
        <w:pStyle w:val="Nagwek"/>
        <w:tabs>
          <w:tab w:val="clear" w:pos="4536"/>
          <w:tab w:val="center" w:pos="0"/>
          <w:tab w:val="left" w:pos="709"/>
        </w:tabs>
        <w:spacing w:line="360" w:lineRule="auto"/>
        <w:rPr>
          <w:rFonts w:ascii="Arial" w:hAnsi="Arial" w:cs="Arial"/>
          <w:sz w:val="18"/>
          <w:szCs w:val="18"/>
        </w:rPr>
      </w:pPr>
      <w:r w:rsidRPr="000B554A">
        <w:rPr>
          <w:rFonts w:ascii="Arial" w:hAnsi="Arial" w:cs="Arial"/>
          <w:sz w:val="18"/>
          <w:szCs w:val="18"/>
        </w:rPr>
        <w:t>Źródło:</w:t>
      </w:r>
      <w:r>
        <w:rPr>
          <w:rFonts w:ascii="Arial" w:hAnsi="Arial" w:cs="Arial"/>
          <w:sz w:val="18"/>
          <w:szCs w:val="18"/>
        </w:rPr>
        <w:t xml:space="preserve"> </w:t>
      </w:r>
      <w:hyperlink r:id="rId36" w:history="1">
        <w:r w:rsidR="001F3E09" w:rsidRPr="00DE58A0">
          <w:rPr>
            <w:rStyle w:val="Hipercze"/>
            <w:rFonts w:ascii="Arial" w:hAnsi="Arial" w:cs="Arial"/>
            <w:sz w:val="18"/>
            <w:szCs w:val="18"/>
          </w:rPr>
          <w:t>http://stat.gov.pl</w:t>
        </w:r>
      </w:hyperlink>
      <w:r w:rsidR="001F3E09">
        <w:rPr>
          <w:rFonts w:ascii="Arial" w:hAnsi="Arial" w:cs="Arial"/>
          <w:sz w:val="18"/>
          <w:szCs w:val="18"/>
        </w:rPr>
        <w:t xml:space="preserve"> </w:t>
      </w:r>
      <w:r>
        <w:rPr>
          <w:rFonts w:ascii="Arial" w:hAnsi="Arial" w:cs="Arial"/>
          <w:sz w:val="18"/>
          <w:szCs w:val="18"/>
        </w:rPr>
        <w:t>, data pobrania 25.05.2017 r.</w:t>
      </w:r>
    </w:p>
    <w:p w14:paraId="105FD437" w14:textId="77777777" w:rsidR="006F10D0" w:rsidRDefault="006F10D0" w:rsidP="006F10D0">
      <w:pPr>
        <w:pStyle w:val="Nagwek"/>
        <w:tabs>
          <w:tab w:val="clear" w:pos="4536"/>
          <w:tab w:val="center" w:pos="0"/>
          <w:tab w:val="left" w:pos="709"/>
        </w:tabs>
        <w:spacing w:line="360" w:lineRule="auto"/>
        <w:jc w:val="both"/>
        <w:rPr>
          <w:rFonts w:ascii="Arial" w:hAnsi="Arial" w:cs="Arial"/>
          <w:sz w:val="18"/>
          <w:szCs w:val="18"/>
        </w:rPr>
      </w:pPr>
      <w:r>
        <w:rPr>
          <w:rFonts w:ascii="Arial" w:hAnsi="Arial" w:cs="Arial"/>
          <w:sz w:val="18"/>
          <w:szCs w:val="18"/>
        </w:rPr>
        <w:tab/>
      </w:r>
    </w:p>
    <w:p w14:paraId="475CFF32" w14:textId="77777777" w:rsidR="006F10D0" w:rsidRPr="00664FDF" w:rsidRDefault="006F10D0" w:rsidP="006F10D0">
      <w:pPr>
        <w:pStyle w:val="Nagwek"/>
        <w:tabs>
          <w:tab w:val="clear" w:pos="4536"/>
          <w:tab w:val="center" w:pos="0"/>
          <w:tab w:val="left" w:pos="709"/>
        </w:tabs>
        <w:spacing w:line="360" w:lineRule="auto"/>
        <w:jc w:val="both"/>
        <w:rPr>
          <w:rFonts w:ascii="Arial" w:hAnsi="Arial" w:cs="Arial"/>
        </w:rPr>
      </w:pPr>
      <w:r w:rsidRPr="00F74C49">
        <w:tab/>
      </w:r>
      <w:r w:rsidRPr="00664FDF">
        <w:rPr>
          <w:rFonts w:ascii="Arial" w:eastAsia="TimesNewRoman" w:hAnsi="Arial" w:cs="Arial"/>
        </w:rPr>
        <w:t>Największą grupę wśród bezrobotnych stanowiły osoby w wieku 25–34 lata; ich odsetek wyniósł 31,3% i zmniejszył się w skali roku o 0,5 p.</w:t>
      </w:r>
      <w:r w:rsidR="00BB76B3">
        <w:rPr>
          <w:rFonts w:ascii="Arial" w:eastAsia="TimesNewRoman" w:hAnsi="Arial" w:cs="Arial"/>
        </w:rPr>
        <w:t xml:space="preserve"> </w:t>
      </w:r>
      <w:r w:rsidRPr="00664FDF">
        <w:rPr>
          <w:rFonts w:ascii="Arial" w:eastAsia="TimesNewRoman" w:hAnsi="Arial" w:cs="Arial"/>
        </w:rPr>
        <w:t>proc. Największe zmiany w</w:t>
      </w:r>
      <w:r>
        <w:rPr>
          <w:rFonts w:ascii="Arial" w:eastAsia="TimesNewRoman" w:hAnsi="Arial" w:cs="Arial"/>
        </w:rPr>
        <w:t> </w:t>
      </w:r>
      <w:r w:rsidRPr="00664FDF">
        <w:rPr>
          <w:rFonts w:ascii="Arial" w:eastAsia="TimesNewRoman" w:hAnsi="Arial" w:cs="Arial"/>
        </w:rPr>
        <w:t>strukturze bezrobotnych w porównaniu z rokiem poprzednim zanotowano w grupie osób w</w:t>
      </w:r>
      <w:r>
        <w:rPr>
          <w:rFonts w:ascii="Arial" w:eastAsia="TimesNewRoman" w:hAnsi="Arial" w:cs="Arial"/>
        </w:rPr>
        <w:t> </w:t>
      </w:r>
      <w:r w:rsidRPr="00664FDF">
        <w:rPr>
          <w:rFonts w:ascii="Arial" w:eastAsia="TimesNewRoman" w:hAnsi="Arial" w:cs="Arial"/>
        </w:rPr>
        <w:t>wieku 24 lata i mniej (spadek o 1,8 p.</w:t>
      </w:r>
      <w:r w:rsidR="00BB76B3">
        <w:rPr>
          <w:rFonts w:ascii="Arial" w:eastAsia="TimesNewRoman" w:hAnsi="Arial" w:cs="Arial"/>
        </w:rPr>
        <w:t xml:space="preserve"> </w:t>
      </w:r>
      <w:r w:rsidRPr="00664FDF">
        <w:rPr>
          <w:rFonts w:ascii="Arial" w:eastAsia="TimesNewRoman" w:hAnsi="Arial" w:cs="Arial"/>
        </w:rPr>
        <w:t xml:space="preserve">proc.) oraz w wieku 55 lat i więcej (wzrost o 1,5 </w:t>
      </w:r>
      <w:r w:rsidR="00BB76B3">
        <w:rPr>
          <w:rFonts w:ascii="Arial" w:eastAsia="TimesNewRoman" w:hAnsi="Arial" w:cs="Arial"/>
        </w:rPr>
        <w:br/>
      </w:r>
      <w:r w:rsidRPr="00664FDF">
        <w:rPr>
          <w:rFonts w:ascii="Arial" w:eastAsia="TimesNewRoman" w:hAnsi="Arial" w:cs="Arial"/>
        </w:rPr>
        <w:t>p.</w:t>
      </w:r>
      <w:r w:rsidR="00BB76B3">
        <w:rPr>
          <w:rFonts w:ascii="Arial" w:eastAsia="TimesNewRoman" w:hAnsi="Arial" w:cs="Arial"/>
        </w:rPr>
        <w:t xml:space="preserve"> </w:t>
      </w:r>
      <w:r w:rsidRPr="00664FDF">
        <w:rPr>
          <w:rFonts w:ascii="Arial" w:eastAsia="TimesNewRoman" w:hAnsi="Arial" w:cs="Arial"/>
        </w:rPr>
        <w:t>proc.).</w:t>
      </w:r>
      <w:r w:rsidRPr="00664FDF">
        <w:rPr>
          <w:rFonts w:ascii="Arial" w:hAnsi="Arial" w:cs="Arial"/>
          <w:u w:val="single"/>
        </w:rPr>
        <w:t xml:space="preserve"> </w:t>
      </w:r>
    </w:p>
    <w:p w14:paraId="55B70A5D" w14:textId="77777777" w:rsidR="006F10D0" w:rsidRDefault="006F10D0" w:rsidP="006F10D0">
      <w:pPr>
        <w:pStyle w:val="Default"/>
        <w:spacing w:line="360" w:lineRule="auto"/>
        <w:jc w:val="both"/>
        <w:rPr>
          <w:color w:val="auto"/>
          <w:sz w:val="22"/>
          <w:szCs w:val="22"/>
        </w:rPr>
      </w:pPr>
      <w:r>
        <w:rPr>
          <w:sz w:val="22"/>
          <w:szCs w:val="22"/>
        </w:rPr>
        <w:t xml:space="preserve">Na koniec grudnia 2016 r. wśród ogółu bezrobotnych zarejestrowanych w powiatowych urzędach pracy najwięcej było osób z wykształceniem policealnym i średnim zawodowym 24,5% (przed rokiem – 24,4%) oraz gimnazjalnym i bez wykształcenia szkolnego 24,3% (przed rokiem – 23,8%), a najmniej ze średnim  </w:t>
      </w:r>
      <w:r>
        <w:rPr>
          <w:color w:val="auto"/>
          <w:sz w:val="22"/>
          <w:szCs w:val="22"/>
        </w:rPr>
        <w:t xml:space="preserve">ogólnokształcącym – 11,7% (podobnie przed rokiem). W porównaniu z tym samym miesiącem 2015 r. największy spadek liczby bezrobotnych odnotowano wśród osób z wykształceniem zasadniczym zawodowym </w:t>
      </w:r>
    </w:p>
    <w:p w14:paraId="6A156C85" w14:textId="77777777" w:rsidR="006F10D0" w:rsidRPr="00A818C4" w:rsidRDefault="006F10D0" w:rsidP="006F10D0">
      <w:pPr>
        <w:pStyle w:val="Default"/>
        <w:spacing w:line="360" w:lineRule="auto"/>
        <w:jc w:val="both"/>
        <w:rPr>
          <w:sz w:val="22"/>
          <w:szCs w:val="22"/>
          <w:u w:val="single"/>
        </w:rPr>
      </w:pPr>
      <w:r>
        <w:rPr>
          <w:color w:val="auto"/>
          <w:sz w:val="22"/>
          <w:szCs w:val="22"/>
        </w:rPr>
        <w:t xml:space="preserve">(o 13,3%) i wyższym (o 11,8%). </w:t>
      </w:r>
    </w:p>
    <w:p w14:paraId="52F1293E" w14:textId="77777777" w:rsidR="006F10D0" w:rsidRPr="00A818C4" w:rsidRDefault="006F10D0" w:rsidP="006F10D0">
      <w:pPr>
        <w:pStyle w:val="StandardowyStanda"/>
        <w:spacing w:line="360" w:lineRule="auto"/>
        <w:ind w:firstLine="567"/>
        <w:jc w:val="both"/>
        <w:rPr>
          <w:rFonts w:ascii="Arial" w:hAnsi="Arial" w:cs="Arial"/>
          <w:sz w:val="22"/>
          <w:szCs w:val="22"/>
        </w:rPr>
      </w:pPr>
      <w:r w:rsidRPr="00A818C4">
        <w:rPr>
          <w:rFonts w:ascii="Arial" w:hAnsi="Arial" w:cs="Arial"/>
          <w:sz w:val="22"/>
          <w:szCs w:val="22"/>
        </w:rPr>
        <w:t xml:space="preserve">Zgodnie z art. 49 ustawy z dnia 20 kwietnia 2004 r. o promocji zatrudnienia </w:t>
      </w:r>
      <w:r>
        <w:rPr>
          <w:rFonts w:ascii="Arial" w:hAnsi="Arial" w:cs="Arial"/>
          <w:sz w:val="22"/>
          <w:szCs w:val="22"/>
        </w:rPr>
        <w:br/>
      </w:r>
      <w:r w:rsidRPr="00A818C4">
        <w:rPr>
          <w:rFonts w:ascii="Arial" w:hAnsi="Arial" w:cs="Arial"/>
          <w:sz w:val="22"/>
          <w:szCs w:val="22"/>
        </w:rPr>
        <w:t xml:space="preserve">i instytucjach rynku pracy (Dz. U. z 2013, Nr 674, z </w:t>
      </w:r>
      <w:proofErr w:type="spellStart"/>
      <w:r w:rsidRPr="00A818C4">
        <w:rPr>
          <w:rFonts w:ascii="Arial" w:hAnsi="Arial" w:cs="Arial"/>
          <w:sz w:val="22"/>
          <w:szCs w:val="22"/>
        </w:rPr>
        <w:t>późń</w:t>
      </w:r>
      <w:proofErr w:type="spellEnd"/>
      <w:r w:rsidRPr="00A818C4">
        <w:rPr>
          <w:rFonts w:ascii="Arial" w:hAnsi="Arial" w:cs="Arial"/>
          <w:sz w:val="22"/>
          <w:szCs w:val="22"/>
        </w:rPr>
        <w:t>. zm.),</w:t>
      </w:r>
      <w:r>
        <w:rPr>
          <w:rFonts w:ascii="Arial" w:hAnsi="Arial" w:cs="Arial"/>
          <w:sz w:val="22"/>
          <w:szCs w:val="22"/>
        </w:rPr>
        <w:t xml:space="preserve"> </w:t>
      </w:r>
      <w:r w:rsidRPr="00A818C4">
        <w:rPr>
          <w:rFonts w:ascii="Arial" w:hAnsi="Arial" w:cs="Arial"/>
          <w:sz w:val="22"/>
          <w:szCs w:val="22"/>
        </w:rPr>
        <w:t xml:space="preserve">do „osób będących </w:t>
      </w:r>
      <w:r>
        <w:rPr>
          <w:rFonts w:ascii="Arial" w:hAnsi="Arial" w:cs="Arial"/>
          <w:sz w:val="22"/>
          <w:szCs w:val="22"/>
        </w:rPr>
        <w:br/>
      </w:r>
      <w:r w:rsidRPr="00A818C4">
        <w:rPr>
          <w:rFonts w:ascii="Arial" w:hAnsi="Arial" w:cs="Arial"/>
          <w:sz w:val="22"/>
          <w:szCs w:val="22"/>
        </w:rPr>
        <w:t>w szczególnej sytuacji na rynku pracy” zaliczane są osoby bezrobotne będące:</w:t>
      </w:r>
    </w:p>
    <w:p w14:paraId="08C82431" w14:textId="77777777" w:rsidR="006F10D0" w:rsidRPr="00A818C4" w:rsidRDefault="006F10D0" w:rsidP="004B628F">
      <w:pPr>
        <w:pStyle w:val="Tekstpodstawowy3"/>
        <w:numPr>
          <w:ilvl w:val="0"/>
          <w:numId w:val="27"/>
        </w:numPr>
        <w:autoSpaceDE w:val="0"/>
        <w:autoSpaceDN w:val="0"/>
        <w:spacing w:after="0" w:line="360" w:lineRule="auto"/>
        <w:jc w:val="both"/>
        <w:rPr>
          <w:rFonts w:ascii="Arial" w:hAnsi="Arial" w:cs="Arial"/>
          <w:sz w:val="22"/>
          <w:szCs w:val="22"/>
        </w:rPr>
      </w:pPr>
      <w:r w:rsidRPr="00A818C4">
        <w:rPr>
          <w:rFonts w:ascii="Arial" w:hAnsi="Arial" w:cs="Arial"/>
          <w:sz w:val="22"/>
          <w:szCs w:val="22"/>
        </w:rPr>
        <w:t xml:space="preserve">bezrobotnym do 30 roku życia, w tym do 25 roku życia, </w:t>
      </w:r>
    </w:p>
    <w:p w14:paraId="0121182A" w14:textId="77777777" w:rsidR="006F10D0" w:rsidRPr="00A818C4" w:rsidRDefault="006F10D0" w:rsidP="004B628F">
      <w:pPr>
        <w:pStyle w:val="Tekstpodstawowy3"/>
        <w:numPr>
          <w:ilvl w:val="0"/>
          <w:numId w:val="27"/>
        </w:numPr>
        <w:autoSpaceDE w:val="0"/>
        <w:autoSpaceDN w:val="0"/>
        <w:spacing w:after="0" w:line="360" w:lineRule="auto"/>
        <w:jc w:val="both"/>
        <w:rPr>
          <w:rFonts w:ascii="Arial" w:hAnsi="Arial" w:cs="Arial"/>
          <w:sz w:val="22"/>
          <w:szCs w:val="22"/>
        </w:rPr>
      </w:pPr>
      <w:r w:rsidRPr="00A818C4">
        <w:rPr>
          <w:rFonts w:ascii="Arial" w:hAnsi="Arial" w:cs="Arial"/>
          <w:sz w:val="22"/>
          <w:szCs w:val="22"/>
        </w:rPr>
        <w:t>bezrobotnym długotrwale,</w:t>
      </w:r>
    </w:p>
    <w:p w14:paraId="6DA8A4C0" w14:textId="77777777" w:rsidR="006F10D0" w:rsidRPr="00A818C4" w:rsidRDefault="006F10D0" w:rsidP="004B628F">
      <w:pPr>
        <w:pStyle w:val="Tekstpodstawowy3"/>
        <w:numPr>
          <w:ilvl w:val="0"/>
          <w:numId w:val="27"/>
        </w:numPr>
        <w:autoSpaceDE w:val="0"/>
        <w:autoSpaceDN w:val="0"/>
        <w:spacing w:after="0" w:line="360" w:lineRule="auto"/>
        <w:jc w:val="both"/>
        <w:rPr>
          <w:rFonts w:ascii="Arial" w:hAnsi="Arial" w:cs="Arial"/>
          <w:sz w:val="22"/>
          <w:szCs w:val="22"/>
        </w:rPr>
      </w:pPr>
      <w:r w:rsidRPr="00A818C4">
        <w:rPr>
          <w:rFonts w:ascii="Arial" w:hAnsi="Arial" w:cs="Arial"/>
          <w:sz w:val="22"/>
          <w:szCs w:val="22"/>
        </w:rPr>
        <w:t>bezrobotnym powyżej 50 roku życia,</w:t>
      </w:r>
    </w:p>
    <w:p w14:paraId="79C53B01" w14:textId="77777777" w:rsidR="006F10D0" w:rsidRPr="00A818C4" w:rsidRDefault="006F10D0" w:rsidP="004B628F">
      <w:pPr>
        <w:pStyle w:val="Tekstpodstawowy3"/>
        <w:numPr>
          <w:ilvl w:val="0"/>
          <w:numId w:val="27"/>
        </w:numPr>
        <w:autoSpaceDE w:val="0"/>
        <w:autoSpaceDN w:val="0"/>
        <w:spacing w:after="0" w:line="360" w:lineRule="auto"/>
        <w:jc w:val="both"/>
        <w:rPr>
          <w:rFonts w:ascii="Arial" w:hAnsi="Arial" w:cs="Arial"/>
          <w:sz w:val="22"/>
          <w:szCs w:val="22"/>
        </w:rPr>
      </w:pPr>
      <w:r w:rsidRPr="00A818C4">
        <w:rPr>
          <w:rFonts w:ascii="Arial" w:hAnsi="Arial" w:cs="Arial"/>
          <w:sz w:val="22"/>
          <w:szCs w:val="22"/>
        </w:rPr>
        <w:t>bezrobotnym korzystającym ze świadczeń z pomocy społecznej,</w:t>
      </w:r>
    </w:p>
    <w:p w14:paraId="1E759844" w14:textId="77777777" w:rsidR="006F10D0" w:rsidRPr="00A818C4" w:rsidRDefault="006F10D0" w:rsidP="004B628F">
      <w:pPr>
        <w:pStyle w:val="Tekstpodstawowy3"/>
        <w:numPr>
          <w:ilvl w:val="0"/>
          <w:numId w:val="27"/>
        </w:numPr>
        <w:autoSpaceDE w:val="0"/>
        <w:autoSpaceDN w:val="0"/>
        <w:spacing w:after="0" w:line="360" w:lineRule="auto"/>
        <w:jc w:val="both"/>
        <w:rPr>
          <w:rFonts w:ascii="Arial" w:hAnsi="Arial" w:cs="Arial"/>
          <w:sz w:val="22"/>
          <w:szCs w:val="22"/>
        </w:rPr>
      </w:pPr>
      <w:r w:rsidRPr="00A818C4">
        <w:rPr>
          <w:rFonts w:ascii="Arial" w:hAnsi="Arial" w:cs="Arial"/>
          <w:sz w:val="22"/>
          <w:szCs w:val="22"/>
        </w:rPr>
        <w:lastRenderedPageBreak/>
        <w:t>bezrobotnym posiadającym co najmniej jedno dziecko do 6 roku życia</w:t>
      </w:r>
    </w:p>
    <w:p w14:paraId="205F28C5" w14:textId="77777777" w:rsidR="006F10D0" w:rsidRPr="00A818C4" w:rsidRDefault="006F10D0" w:rsidP="004B628F">
      <w:pPr>
        <w:pStyle w:val="Tekstpodstawowy3"/>
        <w:numPr>
          <w:ilvl w:val="0"/>
          <w:numId w:val="27"/>
        </w:numPr>
        <w:autoSpaceDE w:val="0"/>
        <w:autoSpaceDN w:val="0"/>
        <w:spacing w:after="0" w:line="360" w:lineRule="auto"/>
        <w:jc w:val="both"/>
        <w:rPr>
          <w:rFonts w:ascii="Arial" w:hAnsi="Arial" w:cs="Arial"/>
          <w:sz w:val="22"/>
          <w:szCs w:val="22"/>
        </w:rPr>
      </w:pPr>
      <w:r w:rsidRPr="00A818C4">
        <w:rPr>
          <w:rFonts w:ascii="Arial" w:hAnsi="Arial" w:cs="Arial"/>
          <w:sz w:val="22"/>
          <w:szCs w:val="22"/>
        </w:rPr>
        <w:t>bezrobotnym posiadającym co najmniej jedno dziecko niepełnosprawne do 18 roku życia</w:t>
      </w:r>
    </w:p>
    <w:p w14:paraId="7DABCCA7" w14:textId="77777777" w:rsidR="006F10D0" w:rsidRDefault="006F10D0" w:rsidP="004B628F">
      <w:pPr>
        <w:pStyle w:val="Tekstpodstawowy3"/>
        <w:numPr>
          <w:ilvl w:val="0"/>
          <w:numId w:val="27"/>
        </w:numPr>
        <w:spacing w:line="360" w:lineRule="auto"/>
        <w:jc w:val="both"/>
        <w:rPr>
          <w:rFonts w:ascii="Arial" w:hAnsi="Arial" w:cs="Arial"/>
          <w:sz w:val="22"/>
          <w:szCs w:val="22"/>
        </w:rPr>
      </w:pPr>
      <w:r w:rsidRPr="00A818C4">
        <w:rPr>
          <w:rFonts w:ascii="Arial" w:hAnsi="Arial" w:cs="Arial"/>
          <w:sz w:val="22"/>
          <w:szCs w:val="22"/>
        </w:rPr>
        <w:t xml:space="preserve">bezrobotnym niepełnosprawnym. </w:t>
      </w:r>
    </w:p>
    <w:p w14:paraId="42D7209F" w14:textId="77777777" w:rsidR="006F10D0" w:rsidRPr="00A818C4" w:rsidRDefault="006F10D0" w:rsidP="006F10D0">
      <w:pPr>
        <w:pStyle w:val="Tekstpodstawowy"/>
        <w:autoSpaceDE/>
        <w:autoSpaceDN/>
        <w:ind w:firstLine="567"/>
        <w:rPr>
          <w:rFonts w:ascii="Arial" w:hAnsi="Arial" w:cs="Arial"/>
          <w:sz w:val="22"/>
          <w:szCs w:val="22"/>
        </w:rPr>
      </w:pPr>
      <w:r w:rsidRPr="00A818C4">
        <w:rPr>
          <w:rFonts w:ascii="Arial" w:hAnsi="Arial" w:cs="Arial"/>
          <w:sz w:val="22"/>
          <w:szCs w:val="22"/>
        </w:rPr>
        <w:t>Według danych Wojewódzkiego Urzędu Pracy w</w:t>
      </w:r>
      <w:r>
        <w:rPr>
          <w:rFonts w:ascii="Arial" w:hAnsi="Arial" w:cs="Arial"/>
          <w:sz w:val="22"/>
          <w:szCs w:val="22"/>
        </w:rPr>
        <w:t xml:space="preserve"> Lublinie na koniec grudnia 2016</w:t>
      </w:r>
      <w:r w:rsidRPr="00A818C4">
        <w:rPr>
          <w:rFonts w:ascii="Arial" w:hAnsi="Arial" w:cs="Arial"/>
          <w:sz w:val="22"/>
          <w:szCs w:val="22"/>
        </w:rPr>
        <w:t xml:space="preserve"> r.</w:t>
      </w:r>
      <w:r>
        <w:rPr>
          <w:rFonts w:ascii="Arial" w:hAnsi="Arial" w:cs="Arial"/>
          <w:sz w:val="22"/>
          <w:szCs w:val="22"/>
        </w:rPr>
        <w:t>:</w:t>
      </w:r>
    </w:p>
    <w:p w14:paraId="520B5AA3" w14:textId="77777777" w:rsidR="006F10D0" w:rsidRPr="00AF7193" w:rsidRDefault="006F10D0" w:rsidP="004B628F">
      <w:pPr>
        <w:pStyle w:val="Tekstpodstawowy3"/>
        <w:numPr>
          <w:ilvl w:val="0"/>
          <w:numId w:val="28"/>
        </w:numPr>
        <w:spacing w:after="0" w:line="360" w:lineRule="auto"/>
        <w:jc w:val="both"/>
        <w:rPr>
          <w:rFonts w:ascii="Arial" w:hAnsi="Arial" w:cs="Arial"/>
          <w:color w:val="FF0000"/>
          <w:sz w:val="22"/>
          <w:szCs w:val="22"/>
          <w:u w:val="single"/>
        </w:rPr>
      </w:pPr>
      <w:r w:rsidRPr="00AF7193">
        <w:rPr>
          <w:rFonts w:ascii="Arial" w:hAnsi="Arial" w:cs="Arial"/>
          <w:sz w:val="22"/>
          <w:szCs w:val="22"/>
        </w:rPr>
        <w:t xml:space="preserve">liczba bezrobotnych posiadającym co najmniej jedno dziecko do 6 roku życia wynosiła 16 413 osób (w tym 13 173 to kobiety, tj. 80,3%). W odniesieniu do ogólnej liczby bezrobotnych stanowiło to 17,2%. </w:t>
      </w:r>
      <w:r>
        <w:rPr>
          <w:rFonts w:ascii="Arial" w:hAnsi="Arial" w:cs="Arial"/>
          <w:sz w:val="22"/>
          <w:szCs w:val="22"/>
        </w:rPr>
        <w:t>Pod względem kategorii wiekowej zdecydowana większość w tej grupie to ludzie młodzi od 25 do 34 lat.</w:t>
      </w:r>
    </w:p>
    <w:p w14:paraId="18A1081E" w14:textId="77777777" w:rsidR="006F10D0" w:rsidRPr="00E242DF" w:rsidRDefault="006F10D0" w:rsidP="004B628F">
      <w:pPr>
        <w:pStyle w:val="Tekstpodstawowy"/>
        <w:numPr>
          <w:ilvl w:val="0"/>
          <w:numId w:val="28"/>
        </w:numPr>
        <w:autoSpaceDE/>
        <w:autoSpaceDN/>
        <w:rPr>
          <w:rFonts w:ascii="Arial" w:hAnsi="Arial" w:cs="Arial"/>
          <w:sz w:val="22"/>
          <w:szCs w:val="22"/>
        </w:rPr>
      </w:pPr>
      <w:r>
        <w:rPr>
          <w:rFonts w:ascii="Arial" w:hAnsi="Arial" w:cs="Arial"/>
          <w:sz w:val="22"/>
          <w:szCs w:val="22"/>
        </w:rPr>
        <w:t>108 osób</w:t>
      </w:r>
      <w:r w:rsidR="00536DB4">
        <w:rPr>
          <w:rFonts w:ascii="Arial" w:hAnsi="Arial" w:cs="Arial"/>
          <w:sz w:val="22"/>
          <w:szCs w:val="22"/>
          <w:lang w:val="pl-PL"/>
        </w:rPr>
        <w:t xml:space="preserve"> </w:t>
      </w:r>
      <w:r>
        <w:rPr>
          <w:rFonts w:ascii="Arial" w:hAnsi="Arial" w:cs="Arial"/>
          <w:sz w:val="22"/>
          <w:szCs w:val="22"/>
        </w:rPr>
        <w:t xml:space="preserve">bezrobotnych samotnie wychowywało </w:t>
      </w:r>
      <w:r w:rsidR="00536DB4">
        <w:rPr>
          <w:rFonts w:ascii="Arial" w:hAnsi="Arial" w:cs="Arial"/>
          <w:sz w:val="22"/>
          <w:szCs w:val="22"/>
          <w:lang w:val="pl-PL"/>
        </w:rPr>
        <w:t>c</w:t>
      </w:r>
      <w:r w:rsidR="00DA171B">
        <w:rPr>
          <w:rFonts w:ascii="Arial" w:hAnsi="Arial" w:cs="Arial"/>
          <w:sz w:val="22"/>
          <w:szCs w:val="22"/>
        </w:rPr>
        <w:t xml:space="preserve">o najmniej </w:t>
      </w:r>
      <w:r w:rsidRPr="00AF7193">
        <w:rPr>
          <w:rFonts w:ascii="Arial" w:hAnsi="Arial" w:cs="Arial"/>
          <w:sz w:val="22"/>
          <w:szCs w:val="22"/>
        </w:rPr>
        <w:t xml:space="preserve">1 dziecko </w:t>
      </w:r>
      <w:r>
        <w:rPr>
          <w:rFonts w:ascii="Arial" w:hAnsi="Arial" w:cs="Arial"/>
          <w:sz w:val="22"/>
          <w:szCs w:val="22"/>
        </w:rPr>
        <w:t xml:space="preserve"> niepełnosprawne </w:t>
      </w:r>
      <w:r w:rsidRPr="00AF7193">
        <w:rPr>
          <w:rFonts w:ascii="Arial" w:hAnsi="Arial" w:cs="Arial"/>
          <w:sz w:val="22"/>
          <w:szCs w:val="22"/>
        </w:rPr>
        <w:t>do 18 roku życia</w:t>
      </w:r>
      <w:r w:rsidR="00536DB4">
        <w:rPr>
          <w:rFonts w:ascii="Arial" w:hAnsi="Arial" w:cs="Arial"/>
          <w:sz w:val="22"/>
          <w:szCs w:val="22"/>
        </w:rPr>
        <w:t>. Najliczniejszą</w:t>
      </w:r>
      <w:r w:rsidRPr="00E242DF">
        <w:rPr>
          <w:rFonts w:ascii="Arial" w:hAnsi="Arial" w:cs="Arial"/>
          <w:sz w:val="22"/>
          <w:szCs w:val="22"/>
        </w:rPr>
        <w:t xml:space="preserve"> grupę wiekową stanowi</w:t>
      </w:r>
      <w:r>
        <w:rPr>
          <w:rFonts w:ascii="Arial" w:hAnsi="Arial" w:cs="Arial"/>
          <w:sz w:val="22"/>
          <w:szCs w:val="22"/>
        </w:rPr>
        <w:t>ą</w:t>
      </w:r>
      <w:r w:rsidRPr="00E242DF">
        <w:rPr>
          <w:rFonts w:ascii="Arial" w:hAnsi="Arial" w:cs="Arial"/>
          <w:sz w:val="22"/>
          <w:szCs w:val="22"/>
        </w:rPr>
        <w:t xml:space="preserve"> osoby od 35 do 44 lat</w:t>
      </w:r>
      <w:r>
        <w:rPr>
          <w:rFonts w:ascii="Arial" w:hAnsi="Arial" w:cs="Arial"/>
          <w:sz w:val="22"/>
          <w:szCs w:val="22"/>
        </w:rPr>
        <w:t xml:space="preserve"> z wykształceniem zasadniczym zawodowym oraz gimnazjalnym i niższym;</w:t>
      </w:r>
    </w:p>
    <w:p w14:paraId="74C125C3" w14:textId="77777777" w:rsidR="00536DB4" w:rsidRPr="00536DB4" w:rsidRDefault="006F10D0" w:rsidP="004B628F">
      <w:pPr>
        <w:pStyle w:val="Tekstpodstawowy3"/>
        <w:numPr>
          <w:ilvl w:val="0"/>
          <w:numId w:val="28"/>
        </w:numPr>
        <w:spacing w:after="0" w:line="360" w:lineRule="auto"/>
        <w:ind w:left="714" w:hanging="357"/>
        <w:jc w:val="both"/>
        <w:rPr>
          <w:rFonts w:ascii="Arial" w:hAnsi="Arial" w:cs="Arial"/>
          <w:color w:val="FF0000"/>
          <w:sz w:val="22"/>
          <w:szCs w:val="22"/>
          <w:u w:val="single"/>
        </w:rPr>
      </w:pPr>
      <w:r w:rsidRPr="00536DB4">
        <w:rPr>
          <w:rFonts w:ascii="Arial" w:hAnsi="Arial" w:cs="Arial"/>
          <w:sz w:val="22"/>
          <w:szCs w:val="22"/>
        </w:rPr>
        <w:t xml:space="preserve">w powiatowych urzędach pracy województwa lubelskiego zarejestrowane były </w:t>
      </w:r>
      <w:r w:rsidRPr="00536DB4">
        <w:rPr>
          <w:rFonts w:ascii="Arial" w:hAnsi="Arial" w:cs="Arial"/>
          <w:sz w:val="22"/>
          <w:szCs w:val="22"/>
        </w:rPr>
        <w:br/>
        <w:t>4</w:t>
      </w:r>
      <w:r w:rsidR="00536DB4" w:rsidRPr="00536DB4">
        <w:rPr>
          <w:rFonts w:ascii="Arial" w:hAnsi="Arial" w:cs="Arial"/>
          <w:sz w:val="22"/>
          <w:szCs w:val="22"/>
          <w:lang w:val="pl-PL"/>
        </w:rPr>
        <w:t xml:space="preserve"> </w:t>
      </w:r>
      <w:r w:rsidRPr="00536DB4">
        <w:rPr>
          <w:rFonts w:ascii="Arial" w:hAnsi="Arial" w:cs="Arial"/>
          <w:sz w:val="22"/>
          <w:szCs w:val="22"/>
        </w:rPr>
        <w:t>363 osoby niepełnosprawne (4,6% ogółu zarejestrowanych bezrobotnych), z czego 41,5% stanowiły kobiety. W porównaniu do grudnia 2015 r. nastąpiło zmniejszenie o 9,0% liczby bezrobotnych niepełnosprawnych. Spośród zarejestrowanych niepełnosprawnych 91,6% bezrobotnych nie posiadało prawa do zasiłku. Dla osób niepełnosprawnych przygotowano 95 ofert pracy, co oznacza, że na 1 wolne miejsce pracy przypadało 46 osób niepełnosprawnych, w kraju zaś 18;</w:t>
      </w:r>
    </w:p>
    <w:p w14:paraId="30D292E4" w14:textId="77777777" w:rsidR="006F10D0" w:rsidRPr="00536DB4" w:rsidRDefault="006F10D0" w:rsidP="004B628F">
      <w:pPr>
        <w:pStyle w:val="Tekstpodstawowy3"/>
        <w:numPr>
          <w:ilvl w:val="0"/>
          <w:numId w:val="28"/>
        </w:numPr>
        <w:spacing w:after="0" w:line="360" w:lineRule="auto"/>
        <w:ind w:left="714" w:hanging="357"/>
        <w:jc w:val="both"/>
        <w:rPr>
          <w:rFonts w:ascii="Arial" w:hAnsi="Arial" w:cs="Arial"/>
          <w:color w:val="FF0000"/>
          <w:sz w:val="22"/>
          <w:szCs w:val="22"/>
          <w:u w:val="single"/>
        </w:rPr>
      </w:pPr>
      <w:r w:rsidRPr="00536DB4">
        <w:rPr>
          <w:rFonts w:ascii="Arial" w:hAnsi="Arial" w:cs="Arial"/>
          <w:sz w:val="22"/>
          <w:szCs w:val="22"/>
        </w:rPr>
        <w:t>w ewidencji urzędów pracy na koniec grudnia 2016 r. odnotowano 735 bezrobotnych (kobiety stanowiły 56,3%) korzystających ze świadczeń pomocy społecznej. W odniesieniu do ogólnej liczby bezrobotnych stanowili oni 0,8%. W grupie tej zdecydowaną większość stanowią osoby w wieku od 25 do 34 lat oraz od 35 do 44 lat;</w:t>
      </w:r>
    </w:p>
    <w:p w14:paraId="195A01C8" w14:textId="77777777" w:rsidR="006F10D0" w:rsidRPr="00AC5E50" w:rsidRDefault="006F10D0" w:rsidP="004B628F">
      <w:pPr>
        <w:pStyle w:val="Tekstpodstawowy"/>
        <w:numPr>
          <w:ilvl w:val="0"/>
          <w:numId w:val="28"/>
        </w:numPr>
        <w:autoSpaceDE/>
        <w:autoSpaceDN/>
        <w:rPr>
          <w:rFonts w:ascii="Arial" w:hAnsi="Arial" w:cs="Arial"/>
          <w:color w:val="FF0000"/>
          <w:sz w:val="22"/>
          <w:szCs w:val="22"/>
          <w:u w:val="single"/>
        </w:rPr>
      </w:pPr>
      <w:r w:rsidRPr="00AC5E50">
        <w:rPr>
          <w:rFonts w:ascii="Arial" w:hAnsi="Arial" w:cs="Arial"/>
          <w:sz w:val="22"/>
          <w:szCs w:val="22"/>
        </w:rPr>
        <w:t>liczba bezrobotnych powyżej 50 roku życia wynosiła 22 605 osób (w tym 35,8%</w:t>
      </w:r>
      <w:r>
        <w:rPr>
          <w:rFonts w:ascii="Arial" w:hAnsi="Arial" w:cs="Arial"/>
          <w:sz w:val="22"/>
          <w:szCs w:val="22"/>
        </w:rPr>
        <w:t xml:space="preserve"> </w:t>
      </w:r>
      <w:r w:rsidRPr="00AC5E50">
        <w:rPr>
          <w:rFonts w:ascii="Arial" w:hAnsi="Arial" w:cs="Arial"/>
          <w:sz w:val="22"/>
          <w:szCs w:val="22"/>
        </w:rPr>
        <w:t>to kobiety). W odniesieniu do ogólnej liczby bezrobotnych grupa ta stanowiła 23,6%.</w:t>
      </w:r>
      <w:r w:rsidR="00536DB4">
        <w:rPr>
          <w:rFonts w:ascii="Arial" w:hAnsi="Arial" w:cs="Arial"/>
          <w:sz w:val="22"/>
          <w:szCs w:val="22"/>
          <w:lang w:val="pl-PL"/>
        </w:rPr>
        <w:t xml:space="preserve"> </w:t>
      </w:r>
      <w:r w:rsidRPr="00AC5E50">
        <w:rPr>
          <w:rFonts w:ascii="Arial" w:hAnsi="Arial" w:cs="Arial"/>
          <w:sz w:val="22"/>
          <w:szCs w:val="22"/>
        </w:rPr>
        <w:t>Pod wz</w:t>
      </w:r>
      <w:r>
        <w:rPr>
          <w:rFonts w:ascii="Arial" w:hAnsi="Arial" w:cs="Arial"/>
          <w:sz w:val="22"/>
          <w:szCs w:val="22"/>
        </w:rPr>
        <w:t>ględem wykształcenia zdecydowana</w:t>
      </w:r>
      <w:r w:rsidRPr="00AC5E50">
        <w:rPr>
          <w:rFonts w:ascii="Arial" w:hAnsi="Arial" w:cs="Arial"/>
          <w:sz w:val="22"/>
          <w:szCs w:val="22"/>
        </w:rPr>
        <w:t xml:space="preserve"> większość </w:t>
      </w:r>
      <w:r>
        <w:rPr>
          <w:rFonts w:ascii="Arial" w:hAnsi="Arial" w:cs="Arial"/>
          <w:sz w:val="22"/>
          <w:szCs w:val="22"/>
        </w:rPr>
        <w:t xml:space="preserve">to </w:t>
      </w:r>
      <w:r w:rsidRPr="00AC5E50">
        <w:rPr>
          <w:rFonts w:ascii="Arial" w:hAnsi="Arial" w:cs="Arial"/>
          <w:sz w:val="22"/>
          <w:szCs w:val="22"/>
        </w:rPr>
        <w:t>osoby z wykształceniem gimnazjalnym i niższym oraz zasadniczym zawodowym</w:t>
      </w:r>
      <w:r>
        <w:rPr>
          <w:rFonts w:ascii="Arial" w:hAnsi="Arial" w:cs="Arial"/>
          <w:sz w:val="22"/>
          <w:szCs w:val="22"/>
        </w:rPr>
        <w:t>;</w:t>
      </w:r>
    </w:p>
    <w:p w14:paraId="2D031E0A" w14:textId="77777777" w:rsidR="006F10D0" w:rsidRPr="00A818C4" w:rsidRDefault="006F10D0" w:rsidP="004B628F">
      <w:pPr>
        <w:pStyle w:val="Tekstpodstawowy"/>
        <w:numPr>
          <w:ilvl w:val="0"/>
          <w:numId w:val="28"/>
        </w:numPr>
        <w:autoSpaceDE/>
        <w:autoSpaceDN/>
        <w:rPr>
          <w:rFonts w:ascii="Arial" w:hAnsi="Arial" w:cs="Arial"/>
          <w:color w:val="FF0000"/>
          <w:sz w:val="22"/>
          <w:szCs w:val="22"/>
          <w:u w:val="single"/>
        </w:rPr>
      </w:pPr>
      <w:r w:rsidRPr="00A818C4">
        <w:rPr>
          <w:rFonts w:ascii="Arial" w:hAnsi="Arial" w:cs="Arial"/>
          <w:sz w:val="22"/>
          <w:szCs w:val="22"/>
        </w:rPr>
        <w:t>na koniec grudnia 2</w:t>
      </w:r>
      <w:r>
        <w:rPr>
          <w:rFonts w:ascii="Arial" w:hAnsi="Arial" w:cs="Arial"/>
          <w:sz w:val="22"/>
          <w:szCs w:val="22"/>
        </w:rPr>
        <w:t xml:space="preserve">016 roku zarejestrowane były 37 794  osoby  bezrobotne </w:t>
      </w:r>
      <w:r w:rsidRPr="00A818C4">
        <w:rPr>
          <w:rFonts w:ascii="Arial" w:hAnsi="Arial" w:cs="Arial"/>
          <w:sz w:val="22"/>
          <w:szCs w:val="22"/>
        </w:rPr>
        <w:t xml:space="preserve"> do </w:t>
      </w:r>
      <w:r w:rsidR="00536DB4">
        <w:rPr>
          <w:rFonts w:ascii="Arial" w:hAnsi="Arial" w:cs="Arial"/>
          <w:sz w:val="22"/>
          <w:szCs w:val="22"/>
          <w:lang w:val="pl-PL"/>
        </w:rPr>
        <w:t xml:space="preserve">            </w:t>
      </w:r>
      <w:r w:rsidRPr="00A818C4">
        <w:rPr>
          <w:rFonts w:ascii="Arial" w:hAnsi="Arial" w:cs="Arial"/>
          <w:sz w:val="22"/>
          <w:szCs w:val="22"/>
        </w:rPr>
        <w:t>25</w:t>
      </w:r>
      <w:r>
        <w:rPr>
          <w:rFonts w:ascii="Arial" w:hAnsi="Arial" w:cs="Arial"/>
          <w:sz w:val="22"/>
          <w:szCs w:val="22"/>
        </w:rPr>
        <w:t xml:space="preserve"> roku życia. Stanowiły one 16% ogółu zarejestrowanych. Procentowy udział kobiet </w:t>
      </w:r>
      <w:r w:rsidR="00F05EF1">
        <w:rPr>
          <w:rFonts w:ascii="Arial" w:hAnsi="Arial" w:cs="Arial"/>
          <w:sz w:val="22"/>
          <w:szCs w:val="22"/>
        </w:rPr>
        <w:br/>
      </w:r>
      <w:r>
        <w:rPr>
          <w:rFonts w:ascii="Arial" w:hAnsi="Arial" w:cs="Arial"/>
          <w:sz w:val="22"/>
          <w:szCs w:val="22"/>
        </w:rPr>
        <w:t>w tej grupie wynosił 50,4%. Pod względem poziomu wykształcenia wyróżniającą się grupą są osoby z wykształceniem policealnym i zawodowym</w:t>
      </w:r>
      <w:r w:rsidR="00536DB4">
        <w:rPr>
          <w:rFonts w:ascii="Arial" w:hAnsi="Arial" w:cs="Arial"/>
          <w:sz w:val="22"/>
          <w:szCs w:val="22"/>
          <w:lang w:val="pl-PL"/>
        </w:rPr>
        <w:t>(</w:t>
      </w:r>
      <w:r w:rsidR="00E34D44">
        <w:rPr>
          <w:rFonts w:ascii="Arial" w:hAnsi="Arial" w:cs="Arial"/>
          <w:sz w:val="22"/>
          <w:szCs w:val="22"/>
          <w:lang w:val="pl-PL"/>
        </w:rPr>
        <w:t>32,1</w:t>
      </w:r>
      <w:r w:rsidR="00536DB4">
        <w:rPr>
          <w:rFonts w:ascii="Arial" w:hAnsi="Arial" w:cs="Arial"/>
          <w:sz w:val="22"/>
          <w:szCs w:val="22"/>
          <w:lang w:val="pl-PL"/>
        </w:rPr>
        <w:t>%)</w:t>
      </w:r>
      <w:r w:rsidR="00E34D44">
        <w:rPr>
          <w:rFonts w:ascii="Arial" w:hAnsi="Arial" w:cs="Arial"/>
          <w:sz w:val="22"/>
          <w:szCs w:val="22"/>
          <w:lang w:val="pl-PL"/>
        </w:rPr>
        <w:t>.</w:t>
      </w:r>
      <w:r w:rsidR="00E34D44">
        <w:rPr>
          <w:rFonts w:ascii="Arial" w:hAnsi="Arial" w:cs="Arial"/>
          <w:sz w:val="22"/>
          <w:szCs w:val="22"/>
        </w:rPr>
        <w:t xml:space="preserve"> </w:t>
      </w:r>
      <w:r w:rsidR="00E34D44">
        <w:rPr>
          <w:rFonts w:ascii="Arial" w:hAnsi="Arial" w:cs="Arial"/>
          <w:sz w:val="22"/>
          <w:szCs w:val="22"/>
          <w:lang w:val="pl-PL"/>
        </w:rPr>
        <w:t xml:space="preserve">Ponad </w:t>
      </w:r>
      <w:r>
        <w:rPr>
          <w:rFonts w:ascii="Arial" w:hAnsi="Arial" w:cs="Arial"/>
          <w:sz w:val="22"/>
          <w:szCs w:val="22"/>
        </w:rPr>
        <w:t>połowa osób w tej grupie (54,9%) nie posiadała doświadczenia zawodowego;</w:t>
      </w:r>
    </w:p>
    <w:p w14:paraId="6BA42AF0" w14:textId="77777777" w:rsidR="006F10D0" w:rsidRDefault="006F10D0" w:rsidP="004B628F">
      <w:pPr>
        <w:pStyle w:val="Akapitzlist"/>
        <w:numPr>
          <w:ilvl w:val="0"/>
          <w:numId w:val="27"/>
        </w:numPr>
        <w:spacing w:line="360" w:lineRule="auto"/>
        <w:jc w:val="both"/>
        <w:rPr>
          <w:rFonts w:ascii="Arial" w:hAnsi="Arial" w:cs="Arial"/>
        </w:rPr>
      </w:pPr>
      <w:r>
        <w:rPr>
          <w:rFonts w:ascii="Arial" w:hAnsi="Arial" w:cs="Arial"/>
        </w:rPr>
        <w:t xml:space="preserve">zarejestrowane były 31 282 osoby (53,9% to kobiety) </w:t>
      </w:r>
      <w:r w:rsidRPr="00A818C4">
        <w:rPr>
          <w:rFonts w:ascii="Arial" w:hAnsi="Arial" w:cs="Arial"/>
        </w:rPr>
        <w:t xml:space="preserve">do 30 roku </w:t>
      </w:r>
      <w:r>
        <w:rPr>
          <w:rFonts w:ascii="Arial" w:hAnsi="Arial" w:cs="Arial"/>
        </w:rPr>
        <w:t xml:space="preserve">życia. Stanowiły one 32,7% </w:t>
      </w:r>
      <w:r w:rsidRPr="00A818C4">
        <w:rPr>
          <w:rFonts w:ascii="Arial" w:hAnsi="Arial" w:cs="Arial"/>
        </w:rPr>
        <w:t xml:space="preserve">ogółu zarejestrowanych. </w:t>
      </w:r>
      <w:r>
        <w:rPr>
          <w:rFonts w:ascii="Arial" w:hAnsi="Arial" w:cs="Arial"/>
        </w:rPr>
        <w:t xml:space="preserve">W 2016 r. najliczniejszą kategorię bezrobotnych do </w:t>
      </w:r>
      <w:r w:rsidR="00536DB4">
        <w:rPr>
          <w:rFonts w:ascii="Arial" w:hAnsi="Arial" w:cs="Arial"/>
        </w:rPr>
        <w:t xml:space="preserve">        </w:t>
      </w:r>
      <w:r>
        <w:rPr>
          <w:rFonts w:ascii="Arial" w:hAnsi="Arial" w:cs="Arial"/>
        </w:rPr>
        <w:lastRenderedPageBreak/>
        <w:t xml:space="preserve">30 roku życia pod względem pozostawania bez pracy to </w:t>
      </w:r>
      <w:r w:rsidR="00536DB4">
        <w:rPr>
          <w:rFonts w:ascii="Arial" w:hAnsi="Arial" w:cs="Arial"/>
        </w:rPr>
        <w:t xml:space="preserve">osoby ze stażem bezrobocia od 1 do </w:t>
      </w:r>
      <w:r>
        <w:rPr>
          <w:rFonts w:ascii="Arial" w:hAnsi="Arial" w:cs="Arial"/>
        </w:rPr>
        <w:t xml:space="preserve">3 miesięcy oraz </w:t>
      </w:r>
      <w:r w:rsidR="00536DB4">
        <w:rPr>
          <w:rFonts w:ascii="Arial" w:hAnsi="Arial" w:cs="Arial"/>
        </w:rPr>
        <w:t xml:space="preserve"> osoby </w:t>
      </w:r>
      <w:r>
        <w:rPr>
          <w:rFonts w:ascii="Arial" w:hAnsi="Arial" w:cs="Arial"/>
        </w:rPr>
        <w:t>z wykształceniem policealnym i średnim zawodowym;</w:t>
      </w:r>
    </w:p>
    <w:p w14:paraId="14103A11" w14:textId="77777777" w:rsidR="006F10D0" w:rsidRPr="001819EC" w:rsidRDefault="00BB76B3" w:rsidP="004B628F">
      <w:pPr>
        <w:pStyle w:val="Akapitzlist"/>
        <w:numPr>
          <w:ilvl w:val="0"/>
          <w:numId w:val="27"/>
        </w:numPr>
        <w:spacing w:line="360" w:lineRule="auto"/>
        <w:jc w:val="both"/>
        <w:rPr>
          <w:rFonts w:ascii="Arial" w:hAnsi="Arial" w:cs="Arial"/>
        </w:rPr>
      </w:pPr>
      <w:r>
        <w:rPr>
          <w:rFonts w:ascii="Arial" w:hAnsi="Arial" w:cs="Arial"/>
        </w:rPr>
        <w:t>d</w:t>
      </w:r>
      <w:r w:rsidR="006F10D0" w:rsidRPr="001819EC">
        <w:rPr>
          <w:rFonts w:ascii="Arial" w:hAnsi="Arial" w:cs="Arial"/>
        </w:rPr>
        <w:t xml:space="preserve">ługotrwale bezrobotni to osoby pozostające w ewidencji bezrobotnych łącznie przez okres ponad 12 miesięcy w okresie ostatnich dwóch lat. Na koniec grudnia 2016 roku </w:t>
      </w:r>
      <w:r w:rsidR="006F10D0" w:rsidRPr="001819EC">
        <w:rPr>
          <w:rFonts w:ascii="Arial" w:hAnsi="Arial" w:cs="Arial"/>
        </w:rPr>
        <w:br/>
        <w:t>w województwie lubelskim 58 418 osób (52</w:t>
      </w:r>
      <w:r w:rsidR="006F10D0">
        <w:rPr>
          <w:rFonts w:ascii="Arial" w:hAnsi="Arial" w:cs="Arial"/>
        </w:rPr>
        <w:t xml:space="preserve">,1% </w:t>
      </w:r>
      <w:r w:rsidR="006F10D0" w:rsidRPr="001819EC">
        <w:rPr>
          <w:rFonts w:ascii="Arial" w:hAnsi="Arial" w:cs="Arial"/>
        </w:rPr>
        <w:t xml:space="preserve">kobiety) pozostawało </w:t>
      </w:r>
      <w:r w:rsidR="006F10D0" w:rsidRPr="001819EC">
        <w:rPr>
          <w:rFonts w:ascii="Arial" w:hAnsi="Arial" w:cs="Arial"/>
        </w:rPr>
        <w:br/>
        <w:t>w ewidencji urzędów pracy jako długotrwale bezrobotne. Stanowiły one 61,1% ogółu populacji bezrobotnych. W porównaniu do 2015 r. liczba długotrwale bezrobotnych zmniejszyła się o 7 217 osób. Największy udział długotrwale bezrobotnych w 2016 r. odnotowan</w:t>
      </w:r>
      <w:r w:rsidR="00536DB4">
        <w:rPr>
          <w:rFonts w:ascii="Arial" w:hAnsi="Arial" w:cs="Arial"/>
        </w:rPr>
        <w:t>o w powiatowych urzędach p</w:t>
      </w:r>
      <w:r w:rsidR="006F10D0" w:rsidRPr="001819EC">
        <w:rPr>
          <w:rFonts w:ascii="Arial" w:hAnsi="Arial" w:cs="Arial"/>
        </w:rPr>
        <w:t>racy w: Krasnymstawie, Hrubieszowie i</w:t>
      </w:r>
      <w:r w:rsidR="006F10D0">
        <w:rPr>
          <w:rFonts w:ascii="Arial" w:hAnsi="Arial" w:cs="Arial"/>
        </w:rPr>
        <w:t> </w:t>
      </w:r>
      <w:r w:rsidR="006F10D0" w:rsidRPr="001819EC">
        <w:rPr>
          <w:rFonts w:ascii="Arial" w:hAnsi="Arial" w:cs="Arial"/>
        </w:rPr>
        <w:t>Włodawie, najmniej zaś w Biłgoraju, Łęcznej, Puławach i Ł</w:t>
      </w:r>
      <w:r w:rsidR="006F10D0">
        <w:rPr>
          <w:rFonts w:ascii="Arial" w:hAnsi="Arial" w:cs="Arial"/>
        </w:rPr>
        <w:t>ukowie. Najliczniejszą kategorię</w:t>
      </w:r>
      <w:r w:rsidR="006F10D0" w:rsidRPr="001819EC">
        <w:rPr>
          <w:rFonts w:ascii="Arial" w:hAnsi="Arial" w:cs="Arial"/>
        </w:rPr>
        <w:t xml:space="preserve"> wiekową w tej grupie stanowią </w:t>
      </w:r>
      <w:r w:rsidR="006F10D0">
        <w:rPr>
          <w:rFonts w:ascii="Arial" w:hAnsi="Arial" w:cs="Arial"/>
        </w:rPr>
        <w:t>osoby w wieku od 25 do 34 lat oraz od 35 do 44 lat, najmniej natomiast jest osób starszych w przedziale wiekowym 60 lat i więcej.</w:t>
      </w:r>
    </w:p>
    <w:p w14:paraId="4D9061D6" w14:textId="77777777" w:rsidR="006F10D0" w:rsidRPr="009F5F00" w:rsidRDefault="006F10D0" w:rsidP="006F10D0">
      <w:pPr>
        <w:pStyle w:val="Tekstpodstawowy"/>
        <w:autoSpaceDE/>
        <w:autoSpaceDN/>
        <w:ind w:left="720"/>
        <w:rPr>
          <w:rFonts w:ascii="Arial" w:hAnsi="Arial" w:cs="Arial"/>
          <w:sz w:val="22"/>
          <w:szCs w:val="22"/>
        </w:rPr>
      </w:pPr>
    </w:p>
    <w:p w14:paraId="37062968" w14:textId="77777777" w:rsidR="00B138FF" w:rsidRDefault="006F10D0" w:rsidP="00B138FF">
      <w:pPr>
        <w:pStyle w:val="Tekstpodstawowy3"/>
        <w:jc w:val="center"/>
        <w:rPr>
          <w:rFonts w:ascii="Arial" w:hAnsi="Arial" w:cs="Arial"/>
          <w:b/>
          <w:sz w:val="18"/>
          <w:szCs w:val="18"/>
          <w:lang w:val="pl-PL"/>
        </w:rPr>
      </w:pPr>
      <w:r w:rsidRPr="00F05EF1">
        <w:rPr>
          <w:rFonts w:ascii="Arial" w:hAnsi="Arial" w:cs="Arial"/>
          <w:b/>
          <w:sz w:val="18"/>
          <w:szCs w:val="18"/>
        </w:rPr>
        <w:t>Wykres nr 8. Osoby w szczególnej sytuacji na rynku pracy</w:t>
      </w:r>
      <w:r w:rsidR="00536DB4">
        <w:rPr>
          <w:rFonts w:ascii="Arial" w:hAnsi="Arial" w:cs="Arial"/>
          <w:b/>
          <w:sz w:val="18"/>
          <w:szCs w:val="18"/>
          <w:lang w:val="pl-PL"/>
        </w:rPr>
        <w:t xml:space="preserve"> w województwie lubelskim</w:t>
      </w:r>
    </w:p>
    <w:p w14:paraId="026F4C62" w14:textId="77777777" w:rsidR="006F10D0" w:rsidRPr="00536DB4" w:rsidRDefault="00B138FF" w:rsidP="00B138FF">
      <w:pPr>
        <w:pStyle w:val="Tekstpodstawowy3"/>
        <w:jc w:val="center"/>
        <w:rPr>
          <w:rFonts w:ascii="Arial" w:hAnsi="Arial" w:cs="Arial"/>
          <w:b/>
          <w:sz w:val="18"/>
          <w:szCs w:val="18"/>
          <w:lang w:val="pl-PL"/>
        </w:rPr>
      </w:pPr>
      <w:r>
        <w:rPr>
          <w:rFonts w:ascii="Arial" w:hAnsi="Arial" w:cs="Arial"/>
          <w:b/>
          <w:sz w:val="18"/>
          <w:szCs w:val="18"/>
          <w:lang w:val="pl-PL"/>
        </w:rPr>
        <w:t xml:space="preserve"> (stan na 31.12.</w:t>
      </w:r>
      <w:r w:rsidR="00536DB4">
        <w:rPr>
          <w:rFonts w:ascii="Arial" w:hAnsi="Arial" w:cs="Arial"/>
          <w:b/>
          <w:sz w:val="18"/>
          <w:szCs w:val="18"/>
          <w:lang w:val="pl-PL"/>
        </w:rPr>
        <w:t>2016 r.)</w:t>
      </w:r>
    </w:p>
    <w:p w14:paraId="02D1F7AA" w14:textId="77777777" w:rsidR="00B57F8F" w:rsidRDefault="00040DA8" w:rsidP="00B57F8F">
      <w:pPr>
        <w:pStyle w:val="Tekstpodstawowy3"/>
        <w:jc w:val="center"/>
        <w:rPr>
          <w:rFonts w:ascii="Arial" w:hAnsi="Arial" w:cs="Arial"/>
          <w:sz w:val="20"/>
          <w:szCs w:val="20"/>
        </w:rPr>
      </w:pPr>
      <w:r w:rsidRPr="000B4F8E">
        <w:rPr>
          <w:noProof/>
          <w:lang w:val="pl-PL" w:eastAsia="pl-PL"/>
        </w:rPr>
        <w:drawing>
          <wp:inline distT="0" distB="0" distL="0" distR="0" wp14:anchorId="2C0649B8" wp14:editId="0846E46D">
            <wp:extent cx="5120640" cy="3896139"/>
            <wp:effectExtent l="0" t="0" r="3810" b="0"/>
            <wp:docPr id="10" name="Obiek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C16E0BE" w14:textId="77777777" w:rsidR="006F10D0" w:rsidRPr="00B57F8F" w:rsidRDefault="006F10D0" w:rsidP="00B57F8F">
      <w:pPr>
        <w:pStyle w:val="Tekstpodstawowy3"/>
        <w:jc w:val="center"/>
        <w:rPr>
          <w:rFonts w:ascii="Arial" w:hAnsi="Arial" w:cs="Arial"/>
          <w:sz w:val="18"/>
          <w:szCs w:val="18"/>
        </w:rPr>
      </w:pPr>
      <w:r w:rsidRPr="00B57F8F">
        <w:rPr>
          <w:rFonts w:ascii="Arial" w:hAnsi="Arial" w:cs="Arial"/>
          <w:sz w:val="18"/>
          <w:szCs w:val="18"/>
        </w:rPr>
        <w:t xml:space="preserve">Źródło: </w:t>
      </w:r>
      <w:hyperlink r:id="rId38" w:history="1">
        <w:r w:rsidR="00B57F8F" w:rsidRPr="002F55D1">
          <w:rPr>
            <w:rStyle w:val="Hipercze"/>
            <w:rFonts w:ascii="Arial" w:hAnsi="Arial" w:cs="Arial"/>
            <w:sz w:val="18"/>
            <w:szCs w:val="18"/>
          </w:rPr>
          <w:t>http://stat.gov.pl</w:t>
        </w:r>
      </w:hyperlink>
      <w:r w:rsidR="00B57F8F">
        <w:rPr>
          <w:rFonts w:ascii="Arial" w:hAnsi="Arial" w:cs="Arial"/>
          <w:sz w:val="18"/>
          <w:szCs w:val="18"/>
          <w:lang w:val="pl-PL"/>
        </w:rPr>
        <w:t xml:space="preserve"> </w:t>
      </w:r>
      <w:r w:rsidRPr="00B57F8F">
        <w:rPr>
          <w:rFonts w:ascii="Arial" w:hAnsi="Arial" w:cs="Arial"/>
          <w:sz w:val="18"/>
          <w:szCs w:val="18"/>
        </w:rPr>
        <w:t>data pobrania 25.05.2017 r.</w:t>
      </w:r>
    </w:p>
    <w:p w14:paraId="24B8BB67" w14:textId="77777777" w:rsidR="006F10D0" w:rsidRDefault="006F10D0" w:rsidP="006F10D0">
      <w:pPr>
        <w:pStyle w:val="Tekstpodstawowy"/>
        <w:autoSpaceDE/>
        <w:autoSpaceDN/>
        <w:ind w:left="1440"/>
        <w:rPr>
          <w:rFonts w:ascii="Arial" w:hAnsi="Arial" w:cs="Arial"/>
          <w:sz w:val="22"/>
          <w:szCs w:val="22"/>
        </w:rPr>
      </w:pPr>
    </w:p>
    <w:p w14:paraId="5DFA1D35" w14:textId="77777777" w:rsidR="006F10D0" w:rsidRDefault="006F10D0" w:rsidP="006F10D0">
      <w:pPr>
        <w:spacing w:line="360" w:lineRule="auto"/>
        <w:jc w:val="both"/>
        <w:rPr>
          <w:rFonts w:ascii="Arial" w:hAnsi="Arial" w:cs="Arial"/>
          <w:b/>
        </w:rPr>
      </w:pPr>
    </w:p>
    <w:p w14:paraId="5F3F5C55" w14:textId="77777777" w:rsidR="005B698F" w:rsidRDefault="005B698F" w:rsidP="006F10D0">
      <w:pPr>
        <w:spacing w:line="360" w:lineRule="auto"/>
        <w:jc w:val="both"/>
        <w:rPr>
          <w:rFonts w:ascii="Arial" w:hAnsi="Arial" w:cs="Arial"/>
          <w:b/>
        </w:rPr>
      </w:pPr>
    </w:p>
    <w:p w14:paraId="1CC6202B" w14:textId="77777777" w:rsidR="0035106E" w:rsidRPr="00261905" w:rsidRDefault="0035106E" w:rsidP="00261905">
      <w:pPr>
        <w:spacing w:after="0" w:line="360" w:lineRule="auto"/>
        <w:ind w:firstLine="567"/>
        <w:jc w:val="both"/>
        <w:rPr>
          <w:rFonts w:ascii="Arial" w:hAnsi="Arial" w:cs="Arial"/>
          <w:b/>
        </w:rPr>
      </w:pPr>
      <w:r w:rsidRPr="00261905">
        <w:rPr>
          <w:rFonts w:ascii="Arial" w:hAnsi="Arial" w:cs="Arial"/>
          <w:b/>
        </w:rPr>
        <w:t>1.6. Infrastruktura społeczna</w:t>
      </w:r>
    </w:p>
    <w:p w14:paraId="77CCCBB0" w14:textId="77777777" w:rsidR="006F10D0" w:rsidRPr="009115EF" w:rsidRDefault="006F10D0" w:rsidP="006F10D0">
      <w:pPr>
        <w:spacing w:after="0" w:line="360" w:lineRule="auto"/>
        <w:ind w:left="360"/>
        <w:jc w:val="both"/>
        <w:rPr>
          <w:rFonts w:ascii="Arial" w:hAnsi="Arial" w:cs="Arial"/>
        </w:rPr>
      </w:pPr>
    </w:p>
    <w:p w14:paraId="06AF1661" w14:textId="77777777" w:rsidR="006F10D0" w:rsidRDefault="006F10D0" w:rsidP="006F10D0">
      <w:pPr>
        <w:spacing w:after="0" w:line="360" w:lineRule="auto"/>
        <w:ind w:firstLine="567"/>
        <w:jc w:val="both"/>
        <w:rPr>
          <w:rFonts w:ascii="Arial" w:hAnsi="Arial" w:cs="Arial"/>
        </w:rPr>
      </w:pPr>
      <w:r w:rsidRPr="009115EF">
        <w:rPr>
          <w:rFonts w:ascii="Arial" w:hAnsi="Arial" w:cs="Arial"/>
        </w:rPr>
        <w:t xml:space="preserve">Jednym z </w:t>
      </w:r>
      <w:r>
        <w:rPr>
          <w:rFonts w:ascii="Arial" w:hAnsi="Arial" w:cs="Arial"/>
        </w:rPr>
        <w:t>obszarów, które obejmuje o</w:t>
      </w:r>
      <w:r w:rsidRPr="009115EF">
        <w:rPr>
          <w:rFonts w:ascii="Arial" w:hAnsi="Arial" w:cs="Arial"/>
        </w:rPr>
        <w:t>cen</w:t>
      </w:r>
      <w:r>
        <w:rPr>
          <w:rFonts w:ascii="Arial" w:hAnsi="Arial" w:cs="Arial"/>
        </w:rPr>
        <w:t>a</w:t>
      </w:r>
      <w:r w:rsidRPr="009115EF">
        <w:rPr>
          <w:rFonts w:ascii="Arial" w:hAnsi="Arial" w:cs="Arial"/>
        </w:rPr>
        <w:t xml:space="preserve"> </w:t>
      </w:r>
      <w:r>
        <w:rPr>
          <w:rFonts w:ascii="Arial" w:hAnsi="Arial" w:cs="Arial"/>
        </w:rPr>
        <w:t>z</w:t>
      </w:r>
      <w:r w:rsidRPr="009115EF">
        <w:rPr>
          <w:rFonts w:ascii="Arial" w:hAnsi="Arial" w:cs="Arial"/>
        </w:rPr>
        <w:t xml:space="preserve">asobów </w:t>
      </w:r>
      <w:r>
        <w:rPr>
          <w:rFonts w:ascii="Arial" w:hAnsi="Arial" w:cs="Arial"/>
        </w:rPr>
        <w:t>p</w:t>
      </w:r>
      <w:r w:rsidRPr="009115EF">
        <w:rPr>
          <w:rFonts w:ascii="Arial" w:hAnsi="Arial" w:cs="Arial"/>
        </w:rPr>
        <w:t xml:space="preserve">omocy </w:t>
      </w:r>
      <w:r>
        <w:rPr>
          <w:rFonts w:ascii="Arial" w:hAnsi="Arial" w:cs="Arial"/>
        </w:rPr>
        <w:t>s</w:t>
      </w:r>
      <w:r w:rsidRPr="009115EF">
        <w:rPr>
          <w:rFonts w:ascii="Arial" w:hAnsi="Arial" w:cs="Arial"/>
        </w:rPr>
        <w:t>połeczne</w:t>
      </w:r>
      <w:r>
        <w:rPr>
          <w:rFonts w:ascii="Arial" w:hAnsi="Arial" w:cs="Arial"/>
        </w:rPr>
        <w:t xml:space="preserve">j jest infrastruktura społeczna, rozumiana jako </w:t>
      </w:r>
      <w:r w:rsidRPr="00DB575A">
        <w:rPr>
          <w:rFonts w:ascii="Arial" w:hAnsi="Arial" w:cs="Arial"/>
        </w:rPr>
        <w:t>zespół urządzeń publicznych zaspokajających potrzeby socjalne, oświatowe i kulturalne ludności</w:t>
      </w:r>
      <w:r w:rsidRPr="009115EF">
        <w:rPr>
          <w:rFonts w:ascii="Arial" w:hAnsi="Arial" w:cs="Arial"/>
        </w:rPr>
        <w:t xml:space="preserve">. </w:t>
      </w:r>
    </w:p>
    <w:p w14:paraId="05FA2909" w14:textId="77777777" w:rsidR="006F10D0" w:rsidRPr="009115EF" w:rsidRDefault="006F10D0" w:rsidP="006F10D0">
      <w:pPr>
        <w:spacing w:after="0" w:line="360" w:lineRule="auto"/>
        <w:ind w:firstLine="567"/>
        <w:jc w:val="both"/>
        <w:rPr>
          <w:rFonts w:ascii="Arial" w:hAnsi="Arial" w:cs="Arial"/>
        </w:rPr>
      </w:pPr>
      <w:r w:rsidRPr="009115EF">
        <w:rPr>
          <w:rFonts w:ascii="Arial" w:hAnsi="Arial" w:cs="Arial"/>
        </w:rPr>
        <w:t xml:space="preserve">Informacje </w:t>
      </w:r>
      <w:r w:rsidR="00587CF1" w:rsidRPr="009115EF">
        <w:rPr>
          <w:rFonts w:ascii="Arial" w:hAnsi="Arial" w:cs="Arial"/>
        </w:rPr>
        <w:t xml:space="preserve">z województwa lubelskiego </w:t>
      </w:r>
      <w:r w:rsidRPr="009115EF">
        <w:rPr>
          <w:rFonts w:ascii="Arial" w:hAnsi="Arial" w:cs="Arial"/>
        </w:rPr>
        <w:t xml:space="preserve">zebrane </w:t>
      </w:r>
      <w:r w:rsidR="00587CF1">
        <w:rPr>
          <w:rFonts w:ascii="Arial" w:hAnsi="Arial" w:cs="Arial"/>
        </w:rPr>
        <w:t xml:space="preserve">od </w:t>
      </w:r>
      <w:r w:rsidR="00587CF1" w:rsidRPr="009115EF">
        <w:rPr>
          <w:rFonts w:ascii="Arial" w:hAnsi="Arial" w:cs="Arial"/>
        </w:rPr>
        <w:t xml:space="preserve">OPS, MOPR i PCPR </w:t>
      </w:r>
      <w:r w:rsidRPr="009115EF">
        <w:rPr>
          <w:rFonts w:ascii="Arial" w:hAnsi="Arial" w:cs="Arial"/>
        </w:rPr>
        <w:t>za pomocą systemu CAS pozwalają na przedstawienie danych z poszczególnych powiatów i miast na prawach powiatu. Sprawozdanie O</w:t>
      </w:r>
      <w:r w:rsidR="00587CF1">
        <w:rPr>
          <w:rFonts w:ascii="Arial" w:hAnsi="Arial" w:cs="Arial"/>
        </w:rPr>
        <w:t xml:space="preserve">ZPS uwzględnia liczbę placówek </w:t>
      </w:r>
      <w:r w:rsidRPr="009115EF">
        <w:rPr>
          <w:rFonts w:ascii="Arial" w:hAnsi="Arial" w:cs="Arial"/>
        </w:rPr>
        <w:t>z wyłączeniem zasobów ludzkich.</w:t>
      </w:r>
    </w:p>
    <w:p w14:paraId="6904EEAC" w14:textId="77777777" w:rsidR="006F10D0" w:rsidRDefault="006F10D0" w:rsidP="006F10D0">
      <w:pPr>
        <w:spacing w:after="0" w:line="360" w:lineRule="auto"/>
        <w:jc w:val="both"/>
        <w:rPr>
          <w:rFonts w:ascii="Arial" w:hAnsi="Arial" w:cs="Arial"/>
        </w:rPr>
      </w:pPr>
      <w:r w:rsidRPr="009115EF">
        <w:rPr>
          <w:rFonts w:ascii="Arial" w:hAnsi="Arial" w:cs="Arial"/>
        </w:rPr>
        <w:tab/>
        <w:t>W porównaniu z rokiem ubiegłym, w 201</w:t>
      </w:r>
      <w:r>
        <w:rPr>
          <w:rFonts w:ascii="Arial" w:hAnsi="Arial" w:cs="Arial"/>
        </w:rPr>
        <w:t>6</w:t>
      </w:r>
      <w:r w:rsidRPr="009115EF">
        <w:rPr>
          <w:rFonts w:ascii="Arial" w:hAnsi="Arial" w:cs="Arial"/>
        </w:rPr>
        <w:t xml:space="preserve"> roku zwiększyła się liczba</w:t>
      </w:r>
      <w:r w:rsidRPr="00262114">
        <w:rPr>
          <w:rFonts w:ascii="Arial" w:hAnsi="Arial" w:cs="Arial"/>
        </w:rPr>
        <w:t xml:space="preserve"> </w:t>
      </w:r>
      <w:r w:rsidRPr="009115EF">
        <w:rPr>
          <w:rFonts w:ascii="Arial" w:hAnsi="Arial" w:cs="Arial"/>
        </w:rPr>
        <w:t>żłobków</w:t>
      </w:r>
      <w:r>
        <w:rPr>
          <w:rFonts w:ascii="Arial" w:hAnsi="Arial" w:cs="Arial"/>
        </w:rPr>
        <w:t xml:space="preserve"> </w:t>
      </w:r>
      <w:r w:rsidR="00F05EF1">
        <w:rPr>
          <w:rFonts w:ascii="Arial" w:hAnsi="Arial" w:cs="Arial"/>
        </w:rPr>
        <w:br/>
      </w:r>
      <w:r>
        <w:rPr>
          <w:rFonts w:ascii="Arial" w:hAnsi="Arial" w:cs="Arial"/>
        </w:rPr>
        <w:t>i przedszkoli</w:t>
      </w:r>
      <w:r w:rsidRPr="009115EF">
        <w:rPr>
          <w:rFonts w:ascii="Arial" w:hAnsi="Arial" w:cs="Arial"/>
        </w:rPr>
        <w:t xml:space="preserve"> oraz liczba świetlic i klubów dla</w:t>
      </w:r>
      <w:r>
        <w:rPr>
          <w:rFonts w:ascii="Arial" w:hAnsi="Arial" w:cs="Arial"/>
        </w:rPr>
        <w:t xml:space="preserve"> </w:t>
      </w:r>
      <w:r w:rsidRPr="009115EF">
        <w:rPr>
          <w:rFonts w:ascii="Arial" w:hAnsi="Arial" w:cs="Arial"/>
        </w:rPr>
        <w:t>seniorów</w:t>
      </w:r>
      <w:r w:rsidR="00587CF1">
        <w:rPr>
          <w:rFonts w:ascii="Arial" w:hAnsi="Arial" w:cs="Arial"/>
        </w:rPr>
        <w:t>,</w:t>
      </w:r>
      <w:r w:rsidRPr="009115EF">
        <w:rPr>
          <w:rFonts w:ascii="Arial" w:hAnsi="Arial" w:cs="Arial"/>
        </w:rPr>
        <w:t xml:space="preserve"> a także liczba</w:t>
      </w:r>
      <w:r>
        <w:rPr>
          <w:rFonts w:ascii="Arial" w:hAnsi="Arial" w:cs="Arial"/>
        </w:rPr>
        <w:t xml:space="preserve"> </w:t>
      </w:r>
      <w:r w:rsidRPr="009115EF">
        <w:rPr>
          <w:rFonts w:ascii="Arial" w:hAnsi="Arial" w:cs="Arial"/>
        </w:rPr>
        <w:t xml:space="preserve">hospicjów. Dalszy </w:t>
      </w:r>
      <w:r>
        <w:rPr>
          <w:rFonts w:ascii="Arial" w:hAnsi="Arial" w:cs="Arial"/>
        </w:rPr>
        <w:t xml:space="preserve">niewielki </w:t>
      </w:r>
      <w:r w:rsidRPr="009115EF">
        <w:rPr>
          <w:rFonts w:ascii="Arial" w:hAnsi="Arial" w:cs="Arial"/>
        </w:rPr>
        <w:t xml:space="preserve">wzrost </w:t>
      </w:r>
      <w:r>
        <w:rPr>
          <w:rFonts w:ascii="Arial" w:hAnsi="Arial" w:cs="Arial"/>
        </w:rPr>
        <w:t xml:space="preserve">liczby </w:t>
      </w:r>
      <w:r w:rsidRPr="009115EF">
        <w:rPr>
          <w:rFonts w:ascii="Arial" w:hAnsi="Arial" w:cs="Arial"/>
        </w:rPr>
        <w:t>wymienionych instytucji prognozuje się również w roku 201</w:t>
      </w:r>
      <w:r>
        <w:rPr>
          <w:rFonts w:ascii="Arial" w:hAnsi="Arial" w:cs="Arial"/>
        </w:rPr>
        <w:t xml:space="preserve">7. </w:t>
      </w:r>
    </w:p>
    <w:p w14:paraId="7D45235C" w14:textId="77777777" w:rsidR="006F10D0" w:rsidRPr="009115EF" w:rsidRDefault="006F10D0" w:rsidP="00587CF1">
      <w:pPr>
        <w:spacing w:after="0" w:line="360" w:lineRule="auto"/>
        <w:ind w:firstLine="709"/>
        <w:jc w:val="both"/>
        <w:rPr>
          <w:rFonts w:ascii="Arial" w:hAnsi="Arial" w:cs="Arial"/>
        </w:rPr>
      </w:pPr>
      <w:r w:rsidRPr="009115EF">
        <w:rPr>
          <w:rFonts w:ascii="Arial" w:hAnsi="Arial" w:cs="Arial"/>
        </w:rPr>
        <w:t>Wśród instytucji społecznych</w:t>
      </w:r>
      <w:r>
        <w:rPr>
          <w:rFonts w:ascii="Arial" w:hAnsi="Arial" w:cs="Arial"/>
        </w:rPr>
        <w:t xml:space="preserve"> </w:t>
      </w:r>
      <w:r w:rsidRPr="009115EF">
        <w:rPr>
          <w:rFonts w:ascii="Arial" w:hAnsi="Arial" w:cs="Arial"/>
        </w:rPr>
        <w:t xml:space="preserve">w roku oceny </w:t>
      </w:r>
      <w:r>
        <w:rPr>
          <w:rFonts w:ascii="Arial" w:hAnsi="Arial" w:cs="Arial"/>
        </w:rPr>
        <w:t xml:space="preserve">zmniejszyła się, w </w:t>
      </w:r>
      <w:r w:rsidRPr="009115EF">
        <w:rPr>
          <w:rFonts w:ascii="Arial" w:hAnsi="Arial" w:cs="Arial"/>
        </w:rPr>
        <w:t>porównaniu z rokiem ubiegłym</w:t>
      </w:r>
      <w:r>
        <w:rPr>
          <w:rFonts w:ascii="Arial" w:hAnsi="Arial" w:cs="Arial"/>
        </w:rPr>
        <w:t>,</w:t>
      </w:r>
      <w:r w:rsidRPr="00CA67A8">
        <w:rPr>
          <w:rFonts w:ascii="Arial" w:hAnsi="Arial" w:cs="Arial"/>
        </w:rPr>
        <w:t xml:space="preserve"> </w:t>
      </w:r>
      <w:r>
        <w:rPr>
          <w:rFonts w:ascii="Arial" w:hAnsi="Arial" w:cs="Arial"/>
        </w:rPr>
        <w:t>liczba</w:t>
      </w:r>
      <w:r w:rsidRPr="00CA67A8">
        <w:rPr>
          <w:rFonts w:ascii="Arial" w:hAnsi="Arial" w:cs="Arial"/>
        </w:rPr>
        <w:t xml:space="preserve"> </w:t>
      </w:r>
      <w:r>
        <w:rPr>
          <w:rFonts w:ascii="Arial" w:hAnsi="Arial" w:cs="Arial"/>
        </w:rPr>
        <w:t>mieszkań komunalnych</w:t>
      </w:r>
      <w:r w:rsidRPr="00CA67A8">
        <w:rPr>
          <w:rFonts w:ascii="Arial" w:hAnsi="Arial" w:cs="Arial"/>
        </w:rPr>
        <w:t xml:space="preserve"> </w:t>
      </w:r>
      <w:r>
        <w:rPr>
          <w:rFonts w:ascii="Arial" w:hAnsi="Arial" w:cs="Arial"/>
        </w:rPr>
        <w:t xml:space="preserve">i </w:t>
      </w:r>
      <w:r w:rsidRPr="00690A30">
        <w:rPr>
          <w:rFonts w:ascii="Arial" w:hAnsi="Arial" w:cs="Arial"/>
        </w:rPr>
        <w:t>socjalnych</w:t>
      </w:r>
      <w:r>
        <w:rPr>
          <w:rFonts w:ascii="Arial" w:hAnsi="Arial" w:cs="Arial"/>
        </w:rPr>
        <w:t xml:space="preserve">, </w:t>
      </w:r>
      <w:r w:rsidRPr="009115EF">
        <w:rPr>
          <w:rFonts w:ascii="Arial" w:hAnsi="Arial" w:cs="Arial"/>
        </w:rPr>
        <w:t xml:space="preserve">liczba świetlic i klubów dla dzieci </w:t>
      </w:r>
      <w:r w:rsidR="00F05EF1">
        <w:rPr>
          <w:rFonts w:ascii="Arial" w:hAnsi="Arial" w:cs="Arial"/>
        </w:rPr>
        <w:br/>
      </w:r>
      <w:r w:rsidRPr="009115EF">
        <w:rPr>
          <w:rFonts w:ascii="Arial" w:hAnsi="Arial" w:cs="Arial"/>
        </w:rPr>
        <w:t>i młodzieży</w:t>
      </w:r>
      <w:r>
        <w:rPr>
          <w:rFonts w:ascii="Arial" w:hAnsi="Arial" w:cs="Arial"/>
        </w:rPr>
        <w:t xml:space="preserve"> oraz liczba </w:t>
      </w:r>
      <w:r w:rsidRPr="009115EF">
        <w:rPr>
          <w:rFonts w:ascii="Arial" w:hAnsi="Arial" w:cs="Arial"/>
        </w:rPr>
        <w:t>ośrodków dla cudz</w:t>
      </w:r>
      <w:r>
        <w:rPr>
          <w:rFonts w:ascii="Arial" w:hAnsi="Arial" w:cs="Arial"/>
        </w:rPr>
        <w:t xml:space="preserve">oziemców. W roku następnym prognozowany jest niewielki wzrost liczby wymienionych wyżej instytucji z wyjątkiem liczby </w:t>
      </w:r>
      <w:r w:rsidRPr="009115EF">
        <w:rPr>
          <w:rFonts w:ascii="Arial" w:hAnsi="Arial" w:cs="Arial"/>
        </w:rPr>
        <w:t>ośrodków dla cudz</w:t>
      </w:r>
      <w:r>
        <w:rPr>
          <w:rFonts w:ascii="Arial" w:hAnsi="Arial" w:cs="Arial"/>
        </w:rPr>
        <w:t>oziemców</w:t>
      </w:r>
      <w:r w:rsidR="00587CF1">
        <w:rPr>
          <w:rFonts w:ascii="Arial" w:hAnsi="Arial" w:cs="Arial"/>
        </w:rPr>
        <w:t>,</w:t>
      </w:r>
      <w:r w:rsidRPr="00A9259B">
        <w:rPr>
          <w:rFonts w:ascii="Arial" w:hAnsi="Arial" w:cs="Arial"/>
        </w:rPr>
        <w:t xml:space="preserve"> </w:t>
      </w:r>
      <w:r>
        <w:rPr>
          <w:rFonts w:ascii="Arial" w:hAnsi="Arial" w:cs="Arial"/>
        </w:rPr>
        <w:t>któ</w:t>
      </w:r>
      <w:r w:rsidR="00587CF1">
        <w:rPr>
          <w:rFonts w:ascii="Arial" w:hAnsi="Arial" w:cs="Arial"/>
        </w:rPr>
        <w:t>rych liczba,</w:t>
      </w:r>
      <w:r>
        <w:rPr>
          <w:rFonts w:ascii="Arial" w:hAnsi="Arial" w:cs="Arial"/>
        </w:rPr>
        <w:t xml:space="preserve"> zgodnie z prognozą w </w:t>
      </w:r>
      <w:r w:rsidRPr="009115EF">
        <w:rPr>
          <w:rFonts w:ascii="Arial" w:hAnsi="Arial" w:cs="Arial"/>
        </w:rPr>
        <w:t xml:space="preserve">kolejnym </w:t>
      </w:r>
      <w:r>
        <w:rPr>
          <w:rFonts w:ascii="Arial" w:hAnsi="Arial" w:cs="Arial"/>
        </w:rPr>
        <w:t>roku</w:t>
      </w:r>
      <w:r w:rsidR="00587CF1">
        <w:rPr>
          <w:rFonts w:ascii="Arial" w:hAnsi="Arial" w:cs="Arial"/>
        </w:rPr>
        <w:t>,</w:t>
      </w:r>
      <w:r>
        <w:rPr>
          <w:rFonts w:ascii="Arial" w:hAnsi="Arial" w:cs="Arial"/>
        </w:rPr>
        <w:t xml:space="preserve"> będzie się utrzymywała nadal na tym samym poziomie</w:t>
      </w:r>
      <w:r w:rsidR="00587CF1">
        <w:rPr>
          <w:rFonts w:ascii="Arial" w:hAnsi="Arial" w:cs="Arial"/>
        </w:rPr>
        <w:t>.</w:t>
      </w:r>
    </w:p>
    <w:p w14:paraId="606A6952" w14:textId="77777777" w:rsidR="006F10D0" w:rsidRPr="009115EF" w:rsidRDefault="006F10D0" w:rsidP="006F10D0">
      <w:pPr>
        <w:spacing w:after="0" w:line="360" w:lineRule="auto"/>
        <w:jc w:val="both"/>
        <w:rPr>
          <w:rFonts w:ascii="Arial" w:hAnsi="Arial" w:cs="Arial"/>
        </w:rPr>
      </w:pPr>
    </w:p>
    <w:p w14:paraId="6D575404" w14:textId="77777777" w:rsidR="006F10D0" w:rsidRPr="001F3E09" w:rsidRDefault="00DC771F" w:rsidP="006F10D0">
      <w:pPr>
        <w:spacing w:after="0" w:line="360" w:lineRule="auto"/>
        <w:jc w:val="both"/>
        <w:rPr>
          <w:rFonts w:ascii="Arial" w:hAnsi="Arial" w:cs="Arial"/>
          <w:b/>
          <w:sz w:val="18"/>
          <w:szCs w:val="18"/>
        </w:rPr>
      </w:pPr>
      <w:r>
        <w:rPr>
          <w:rFonts w:ascii="Arial" w:hAnsi="Arial" w:cs="Arial"/>
          <w:b/>
          <w:sz w:val="18"/>
          <w:szCs w:val="18"/>
        </w:rPr>
        <w:t>Tabela n</w:t>
      </w:r>
      <w:r w:rsidR="006F10D0" w:rsidRPr="001F3E09">
        <w:rPr>
          <w:rFonts w:ascii="Arial" w:hAnsi="Arial" w:cs="Arial"/>
          <w:b/>
          <w:sz w:val="18"/>
          <w:szCs w:val="18"/>
        </w:rPr>
        <w:t>r 1</w:t>
      </w:r>
      <w:r w:rsidR="00F05EF1" w:rsidRPr="001F3E09">
        <w:rPr>
          <w:rFonts w:ascii="Arial" w:hAnsi="Arial" w:cs="Arial"/>
          <w:b/>
          <w:sz w:val="18"/>
          <w:szCs w:val="18"/>
        </w:rPr>
        <w:t>3</w:t>
      </w:r>
      <w:r w:rsidR="006F10D0" w:rsidRPr="001F3E09">
        <w:rPr>
          <w:rFonts w:ascii="Arial" w:hAnsi="Arial" w:cs="Arial"/>
          <w:b/>
          <w:sz w:val="18"/>
          <w:szCs w:val="18"/>
        </w:rPr>
        <w:t>. Infrastruktura społeczna województwa lubelskiego</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1134"/>
        <w:gridCol w:w="1134"/>
        <w:gridCol w:w="1134"/>
        <w:gridCol w:w="850"/>
      </w:tblGrid>
      <w:tr w:rsidR="00D2536C" w:rsidRPr="00D2536C" w14:paraId="03B6A439" w14:textId="77777777" w:rsidTr="00587CF1">
        <w:trPr>
          <w:trHeight w:val="506"/>
        </w:trPr>
        <w:tc>
          <w:tcPr>
            <w:tcW w:w="709" w:type="dxa"/>
            <w:shd w:val="clear" w:color="auto" w:fill="FABF8F"/>
            <w:vAlign w:val="center"/>
          </w:tcPr>
          <w:p w14:paraId="4A3F0681" w14:textId="77777777" w:rsidR="006F10D0" w:rsidRPr="00D2536C" w:rsidRDefault="006F10D0" w:rsidP="00D2536C">
            <w:pPr>
              <w:spacing w:after="0" w:line="240" w:lineRule="auto"/>
              <w:jc w:val="center"/>
              <w:rPr>
                <w:rFonts w:ascii="Arial" w:hAnsi="Arial" w:cs="Arial"/>
                <w:b/>
                <w:sz w:val="20"/>
                <w:szCs w:val="20"/>
              </w:rPr>
            </w:pPr>
            <w:r w:rsidRPr="00D2536C">
              <w:rPr>
                <w:rFonts w:ascii="Arial" w:hAnsi="Arial" w:cs="Arial"/>
                <w:b/>
                <w:sz w:val="20"/>
                <w:szCs w:val="20"/>
              </w:rPr>
              <w:t>Lp.</w:t>
            </w:r>
          </w:p>
        </w:tc>
        <w:tc>
          <w:tcPr>
            <w:tcW w:w="4111" w:type="dxa"/>
            <w:shd w:val="clear" w:color="auto" w:fill="FABF8F"/>
            <w:vAlign w:val="center"/>
          </w:tcPr>
          <w:p w14:paraId="6EE94FD0" w14:textId="77777777" w:rsidR="006F10D0" w:rsidRPr="00D2536C" w:rsidRDefault="006F10D0" w:rsidP="00D2536C">
            <w:pPr>
              <w:spacing w:after="0" w:line="240" w:lineRule="auto"/>
              <w:jc w:val="center"/>
              <w:rPr>
                <w:rFonts w:ascii="Arial" w:hAnsi="Arial" w:cs="Arial"/>
                <w:b/>
                <w:sz w:val="20"/>
                <w:szCs w:val="20"/>
              </w:rPr>
            </w:pPr>
            <w:r w:rsidRPr="00D2536C">
              <w:rPr>
                <w:rFonts w:ascii="Arial" w:hAnsi="Arial" w:cs="Arial"/>
                <w:b/>
                <w:sz w:val="20"/>
                <w:szCs w:val="20"/>
              </w:rPr>
              <w:t>Infrastruktura społeczna</w:t>
            </w:r>
          </w:p>
        </w:tc>
        <w:tc>
          <w:tcPr>
            <w:tcW w:w="1134" w:type="dxa"/>
            <w:shd w:val="clear" w:color="auto" w:fill="FABF8F"/>
            <w:vAlign w:val="center"/>
          </w:tcPr>
          <w:p w14:paraId="07A7CD4F" w14:textId="77777777" w:rsidR="006F10D0" w:rsidRPr="00D2536C" w:rsidRDefault="006F10D0" w:rsidP="00D2536C">
            <w:pPr>
              <w:spacing w:after="0" w:line="240" w:lineRule="auto"/>
              <w:jc w:val="center"/>
              <w:rPr>
                <w:rFonts w:ascii="Arial" w:hAnsi="Arial" w:cs="Arial"/>
                <w:b/>
                <w:sz w:val="20"/>
                <w:szCs w:val="20"/>
              </w:rPr>
            </w:pPr>
            <w:r w:rsidRPr="00D2536C">
              <w:rPr>
                <w:rFonts w:ascii="Arial" w:hAnsi="Arial" w:cs="Arial"/>
                <w:b/>
                <w:sz w:val="20"/>
                <w:szCs w:val="20"/>
              </w:rPr>
              <w:t>2014</w:t>
            </w:r>
          </w:p>
        </w:tc>
        <w:tc>
          <w:tcPr>
            <w:tcW w:w="1134" w:type="dxa"/>
            <w:shd w:val="clear" w:color="auto" w:fill="FABF8F"/>
            <w:vAlign w:val="center"/>
          </w:tcPr>
          <w:p w14:paraId="4B7C1528" w14:textId="77777777" w:rsidR="006F10D0" w:rsidRPr="00D2536C" w:rsidRDefault="006F10D0" w:rsidP="00D2536C">
            <w:pPr>
              <w:spacing w:after="0" w:line="240" w:lineRule="auto"/>
              <w:jc w:val="center"/>
              <w:rPr>
                <w:rFonts w:ascii="Arial" w:hAnsi="Arial" w:cs="Arial"/>
                <w:b/>
                <w:sz w:val="20"/>
                <w:szCs w:val="20"/>
              </w:rPr>
            </w:pPr>
            <w:r w:rsidRPr="00D2536C">
              <w:rPr>
                <w:rFonts w:ascii="Arial" w:hAnsi="Arial" w:cs="Arial"/>
                <w:b/>
                <w:sz w:val="20"/>
                <w:szCs w:val="20"/>
              </w:rPr>
              <w:t>2015</w:t>
            </w:r>
          </w:p>
        </w:tc>
        <w:tc>
          <w:tcPr>
            <w:tcW w:w="1134" w:type="dxa"/>
            <w:shd w:val="clear" w:color="auto" w:fill="FABF8F"/>
            <w:vAlign w:val="center"/>
          </w:tcPr>
          <w:p w14:paraId="724487FB" w14:textId="77777777" w:rsidR="006F10D0" w:rsidRPr="00D2536C" w:rsidRDefault="006F10D0" w:rsidP="00D2536C">
            <w:pPr>
              <w:spacing w:after="0" w:line="240" w:lineRule="auto"/>
              <w:jc w:val="center"/>
              <w:rPr>
                <w:rFonts w:ascii="Arial" w:hAnsi="Arial" w:cs="Arial"/>
                <w:b/>
                <w:sz w:val="20"/>
                <w:szCs w:val="20"/>
              </w:rPr>
            </w:pPr>
            <w:r w:rsidRPr="00D2536C">
              <w:rPr>
                <w:rFonts w:ascii="Arial" w:hAnsi="Arial" w:cs="Arial"/>
                <w:b/>
                <w:sz w:val="20"/>
                <w:szCs w:val="20"/>
              </w:rPr>
              <w:t>Rok oceny</w:t>
            </w:r>
          </w:p>
        </w:tc>
        <w:tc>
          <w:tcPr>
            <w:tcW w:w="850" w:type="dxa"/>
            <w:shd w:val="clear" w:color="auto" w:fill="FABF8F"/>
          </w:tcPr>
          <w:p w14:paraId="4A2189F7" w14:textId="77777777" w:rsidR="006F10D0" w:rsidRPr="00D2536C" w:rsidRDefault="006F10D0" w:rsidP="00D2536C">
            <w:pPr>
              <w:spacing w:before="100" w:beforeAutospacing="1" w:after="100" w:afterAutospacing="1" w:line="240" w:lineRule="auto"/>
              <w:jc w:val="center"/>
              <w:rPr>
                <w:rFonts w:ascii="Arial" w:hAnsi="Arial" w:cs="Arial"/>
                <w:b/>
                <w:sz w:val="20"/>
                <w:szCs w:val="20"/>
              </w:rPr>
            </w:pPr>
            <w:r w:rsidRPr="00D2536C">
              <w:rPr>
                <w:rFonts w:ascii="Arial" w:hAnsi="Arial" w:cs="Arial"/>
                <w:b/>
                <w:sz w:val="20"/>
                <w:szCs w:val="20"/>
              </w:rPr>
              <w:t>Rok po ocenie</w:t>
            </w:r>
          </w:p>
        </w:tc>
      </w:tr>
      <w:tr w:rsidR="00D2536C" w:rsidRPr="00D2536C" w14:paraId="579141B2" w14:textId="77777777" w:rsidTr="00587CF1">
        <w:tc>
          <w:tcPr>
            <w:tcW w:w="709" w:type="dxa"/>
            <w:shd w:val="clear" w:color="auto" w:fill="auto"/>
          </w:tcPr>
          <w:p w14:paraId="10C6C9DE" w14:textId="77777777" w:rsidR="006F10D0" w:rsidRPr="00D2536C" w:rsidRDefault="006F10D0" w:rsidP="00D2536C">
            <w:pPr>
              <w:spacing w:after="0" w:line="240" w:lineRule="auto"/>
              <w:jc w:val="center"/>
              <w:rPr>
                <w:rFonts w:ascii="Arial" w:hAnsi="Arial" w:cs="Arial"/>
                <w:sz w:val="18"/>
                <w:szCs w:val="18"/>
              </w:rPr>
            </w:pPr>
            <w:r w:rsidRPr="00D2536C">
              <w:rPr>
                <w:rFonts w:ascii="Arial" w:hAnsi="Arial" w:cs="Arial"/>
                <w:sz w:val="18"/>
                <w:szCs w:val="18"/>
              </w:rPr>
              <w:t>1.</w:t>
            </w:r>
          </w:p>
        </w:tc>
        <w:tc>
          <w:tcPr>
            <w:tcW w:w="4111" w:type="dxa"/>
            <w:shd w:val="clear" w:color="auto" w:fill="auto"/>
          </w:tcPr>
          <w:p w14:paraId="353B151A" w14:textId="77777777" w:rsidR="006F10D0" w:rsidRPr="00D2536C" w:rsidRDefault="006F10D0" w:rsidP="00D2536C">
            <w:pPr>
              <w:spacing w:after="0" w:line="240" w:lineRule="auto"/>
              <w:jc w:val="center"/>
              <w:rPr>
                <w:rFonts w:ascii="Arial" w:hAnsi="Arial" w:cs="Arial"/>
                <w:sz w:val="18"/>
                <w:szCs w:val="18"/>
              </w:rPr>
            </w:pPr>
            <w:r w:rsidRPr="00D2536C">
              <w:rPr>
                <w:rFonts w:ascii="Arial" w:hAnsi="Arial" w:cs="Arial"/>
                <w:sz w:val="18"/>
                <w:szCs w:val="18"/>
              </w:rPr>
              <w:t>Liczba mieszkań komunalnych w zasobie gminy</w:t>
            </w:r>
          </w:p>
        </w:tc>
        <w:tc>
          <w:tcPr>
            <w:tcW w:w="1134" w:type="dxa"/>
            <w:shd w:val="clear" w:color="auto" w:fill="auto"/>
            <w:vAlign w:val="center"/>
          </w:tcPr>
          <w:p w14:paraId="36A55CEA"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21 603</w:t>
            </w:r>
          </w:p>
        </w:tc>
        <w:tc>
          <w:tcPr>
            <w:tcW w:w="1134" w:type="dxa"/>
            <w:shd w:val="clear" w:color="auto" w:fill="auto"/>
            <w:vAlign w:val="center"/>
          </w:tcPr>
          <w:p w14:paraId="00EA4804"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21 596</w:t>
            </w:r>
          </w:p>
        </w:tc>
        <w:tc>
          <w:tcPr>
            <w:tcW w:w="1134" w:type="dxa"/>
            <w:shd w:val="clear" w:color="auto" w:fill="EEECE1"/>
            <w:vAlign w:val="center"/>
          </w:tcPr>
          <w:p w14:paraId="36D96E1C"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20 962</w:t>
            </w:r>
          </w:p>
        </w:tc>
        <w:tc>
          <w:tcPr>
            <w:tcW w:w="850" w:type="dxa"/>
            <w:shd w:val="clear" w:color="auto" w:fill="auto"/>
            <w:vAlign w:val="center"/>
          </w:tcPr>
          <w:p w14:paraId="4E620BE7" w14:textId="77777777" w:rsidR="006F10D0" w:rsidRPr="00D2536C" w:rsidRDefault="006F10D0" w:rsidP="00D2536C">
            <w:pPr>
              <w:spacing w:after="0" w:line="240" w:lineRule="auto"/>
              <w:contextualSpacing/>
              <w:jc w:val="center"/>
              <w:rPr>
                <w:rFonts w:ascii="Arial" w:hAnsi="Arial" w:cs="Arial"/>
                <w:sz w:val="18"/>
                <w:szCs w:val="18"/>
              </w:rPr>
            </w:pPr>
          </w:p>
          <w:p w14:paraId="226F7928"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20 975</w:t>
            </w:r>
          </w:p>
          <w:p w14:paraId="2987BE03" w14:textId="77777777" w:rsidR="006F10D0" w:rsidRPr="00D2536C" w:rsidRDefault="006F10D0" w:rsidP="00D2536C">
            <w:pPr>
              <w:spacing w:after="0" w:line="240" w:lineRule="auto"/>
              <w:contextualSpacing/>
              <w:jc w:val="center"/>
              <w:rPr>
                <w:rFonts w:ascii="Arial" w:hAnsi="Arial" w:cs="Arial"/>
                <w:sz w:val="18"/>
                <w:szCs w:val="18"/>
              </w:rPr>
            </w:pPr>
          </w:p>
        </w:tc>
      </w:tr>
      <w:tr w:rsidR="00D2536C" w:rsidRPr="00D2536C" w14:paraId="2A168996" w14:textId="77777777" w:rsidTr="00587CF1">
        <w:tc>
          <w:tcPr>
            <w:tcW w:w="709" w:type="dxa"/>
            <w:shd w:val="clear" w:color="auto" w:fill="auto"/>
          </w:tcPr>
          <w:p w14:paraId="7A9223E0" w14:textId="77777777" w:rsidR="006F10D0" w:rsidRPr="00D2536C" w:rsidRDefault="006F10D0" w:rsidP="00D2536C">
            <w:pPr>
              <w:spacing w:after="0" w:line="240" w:lineRule="auto"/>
              <w:jc w:val="center"/>
              <w:rPr>
                <w:rFonts w:ascii="Arial" w:hAnsi="Arial" w:cs="Arial"/>
                <w:sz w:val="18"/>
                <w:szCs w:val="18"/>
              </w:rPr>
            </w:pPr>
            <w:r w:rsidRPr="00D2536C">
              <w:rPr>
                <w:rFonts w:ascii="Arial" w:hAnsi="Arial" w:cs="Arial"/>
                <w:sz w:val="18"/>
                <w:szCs w:val="18"/>
              </w:rPr>
              <w:t>2.</w:t>
            </w:r>
          </w:p>
        </w:tc>
        <w:tc>
          <w:tcPr>
            <w:tcW w:w="4111" w:type="dxa"/>
            <w:shd w:val="clear" w:color="auto" w:fill="auto"/>
          </w:tcPr>
          <w:p w14:paraId="53773CE3" w14:textId="77777777" w:rsidR="006F10D0" w:rsidRDefault="006F10D0" w:rsidP="00D2536C">
            <w:pPr>
              <w:spacing w:after="0" w:line="240" w:lineRule="auto"/>
              <w:jc w:val="center"/>
              <w:rPr>
                <w:rFonts w:ascii="Arial" w:hAnsi="Arial" w:cs="Arial"/>
                <w:sz w:val="18"/>
                <w:szCs w:val="18"/>
              </w:rPr>
            </w:pPr>
            <w:r w:rsidRPr="00D2536C">
              <w:rPr>
                <w:rFonts w:ascii="Arial" w:hAnsi="Arial" w:cs="Arial"/>
                <w:sz w:val="18"/>
                <w:szCs w:val="18"/>
              </w:rPr>
              <w:t>Liczba mieszkań socjalnych</w:t>
            </w:r>
          </w:p>
          <w:p w14:paraId="2067BBB1" w14:textId="77777777" w:rsidR="00587CF1" w:rsidRPr="00D2536C" w:rsidRDefault="00587CF1" w:rsidP="00D2536C">
            <w:pPr>
              <w:spacing w:after="0" w:line="240" w:lineRule="auto"/>
              <w:jc w:val="center"/>
              <w:rPr>
                <w:rFonts w:ascii="Arial" w:hAnsi="Arial" w:cs="Arial"/>
                <w:sz w:val="18"/>
                <w:szCs w:val="18"/>
              </w:rPr>
            </w:pPr>
          </w:p>
        </w:tc>
        <w:tc>
          <w:tcPr>
            <w:tcW w:w="1134" w:type="dxa"/>
            <w:shd w:val="clear" w:color="auto" w:fill="auto"/>
            <w:vAlign w:val="center"/>
          </w:tcPr>
          <w:p w14:paraId="46982601"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2 778</w:t>
            </w:r>
          </w:p>
        </w:tc>
        <w:tc>
          <w:tcPr>
            <w:tcW w:w="1134" w:type="dxa"/>
            <w:shd w:val="clear" w:color="auto" w:fill="auto"/>
            <w:vAlign w:val="center"/>
          </w:tcPr>
          <w:p w14:paraId="55F6D0C0"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2 872</w:t>
            </w:r>
          </w:p>
        </w:tc>
        <w:tc>
          <w:tcPr>
            <w:tcW w:w="1134" w:type="dxa"/>
            <w:shd w:val="clear" w:color="auto" w:fill="EEECE1"/>
            <w:vAlign w:val="center"/>
          </w:tcPr>
          <w:p w14:paraId="78B32E2A"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2 647</w:t>
            </w:r>
          </w:p>
        </w:tc>
        <w:tc>
          <w:tcPr>
            <w:tcW w:w="850" w:type="dxa"/>
            <w:shd w:val="clear" w:color="auto" w:fill="auto"/>
            <w:vAlign w:val="center"/>
          </w:tcPr>
          <w:p w14:paraId="0CFEE7FD"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2 722</w:t>
            </w:r>
          </w:p>
        </w:tc>
      </w:tr>
      <w:tr w:rsidR="00D2536C" w:rsidRPr="00D2536C" w14:paraId="7F607909" w14:textId="77777777" w:rsidTr="00587CF1">
        <w:trPr>
          <w:trHeight w:val="607"/>
        </w:trPr>
        <w:tc>
          <w:tcPr>
            <w:tcW w:w="709" w:type="dxa"/>
            <w:shd w:val="clear" w:color="auto" w:fill="auto"/>
          </w:tcPr>
          <w:p w14:paraId="3DA90D91" w14:textId="77777777" w:rsidR="006F10D0" w:rsidRPr="00D2536C" w:rsidRDefault="006F10D0" w:rsidP="00D2536C">
            <w:pPr>
              <w:spacing w:after="0" w:line="240" w:lineRule="auto"/>
              <w:jc w:val="center"/>
              <w:rPr>
                <w:rFonts w:ascii="Arial" w:hAnsi="Arial" w:cs="Arial"/>
                <w:sz w:val="18"/>
                <w:szCs w:val="18"/>
              </w:rPr>
            </w:pPr>
            <w:r w:rsidRPr="00D2536C">
              <w:rPr>
                <w:rFonts w:ascii="Arial" w:hAnsi="Arial" w:cs="Arial"/>
                <w:sz w:val="18"/>
                <w:szCs w:val="18"/>
              </w:rPr>
              <w:t>3.</w:t>
            </w:r>
          </w:p>
        </w:tc>
        <w:tc>
          <w:tcPr>
            <w:tcW w:w="4111" w:type="dxa"/>
            <w:shd w:val="clear" w:color="auto" w:fill="auto"/>
          </w:tcPr>
          <w:p w14:paraId="197A57DC" w14:textId="77777777" w:rsidR="006F10D0" w:rsidRPr="00D2536C" w:rsidRDefault="006F10D0" w:rsidP="00D2536C">
            <w:pPr>
              <w:spacing w:after="0" w:line="240" w:lineRule="auto"/>
              <w:jc w:val="center"/>
              <w:rPr>
                <w:rFonts w:ascii="Arial" w:hAnsi="Arial" w:cs="Arial"/>
                <w:sz w:val="18"/>
                <w:szCs w:val="18"/>
              </w:rPr>
            </w:pPr>
            <w:r w:rsidRPr="00D2536C">
              <w:rPr>
                <w:rFonts w:ascii="Arial" w:hAnsi="Arial" w:cs="Arial"/>
                <w:sz w:val="18"/>
                <w:szCs w:val="18"/>
              </w:rPr>
              <w:t>Liczba żłobków (żłobki, kluby dziecięce, oddziały żłobkowe w przedszkolach)</w:t>
            </w:r>
          </w:p>
        </w:tc>
        <w:tc>
          <w:tcPr>
            <w:tcW w:w="1134" w:type="dxa"/>
            <w:shd w:val="clear" w:color="auto" w:fill="auto"/>
            <w:vAlign w:val="center"/>
          </w:tcPr>
          <w:p w14:paraId="058940C8"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66</w:t>
            </w:r>
          </w:p>
        </w:tc>
        <w:tc>
          <w:tcPr>
            <w:tcW w:w="1134" w:type="dxa"/>
            <w:shd w:val="clear" w:color="auto" w:fill="auto"/>
            <w:vAlign w:val="center"/>
          </w:tcPr>
          <w:p w14:paraId="7D86F26C"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75</w:t>
            </w:r>
          </w:p>
        </w:tc>
        <w:tc>
          <w:tcPr>
            <w:tcW w:w="1134" w:type="dxa"/>
            <w:shd w:val="clear" w:color="auto" w:fill="EEECE1"/>
            <w:vAlign w:val="center"/>
          </w:tcPr>
          <w:p w14:paraId="3D0F1B29"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93</w:t>
            </w:r>
          </w:p>
        </w:tc>
        <w:tc>
          <w:tcPr>
            <w:tcW w:w="850" w:type="dxa"/>
            <w:shd w:val="clear" w:color="auto" w:fill="auto"/>
            <w:vAlign w:val="center"/>
          </w:tcPr>
          <w:p w14:paraId="0791CC8A"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102</w:t>
            </w:r>
          </w:p>
        </w:tc>
      </w:tr>
      <w:tr w:rsidR="00D2536C" w:rsidRPr="00D2536C" w14:paraId="434D6D8B" w14:textId="77777777" w:rsidTr="00587CF1">
        <w:trPr>
          <w:trHeight w:val="620"/>
        </w:trPr>
        <w:tc>
          <w:tcPr>
            <w:tcW w:w="709" w:type="dxa"/>
            <w:shd w:val="clear" w:color="auto" w:fill="auto"/>
          </w:tcPr>
          <w:p w14:paraId="3310433C" w14:textId="77777777" w:rsidR="006F10D0" w:rsidRPr="00D2536C" w:rsidRDefault="006F10D0" w:rsidP="00D2536C">
            <w:pPr>
              <w:spacing w:after="0" w:line="240" w:lineRule="auto"/>
              <w:jc w:val="center"/>
              <w:rPr>
                <w:rFonts w:ascii="Arial" w:hAnsi="Arial" w:cs="Arial"/>
                <w:sz w:val="18"/>
                <w:szCs w:val="18"/>
              </w:rPr>
            </w:pPr>
            <w:r w:rsidRPr="00D2536C">
              <w:rPr>
                <w:rFonts w:ascii="Arial" w:hAnsi="Arial" w:cs="Arial"/>
                <w:sz w:val="18"/>
                <w:szCs w:val="18"/>
              </w:rPr>
              <w:t>4.</w:t>
            </w:r>
          </w:p>
        </w:tc>
        <w:tc>
          <w:tcPr>
            <w:tcW w:w="4111" w:type="dxa"/>
            <w:shd w:val="clear" w:color="auto" w:fill="auto"/>
          </w:tcPr>
          <w:p w14:paraId="11F01D1B" w14:textId="77777777" w:rsidR="006F10D0" w:rsidRPr="00D2536C" w:rsidRDefault="006F10D0" w:rsidP="00D2536C">
            <w:pPr>
              <w:spacing w:after="0" w:line="240" w:lineRule="auto"/>
              <w:jc w:val="center"/>
              <w:rPr>
                <w:rFonts w:ascii="Arial" w:hAnsi="Arial" w:cs="Arial"/>
                <w:sz w:val="18"/>
                <w:szCs w:val="18"/>
              </w:rPr>
            </w:pPr>
            <w:r w:rsidRPr="00D2536C">
              <w:rPr>
                <w:rFonts w:ascii="Arial" w:hAnsi="Arial" w:cs="Arial"/>
                <w:sz w:val="18"/>
                <w:szCs w:val="18"/>
              </w:rPr>
              <w:t>Liczba przedszkoli (przedszkola wraz z oddziałami przedszkolnymi przy szkołach)</w:t>
            </w:r>
          </w:p>
        </w:tc>
        <w:tc>
          <w:tcPr>
            <w:tcW w:w="1134" w:type="dxa"/>
            <w:shd w:val="clear" w:color="auto" w:fill="auto"/>
            <w:vAlign w:val="center"/>
          </w:tcPr>
          <w:p w14:paraId="43995326"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1 135</w:t>
            </w:r>
          </w:p>
        </w:tc>
        <w:tc>
          <w:tcPr>
            <w:tcW w:w="1134" w:type="dxa"/>
            <w:shd w:val="clear" w:color="auto" w:fill="auto"/>
            <w:vAlign w:val="center"/>
          </w:tcPr>
          <w:p w14:paraId="6C17B770"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1 141</w:t>
            </w:r>
          </w:p>
        </w:tc>
        <w:tc>
          <w:tcPr>
            <w:tcW w:w="1134" w:type="dxa"/>
            <w:shd w:val="clear" w:color="auto" w:fill="EEECE1"/>
            <w:vAlign w:val="center"/>
          </w:tcPr>
          <w:p w14:paraId="64E52D56"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1 179</w:t>
            </w:r>
          </w:p>
        </w:tc>
        <w:tc>
          <w:tcPr>
            <w:tcW w:w="850" w:type="dxa"/>
            <w:shd w:val="clear" w:color="auto" w:fill="auto"/>
            <w:vAlign w:val="center"/>
          </w:tcPr>
          <w:p w14:paraId="47091A94"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1 185</w:t>
            </w:r>
          </w:p>
        </w:tc>
      </w:tr>
      <w:tr w:rsidR="00D2536C" w:rsidRPr="00D2536C" w14:paraId="59D58187" w14:textId="77777777" w:rsidTr="00587CF1">
        <w:tc>
          <w:tcPr>
            <w:tcW w:w="709" w:type="dxa"/>
            <w:shd w:val="clear" w:color="auto" w:fill="auto"/>
          </w:tcPr>
          <w:p w14:paraId="0C7035CE" w14:textId="77777777" w:rsidR="006F10D0" w:rsidRPr="00D2536C" w:rsidRDefault="006F10D0" w:rsidP="00D2536C">
            <w:pPr>
              <w:spacing w:after="0" w:line="240" w:lineRule="auto"/>
              <w:jc w:val="center"/>
              <w:rPr>
                <w:rFonts w:ascii="Arial" w:hAnsi="Arial" w:cs="Arial"/>
                <w:sz w:val="18"/>
                <w:szCs w:val="18"/>
              </w:rPr>
            </w:pPr>
            <w:r w:rsidRPr="00D2536C">
              <w:rPr>
                <w:rFonts w:ascii="Arial" w:hAnsi="Arial" w:cs="Arial"/>
                <w:sz w:val="18"/>
                <w:szCs w:val="18"/>
              </w:rPr>
              <w:t>5.</w:t>
            </w:r>
          </w:p>
        </w:tc>
        <w:tc>
          <w:tcPr>
            <w:tcW w:w="4111" w:type="dxa"/>
            <w:shd w:val="clear" w:color="auto" w:fill="auto"/>
          </w:tcPr>
          <w:p w14:paraId="47CCDE2D" w14:textId="77777777" w:rsidR="006F10D0" w:rsidRDefault="006F10D0" w:rsidP="00D2536C">
            <w:pPr>
              <w:spacing w:after="0" w:line="240" w:lineRule="auto"/>
              <w:jc w:val="center"/>
              <w:rPr>
                <w:rFonts w:ascii="Arial" w:hAnsi="Arial" w:cs="Arial"/>
                <w:sz w:val="18"/>
                <w:szCs w:val="18"/>
              </w:rPr>
            </w:pPr>
            <w:r w:rsidRPr="00D2536C">
              <w:rPr>
                <w:rFonts w:ascii="Arial" w:hAnsi="Arial" w:cs="Arial"/>
                <w:sz w:val="18"/>
                <w:szCs w:val="18"/>
              </w:rPr>
              <w:t>Liczba świetlic i klubów dla dzieci i młodzieży</w:t>
            </w:r>
          </w:p>
          <w:p w14:paraId="197442FC" w14:textId="77777777" w:rsidR="00587CF1" w:rsidRPr="00D2536C" w:rsidRDefault="00587CF1" w:rsidP="00D2536C">
            <w:pPr>
              <w:spacing w:after="0" w:line="240" w:lineRule="auto"/>
              <w:jc w:val="center"/>
              <w:rPr>
                <w:rFonts w:ascii="Arial" w:hAnsi="Arial" w:cs="Arial"/>
                <w:sz w:val="18"/>
                <w:szCs w:val="18"/>
              </w:rPr>
            </w:pPr>
          </w:p>
        </w:tc>
        <w:tc>
          <w:tcPr>
            <w:tcW w:w="1134" w:type="dxa"/>
            <w:shd w:val="clear" w:color="auto" w:fill="auto"/>
            <w:vAlign w:val="center"/>
          </w:tcPr>
          <w:p w14:paraId="1C3A80D6"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598</w:t>
            </w:r>
          </w:p>
        </w:tc>
        <w:tc>
          <w:tcPr>
            <w:tcW w:w="1134" w:type="dxa"/>
            <w:shd w:val="clear" w:color="auto" w:fill="auto"/>
            <w:vAlign w:val="center"/>
          </w:tcPr>
          <w:p w14:paraId="0B6D4991"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709</w:t>
            </w:r>
          </w:p>
        </w:tc>
        <w:tc>
          <w:tcPr>
            <w:tcW w:w="1134" w:type="dxa"/>
            <w:shd w:val="clear" w:color="auto" w:fill="EEECE1"/>
            <w:vAlign w:val="center"/>
          </w:tcPr>
          <w:p w14:paraId="7AABFF83"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693</w:t>
            </w:r>
          </w:p>
        </w:tc>
        <w:tc>
          <w:tcPr>
            <w:tcW w:w="850" w:type="dxa"/>
            <w:shd w:val="clear" w:color="auto" w:fill="auto"/>
            <w:vAlign w:val="center"/>
          </w:tcPr>
          <w:p w14:paraId="33763B81"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702</w:t>
            </w:r>
          </w:p>
        </w:tc>
      </w:tr>
      <w:tr w:rsidR="00D2536C" w:rsidRPr="00D2536C" w14:paraId="49FB918D" w14:textId="77777777" w:rsidTr="00587CF1">
        <w:tc>
          <w:tcPr>
            <w:tcW w:w="709" w:type="dxa"/>
            <w:shd w:val="clear" w:color="auto" w:fill="auto"/>
          </w:tcPr>
          <w:p w14:paraId="6ED704B0" w14:textId="77777777" w:rsidR="006F10D0" w:rsidRPr="00D2536C" w:rsidRDefault="006F10D0" w:rsidP="00D2536C">
            <w:pPr>
              <w:spacing w:after="0" w:line="240" w:lineRule="auto"/>
              <w:jc w:val="center"/>
              <w:rPr>
                <w:rFonts w:ascii="Arial" w:hAnsi="Arial" w:cs="Arial"/>
                <w:sz w:val="18"/>
                <w:szCs w:val="18"/>
              </w:rPr>
            </w:pPr>
            <w:r w:rsidRPr="00D2536C">
              <w:rPr>
                <w:rFonts w:ascii="Arial" w:hAnsi="Arial" w:cs="Arial"/>
                <w:sz w:val="18"/>
                <w:szCs w:val="18"/>
              </w:rPr>
              <w:t>6.</w:t>
            </w:r>
          </w:p>
        </w:tc>
        <w:tc>
          <w:tcPr>
            <w:tcW w:w="4111" w:type="dxa"/>
            <w:shd w:val="clear" w:color="auto" w:fill="auto"/>
          </w:tcPr>
          <w:p w14:paraId="49DBBC50" w14:textId="77777777" w:rsidR="006F10D0" w:rsidRDefault="006F10D0" w:rsidP="00D2536C">
            <w:pPr>
              <w:spacing w:after="0" w:line="240" w:lineRule="auto"/>
              <w:jc w:val="center"/>
              <w:rPr>
                <w:rFonts w:ascii="Arial" w:hAnsi="Arial" w:cs="Arial"/>
                <w:sz w:val="18"/>
                <w:szCs w:val="18"/>
              </w:rPr>
            </w:pPr>
            <w:r w:rsidRPr="00D2536C">
              <w:rPr>
                <w:rFonts w:ascii="Arial" w:hAnsi="Arial" w:cs="Arial"/>
                <w:sz w:val="18"/>
                <w:szCs w:val="18"/>
              </w:rPr>
              <w:t>Liczba świetlic i klubów dla seniorów</w:t>
            </w:r>
          </w:p>
          <w:p w14:paraId="0DD423F4" w14:textId="77777777" w:rsidR="00587CF1" w:rsidRPr="00D2536C" w:rsidRDefault="00587CF1" w:rsidP="00D2536C">
            <w:pPr>
              <w:spacing w:after="0" w:line="240" w:lineRule="auto"/>
              <w:jc w:val="center"/>
              <w:rPr>
                <w:rFonts w:ascii="Arial" w:hAnsi="Arial" w:cs="Arial"/>
                <w:sz w:val="18"/>
                <w:szCs w:val="18"/>
              </w:rPr>
            </w:pPr>
          </w:p>
        </w:tc>
        <w:tc>
          <w:tcPr>
            <w:tcW w:w="1134" w:type="dxa"/>
            <w:shd w:val="clear" w:color="auto" w:fill="auto"/>
            <w:vAlign w:val="center"/>
          </w:tcPr>
          <w:p w14:paraId="1E7407C8"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181</w:t>
            </w:r>
          </w:p>
        </w:tc>
        <w:tc>
          <w:tcPr>
            <w:tcW w:w="1134" w:type="dxa"/>
            <w:shd w:val="clear" w:color="auto" w:fill="auto"/>
            <w:vAlign w:val="center"/>
          </w:tcPr>
          <w:p w14:paraId="645B49B6"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202</w:t>
            </w:r>
          </w:p>
        </w:tc>
        <w:tc>
          <w:tcPr>
            <w:tcW w:w="1134" w:type="dxa"/>
            <w:shd w:val="clear" w:color="auto" w:fill="EEECE1"/>
            <w:vAlign w:val="center"/>
          </w:tcPr>
          <w:p w14:paraId="1D27C4F4"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229</w:t>
            </w:r>
          </w:p>
        </w:tc>
        <w:tc>
          <w:tcPr>
            <w:tcW w:w="850" w:type="dxa"/>
            <w:shd w:val="clear" w:color="auto" w:fill="auto"/>
            <w:vAlign w:val="center"/>
          </w:tcPr>
          <w:p w14:paraId="19BB8575"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243</w:t>
            </w:r>
          </w:p>
        </w:tc>
      </w:tr>
      <w:tr w:rsidR="00D2536C" w:rsidRPr="00D2536C" w14:paraId="4A43ADE8" w14:textId="77777777" w:rsidTr="00587CF1">
        <w:tc>
          <w:tcPr>
            <w:tcW w:w="709" w:type="dxa"/>
            <w:shd w:val="clear" w:color="auto" w:fill="auto"/>
          </w:tcPr>
          <w:p w14:paraId="530BA2F7" w14:textId="77777777" w:rsidR="006F10D0" w:rsidRPr="00D2536C" w:rsidRDefault="006F10D0" w:rsidP="00D2536C">
            <w:pPr>
              <w:spacing w:after="0" w:line="240" w:lineRule="auto"/>
              <w:jc w:val="center"/>
              <w:rPr>
                <w:rFonts w:ascii="Arial" w:hAnsi="Arial" w:cs="Arial"/>
                <w:sz w:val="18"/>
                <w:szCs w:val="18"/>
              </w:rPr>
            </w:pPr>
            <w:r w:rsidRPr="00D2536C">
              <w:rPr>
                <w:rFonts w:ascii="Arial" w:hAnsi="Arial" w:cs="Arial"/>
                <w:sz w:val="18"/>
                <w:szCs w:val="18"/>
              </w:rPr>
              <w:t>7.</w:t>
            </w:r>
          </w:p>
        </w:tc>
        <w:tc>
          <w:tcPr>
            <w:tcW w:w="4111" w:type="dxa"/>
            <w:shd w:val="clear" w:color="auto" w:fill="auto"/>
          </w:tcPr>
          <w:p w14:paraId="0077C848" w14:textId="77777777" w:rsidR="006F10D0" w:rsidRDefault="006F10D0" w:rsidP="00D2536C">
            <w:pPr>
              <w:spacing w:after="0" w:line="240" w:lineRule="auto"/>
              <w:jc w:val="center"/>
              <w:rPr>
                <w:rFonts w:ascii="Arial" w:hAnsi="Arial" w:cs="Arial"/>
                <w:sz w:val="18"/>
                <w:szCs w:val="18"/>
              </w:rPr>
            </w:pPr>
            <w:r w:rsidRPr="00D2536C">
              <w:rPr>
                <w:rFonts w:ascii="Arial" w:hAnsi="Arial" w:cs="Arial"/>
                <w:sz w:val="18"/>
                <w:szCs w:val="18"/>
              </w:rPr>
              <w:t>Liczba hospicjów</w:t>
            </w:r>
          </w:p>
          <w:p w14:paraId="0E4B30E0" w14:textId="77777777" w:rsidR="00587CF1" w:rsidRPr="00D2536C" w:rsidRDefault="00587CF1" w:rsidP="00D2536C">
            <w:pPr>
              <w:spacing w:after="0" w:line="240" w:lineRule="auto"/>
              <w:jc w:val="center"/>
              <w:rPr>
                <w:rFonts w:ascii="Arial" w:hAnsi="Arial" w:cs="Arial"/>
                <w:sz w:val="18"/>
                <w:szCs w:val="18"/>
              </w:rPr>
            </w:pPr>
          </w:p>
        </w:tc>
        <w:tc>
          <w:tcPr>
            <w:tcW w:w="1134" w:type="dxa"/>
            <w:shd w:val="clear" w:color="auto" w:fill="auto"/>
            <w:vAlign w:val="center"/>
          </w:tcPr>
          <w:p w14:paraId="759EB61F"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8</w:t>
            </w:r>
          </w:p>
        </w:tc>
        <w:tc>
          <w:tcPr>
            <w:tcW w:w="1134" w:type="dxa"/>
            <w:shd w:val="clear" w:color="auto" w:fill="auto"/>
            <w:vAlign w:val="center"/>
          </w:tcPr>
          <w:p w14:paraId="64BDCA2B"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8</w:t>
            </w:r>
          </w:p>
        </w:tc>
        <w:tc>
          <w:tcPr>
            <w:tcW w:w="1134" w:type="dxa"/>
            <w:shd w:val="clear" w:color="auto" w:fill="EEECE1"/>
            <w:vAlign w:val="center"/>
          </w:tcPr>
          <w:p w14:paraId="6001C270"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10</w:t>
            </w:r>
          </w:p>
        </w:tc>
        <w:tc>
          <w:tcPr>
            <w:tcW w:w="850" w:type="dxa"/>
            <w:shd w:val="clear" w:color="auto" w:fill="auto"/>
            <w:vAlign w:val="center"/>
          </w:tcPr>
          <w:p w14:paraId="3E8D3554"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11</w:t>
            </w:r>
          </w:p>
        </w:tc>
      </w:tr>
      <w:tr w:rsidR="00D2536C" w:rsidRPr="00D2536C" w14:paraId="0D36ABE7" w14:textId="77777777" w:rsidTr="00587CF1">
        <w:tc>
          <w:tcPr>
            <w:tcW w:w="709" w:type="dxa"/>
            <w:shd w:val="clear" w:color="auto" w:fill="auto"/>
          </w:tcPr>
          <w:p w14:paraId="217387AE" w14:textId="77777777" w:rsidR="006F10D0" w:rsidRPr="00D2536C" w:rsidRDefault="006F10D0" w:rsidP="00D2536C">
            <w:pPr>
              <w:spacing w:after="0" w:line="240" w:lineRule="auto"/>
              <w:jc w:val="center"/>
              <w:rPr>
                <w:rFonts w:ascii="Arial" w:hAnsi="Arial" w:cs="Arial"/>
                <w:sz w:val="18"/>
                <w:szCs w:val="18"/>
              </w:rPr>
            </w:pPr>
            <w:r w:rsidRPr="00D2536C">
              <w:rPr>
                <w:rFonts w:ascii="Arial" w:hAnsi="Arial" w:cs="Arial"/>
                <w:sz w:val="18"/>
                <w:szCs w:val="18"/>
              </w:rPr>
              <w:t>8.</w:t>
            </w:r>
          </w:p>
        </w:tc>
        <w:tc>
          <w:tcPr>
            <w:tcW w:w="4111" w:type="dxa"/>
            <w:shd w:val="clear" w:color="auto" w:fill="auto"/>
          </w:tcPr>
          <w:p w14:paraId="6828F55A" w14:textId="77777777" w:rsidR="006F10D0" w:rsidRDefault="006F10D0" w:rsidP="00D2536C">
            <w:pPr>
              <w:spacing w:after="0" w:line="240" w:lineRule="auto"/>
              <w:jc w:val="center"/>
              <w:rPr>
                <w:rFonts w:ascii="Arial" w:hAnsi="Arial" w:cs="Arial"/>
                <w:sz w:val="18"/>
                <w:szCs w:val="18"/>
              </w:rPr>
            </w:pPr>
            <w:r w:rsidRPr="00D2536C">
              <w:rPr>
                <w:rFonts w:ascii="Arial" w:hAnsi="Arial" w:cs="Arial"/>
                <w:sz w:val="18"/>
                <w:szCs w:val="18"/>
              </w:rPr>
              <w:t>Liczba ośrodków dla cudzoziemców, ubiegających się o status uchodźcy</w:t>
            </w:r>
          </w:p>
          <w:p w14:paraId="0659610E" w14:textId="77777777" w:rsidR="00587CF1" w:rsidRPr="00D2536C" w:rsidRDefault="00587CF1" w:rsidP="00D2536C">
            <w:pPr>
              <w:spacing w:after="0" w:line="240" w:lineRule="auto"/>
              <w:jc w:val="center"/>
              <w:rPr>
                <w:rFonts w:ascii="Arial" w:hAnsi="Arial" w:cs="Arial"/>
                <w:sz w:val="18"/>
                <w:szCs w:val="18"/>
              </w:rPr>
            </w:pPr>
          </w:p>
        </w:tc>
        <w:tc>
          <w:tcPr>
            <w:tcW w:w="1134" w:type="dxa"/>
            <w:shd w:val="clear" w:color="auto" w:fill="auto"/>
            <w:vAlign w:val="center"/>
          </w:tcPr>
          <w:p w14:paraId="2DED0405"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5</w:t>
            </w:r>
          </w:p>
        </w:tc>
        <w:tc>
          <w:tcPr>
            <w:tcW w:w="1134" w:type="dxa"/>
            <w:shd w:val="clear" w:color="auto" w:fill="auto"/>
            <w:vAlign w:val="center"/>
          </w:tcPr>
          <w:p w14:paraId="78BFF48D"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5</w:t>
            </w:r>
          </w:p>
        </w:tc>
        <w:tc>
          <w:tcPr>
            <w:tcW w:w="1134" w:type="dxa"/>
            <w:shd w:val="clear" w:color="auto" w:fill="EEECE1"/>
            <w:vAlign w:val="center"/>
          </w:tcPr>
          <w:p w14:paraId="7715C306"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3</w:t>
            </w:r>
          </w:p>
        </w:tc>
        <w:tc>
          <w:tcPr>
            <w:tcW w:w="850" w:type="dxa"/>
            <w:shd w:val="clear" w:color="auto" w:fill="auto"/>
            <w:vAlign w:val="center"/>
          </w:tcPr>
          <w:p w14:paraId="18E7BC7C" w14:textId="77777777" w:rsidR="006F10D0" w:rsidRPr="00D2536C" w:rsidRDefault="006F10D0" w:rsidP="00D2536C">
            <w:pPr>
              <w:spacing w:after="0" w:line="240" w:lineRule="auto"/>
              <w:contextualSpacing/>
              <w:jc w:val="center"/>
              <w:rPr>
                <w:rFonts w:ascii="Arial" w:hAnsi="Arial" w:cs="Arial"/>
                <w:sz w:val="18"/>
                <w:szCs w:val="18"/>
              </w:rPr>
            </w:pPr>
            <w:r w:rsidRPr="00D2536C">
              <w:rPr>
                <w:rFonts w:ascii="Arial" w:hAnsi="Arial" w:cs="Arial"/>
                <w:sz w:val="18"/>
                <w:szCs w:val="18"/>
              </w:rPr>
              <w:t>3</w:t>
            </w:r>
          </w:p>
        </w:tc>
      </w:tr>
    </w:tbl>
    <w:p w14:paraId="056D8201" w14:textId="77777777" w:rsidR="006F10D0" w:rsidRDefault="006F10D0" w:rsidP="006F10D0">
      <w:pPr>
        <w:spacing w:after="0" w:line="360" w:lineRule="auto"/>
        <w:jc w:val="both"/>
        <w:rPr>
          <w:rFonts w:ascii="Arial" w:hAnsi="Arial" w:cs="Arial"/>
          <w:sz w:val="18"/>
          <w:szCs w:val="18"/>
        </w:rPr>
      </w:pPr>
      <w:r w:rsidRPr="009115EF">
        <w:rPr>
          <w:rFonts w:ascii="Arial" w:hAnsi="Arial" w:cs="Arial"/>
          <w:sz w:val="18"/>
          <w:szCs w:val="18"/>
        </w:rPr>
        <w:t>Źródło: Opracowanie własne na podstawie OZPS</w:t>
      </w:r>
    </w:p>
    <w:p w14:paraId="552125F8" w14:textId="77777777" w:rsidR="006F10D0" w:rsidRPr="009115EF" w:rsidRDefault="006F10D0" w:rsidP="006F10D0">
      <w:pPr>
        <w:spacing w:after="0" w:line="360" w:lineRule="auto"/>
        <w:jc w:val="both"/>
        <w:rPr>
          <w:rFonts w:ascii="Arial" w:hAnsi="Arial" w:cs="Arial"/>
          <w:sz w:val="18"/>
          <w:szCs w:val="18"/>
        </w:rPr>
      </w:pPr>
    </w:p>
    <w:p w14:paraId="73BA917A" w14:textId="77777777" w:rsidR="006F10D0" w:rsidRPr="009115EF" w:rsidRDefault="006F10D0" w:rsidP="006F10D0">
      <w:pPr>
        <w:spacing w:after="0" w:line="360" w:lineRule="auto"/>
        <w:ind w:firstLine="567"/>
        <w:jc w:val="both"/>
        <w:rPr>
          <w:rFonts w:ascii="Arial" w:hAnsi="Arial" w:cs="Arial"/>
        </w:rPr>
      </w:pPr>
      <w:r w:rsidRPr="009115EF">
        <w:rPr>
          <w:rFonts w:ascii="Arial" w:hAnsi="Arial" w:cs="Arial"/>
        </w:rPr>
        <w:t>W 201</w:t>
      </w:r>
      <w:r>
        <w:rPr>
          <w:rFonts w:ascii="Arial" w:hAnsi="Arial" w:cs="Arial"/>
        </w:rPr>
        <w:t>5</w:t>
      </w:r>
      <w:r w:rsidRPr="009115EF">
        <w:rPr>
          <w:rFonts w:ascii="Arial" w:hAnsi="Arial" w:cs="Arial"/>
        </w:rPr>
        <w:t xml:space="preserve"> roku liczba mieszkań</w:t>
      </w:r>
      <w:r>
        <w:rPr>
          <w:rFonts w:ascii="Arial" w:hAnsi="Arial" w:cs="Arial"/>
        </w:rPr>
        <w:t xml:space="preserve"> komunalnych w województwie lubelskim wyniosła 21 596</w:t>
      </w:r>
      <w:r w:rsidRPr="009115EF">
        <w:rPr>
          <w:rFonts w:ascii="Arial" w:hAnsi="Arial" w:cs="Arial"/>
        </w:rPr>
        <w:t xml:space="preserve">, natomiast w roku oceny </w:t>
      </w:r>
      <w:r>
        <w:rPr>
          <w:rFonts w:ascii="Arial" w:hAnsi="Arial" w:cs="Arial"/>
        </w:rPr>
        <w:t>zmalała</w:t>
      </w:r>
      <w:r w:rsidRPr="009115EF">
        <w:rPr>
          <w:rFonts w:ascii="Arial" w:hAnsi="Arial" w:cs="Arial"/>
        </w:rPr>
        <w:t xml:space="preserve"> o </w:t>
      </w:r>
      <w:r>
        <w:rPr>
          <w:rFonts w:ascii="Arial" w:hAnsi="Arial" w:cs="Arial"/>
        </w:rPr>
        <w:t>634</w:t>
      </w:r>
      <w:r w:rsidRPr="009115EF">
        <w:rPr>
          <w:rFonts w:ascii="Arial" w:hAnsi="Arial" w:cs="Arial"/>
        </w:rPr>
        <w:t xml:space="preserve">. Prognozuje się, że w roku </w:t>
      </w:r>
      <w:r>
        <w:rPr>
          <w:rFonts w:ascii="Arial" w:hAnsi="Arial" w:cs="Arial"/>
        </w:rPr>
        <w:t>2017</w:t>
      </w:r>
      <w:r w:rsidRPr="009115EF">
        <w:rPr>
          <w:rFonts w:ascii="Arial" w:hAnsi="Arial" w:cs="Arial"/>
        </w:rPr>
        <w:t xml:space="preserve"> liczba </w:t>
      </w:r>
      <w:r>
        <w:rPr>
          <w:rFonts w:ascii="Arial" w:hAnsi="Arial" w:cs="Arial"/>
        </w:rPr>
        <w:t>ta zwiększy się i wyniesie 20 975</w:t>
      </w:r>
      <w:r w:rsidRPr="009115EF">
        <w:rPr>
          <w:rFonts w:ascii="Arial" w:hAnsi="Arial" w:cs="Arial"/>
        </w:rPr>
        <w:t>.</w:t>
      </w:r>
      <w:r>
        <w:rPr>
          <w:rFonts w:ascii="Arial" w:hAnsi="Arial" w:cs="Arial"/>
        </w:rPr>
        <w:t xml:space="preserve"> N</w:t>
      </w:r>
      <w:r w:rsidRPr="009115EF">
        <w:rPr>
          <w:rFonts w:ascii="Arial" w:hAnsi="Arial" w:cs="Arial"/>
        </w:rPr>
        <w:t>ajwięcej</w:t>
      </w:r>
      <w:r>
        <w:rPr>
          <w:rFonts w:ascii="Arial" w:hAnsi="Arial" w:cs="Arial"/>
        </w:rPr>
        <w:t xml:space="preserve"> tego typu mieszkań</w:t>
      </w:r>
      <w:r w:rsidRPr="009115EF">
        <w:rPr>
          <w:rFonts w:ascii="Arial" w:hAnsi="Arial" w:cs="Arial"/>
        </w:rPr>
        <w:t xml:space="preserve"> występowało w m</w:t>
      </w:r>
      <w:r w:rsidR="00587CF1">
        <w:rPr>
          <w:rFonts w:ascii="Arial" w:hAnsi="Arial" w:cs="Arial"/>
        </w:rPr>
        <w:t>ieście</w:t>
      </w:r>
      <w:r w:rsidRPr="009115EF">
        <w:rPr>
          <w:rFonts w:ascii="Arial" w:hAnsi="Arial" w:cs="Arial"/>
        </w:rPr>
        <w:t xml:space="preserve"> Lublin </w:t>
      </w:r>
      <w:r>
        <w:rPr>
          <w:rFonts w:ascii="Arial" w:hAnsi="Arial" w:cs="Arial"/>
        </w:rPr>
        <w:t>–</w:t>
      </w:r>
      <w:r w:rsidRPr="009115EF">
        <w:rPr>
          <w:rFonts w:ascii="Arial" w:hAnsi="Arial" w:cs="Arial"/>
        </w:rPr>
        <w:t xml:space="preserve"> </w:t>
      </w:r>
      <w:r>
        <w:rPr>
          <w:rFonts w:ascii="Arial" w:hAnsi="Arial" w:cs="Arial"/>
        </w:rPr>
        <w:br/>
        <w:t>9 247, czyli 44,12</w:t>
      </w:r>
      <w:r w:rsidRPr="009115EF">
        <w:rPr>
          <w:rFonts w:ascii="Arial" w:hAnsi="Arial" w:cs="Arial"/>
        </w:rPr>
        <w:t>% ogółu wszystkich mieszkań tego</w:t>
      </w:r>
      <w:r w:rsidR="00587CF1">
        <w:rPr>
          <w:rFonts w:ascii="Arial" w:hAnsi="Arial" w:cs="Arial"/>
        </w:rPr>
        <w:t xml:space="preserve"> typu na Lubelszczyźnie. Drugim</w:t>
      </w:r>
      <w:r w:rsidRPr="009115EF">
        <w:rPr>
          <w:rFonts w:ascii="Arial" w:hAnsi="Arial" w:cs="Arial"/>
        </w:rPr>
        <w:t xml:space="preserve"> co do największej liczby </w:t>
      </w:r>
      <w:r w:rsidR="00587CF1">
        <w:rPr>
          <w:rFonts w:ascii="Arial" w:hAnsi="Arial" w:cs="Arial"/>
        </w:rPr>
        <w:t>mieszkań w zasobie gminy jest miasto</w:t>
      </w:r>
      <w:r w:rsidRPr="009115EF">
        <w:rPr>
          <w:rFonts w:ascii="Arial" w:hAnsi="Arial" w:cs="Arial"/>
        </w:rPr>
        <w:t xml:space="preserve"> Zamość z 1 </w:t>
      </w:r>
      <w:r>
        <w:rPr>
          <w:rFonts w:ascii="Arial" w:hAnsi="Arial" w:cs="Arial"/>
        </w:rPr>
        <w:t>849</w:t>
      </w:r>
      <w:r w:rsidRPr="009115EF">
        <w:rPr>
          <w:rFonts w:ascii="Arial" w:hAnsi="Arial" w:cs="Arial"/>
        </w:rPr>
        <w:t xml:space="preserve"> mieszkaniami (8,</w:t>
      </w:r>
      <w:r>
        <w:rPr>
          <w:rFonts w:ascii="Arial" w:hAnsi="Arial" w:cs="Arial"/>
        </w:rPr>
        <w:t>8</w:t>
      </w:r>
      <w:r w:rsidRPr="009115EF">
        <w:rPr>
          <w:rFonts w:ascii="Arial" w:hAnsi="Arial" w:cs="Arial"/>
        </w:rPr>
        <w:t>%</w:t>
      </w:r>
      <w:r w:rsidR="00587CF1">
        <w:rPr>
          <w:rFonts w:ascii="Arial" w:hAnsi="Arial" w:cs="Arial"/>
        </w:rPr>
        <w:t>ogółu lokali</w:t>
      </w:r>
      <w:r w:rsidRPr="009115EF">
        <w:rPr>
          <w:rFonts w:ascii="Arial" w:hAnsi="Arial" w:cs="Arial"/>
        </w:rPr>
        <w:t>) oraz m</w:t>
      </w:r>
      <w:r w:rsidR="00587CF1">
        <w:rPr>
          <w:rFonts w:ascii="Arial" w:hAnsi="Arial" w:cs="Arial"/>
        </w:rPr>
        <w:t>iasto</w:t>
      </w:r>
      <w:r w:rsidRPr="009115EF">
        <w:rPr>
          <w:rFonts w:ascii="Arial" w:hAnsi="Arial" w:cs="Arial"/>
        </w:rPr>
        <w:t xml:space="preserve"> Chełm – 1 </w:t>
      </w:r>
      <w:r>
        <w:rPr>
          <w:rFonts w:ascii="Arial" w:hAnsi="Arial" w:cs="Arial"/>
        </w:rPr>
        <w:t>497</w:t>
      </w:r>
      <w:r w:rsidRPr="009115EF">
        <w:rPr>
          <w:rFonts w:ascii="Arial" w:hAnsi="Arial" w:cs="Arial"/>
        </w:rPr>
        <w:t xml:space="preserve"> czyli 7,</w:t>
      </w:r>
      <w:r>
        <w:rPr>
          <w:rFonts w:ascii="Arial" w:hAnsi="Arial" w:cs="Arial"/>
        </w:rPr>
        <w:t>15</w:t>
      </w:r>
      <w:r w:rsidRPr="009115EF">
        <w:rPr>
          <w:rFonts w:ascii="Arial" w:hAnsi="Arial" w:cs="Arial"/>
        </w:rPr>
        <w:t xml:space="preserve">%. </w:t>
      </w:r>
      <w:r>
        <w:rPr>
          <w:rFonts w:ascii="Arial" w:hAnsi="Arial" w:cs="Arial"/>
        </w:rPr>
        <w:t>Natomiast n</w:t>
      </w:r>
      <w:r w:rsidRPr="009115EF">
        <w:rPr>
          <w:rFonts w:ascii="Arial" w:hAnsi="Arial" w:cs="Arial"/>
        </w:rPr>
        <w:t xml:space="preserve">ajmniej tego typu mieszkań </w:t>
      </w:r>
      <w:r w:rsidRPr="00E56D12">
        <w:rPr>
          <w:rFonts w:ascii="Arial" w:hAnsi="Arial" w:cs="Arial"/>
        </w:rPr>
        <w:t>jest</w:t>
      </w:r>
      <w:r w:rsidRPr="009115EF">
        <w:rPr>
          <w:rFonts w:ascii="Arial" w:hAnsi="Arial" w:cs="Arial"/>
        </w:rPr>
        <w:t xml:space="preserve"> w powiatach: </w:t>
      </w:r>
      <w:r w:rsidRPr="0071395B">
        <w:rPr>
          <w:rFonts w:ascii="Arial" w:hAnsi="Arial" w:cs="Arial"/>
        </w:rPr>
        <w:t xml:space="preserve">janowskim, </w:t>
      </w:r>
      <w:r>
        <w:rPr>
          <w:rFonts w:ascii="Arial" w:hAnsi="Arial" w:cs="Arial"/>
        </w:rPr>
        <w:t>parczewskim,</w:t>
      </w:r>
      <w:r w:rsidRPr="0071395B">
        <w:rPr>
          <w:rFonts w:ascii="Arial" w:hAnsi="Arial" w:cs="Arial"/>
        </w:rPr>
        <w:t xml:space="preserve"> łęczyńskim oraz krasnostawskim</w:t>
      </w:r>
      <w:r w:rsidRPr="001D77F0">
        <w:rPr>
          <w:rFonts w:ascii="Arial" w:hAnsi="Arial" w:cs="Arial"/>
        </w:rPr>
        <w:t>.</w:t>
      </w:r>
      <w:r>
        <w:rPr>
          <w:rFonts w:ascii="Arial" w:hAnsi="Arial" w:cs="Arial"/>
        </w:rPr>
        <w:t xml:space="preserve"> Niepokojący jest spadek liczby mieszkań komunalnych przy </w:t>
      </w:r>
      <w:r w:rsidR="00587CF1">
        <w:rPr>
          <w:rFonts w:ascii="Arial" w:hAnsi="Arial" w:cs="Arial"/>
        </w:rPr>
        <w:t>wzrastającym</w:t>
      </w:r>
      <w:r>
        <w:rPr>
          <w:rFonts w:ascii="Arial" w:hAnsi="Arial" w:cs="Arial"/>
        </w:rPr>
        <w:t xml:space="preserve"> zapotrzebowaniu na tego typu lokale mieszkalne.</w:t>
      </w:r>
    </w:p>
    <w:p w14:paraId="576BF539" w14:textId="77777777" w:rsidR="006F10D0" w:rsidRDefault="006F10D0" w:rsidP="00587CF1">
      <w:pPr>
        <w:spacing w:after="0" w:line="360" w:lineRule="auto"/>
        <w:ind w:firstLine="709"/>
        <w:jc w:val="both"/>
        <w:rPr>
          <w:rFonts w:ascii="Arial" w:hAnsi="Arial" w:cs="Arial"/>
        </w:rPr>
      </w:pPr>
      <w:r w:rsidRPr="009115EF">
        <w:rPr>
          <w:rFonts w:ascii="Arial" w:hAnsi="Arial" w:cs="Arial"/>
        </w:rPr>
        <w:t xml:space="preserve">Liczba mieszkań socjalnych w województwie lubelskim wynosi ogółem </w:t>
      </w:r>
      <w:r>
        <w:rPr>
          <w:rFonts w:ascii="Arial" w:hAnsi="Arial" w:cs="Arial"/>
        </w:rPr>
        <w:t>2 647</w:t>
      </w:r>
      <w:r w:rsidRPr="009115EF">
        <w:rPr>
          <w:rFonts w:ascii="Arial" w:hAnsi="Arial" w:cs="Arial"/>
        </w:rPr>
        <w:t xml:space="preserve"> lokali, </w:t>
      </w:r>
      <w:r>
        <w:rPr>
          <w:rFonts w:ascii="Arial" w:hAnsi="Arial" w:cs="Arial"/>
        </w:rPr>
        <w:br/>
      </w:r>
      <w:r w:rsidRPr="009115EF">
        <w:rPr>
          <w:rFonts w:ascii="Arial" w:hAnsi="Arial" w:cs="Arial"/>
        </w:rPr>
        <w:t>z czego naj</w:t>
      </w:r>
      <w:r>
        <w:rPr>
          <w:rFonts w:ascii="Arial" w:hAnsi="Arial" w:cs="Arial"/>
        </w:rPr>
        <w:t>więcej jest ich w m. Lublin – 1 041</w:t>
      </w:r>
      <w:r w:rsidRPr="009115EF">
        <w:rPr>
          <w:rFonts w:ascii="Arial" w:hAnsi="Arial" w:cs="Arial"/>
        </w:rPr>
        <w:t xml:space="preserve">. </w:t>
      </w:r>
      <w:r>
        <w:rPr>
          <w:rFonts w:ascii="Arial" w:hAnsi="Arial" w:cs="Arial"/>
        </w:rPr>
        <w:t xml:space="preserve">Kolejne miasta w których występuje największa liczba mieszkań socjalnych to: Międzyrzec Podlaski (129), Puławy (120), Chełm (119). </w:t>
      </w:r>
    </w:p>
    <w:p w14:paraId="63AB67F1" w14:textId="77777777" w:rsidR="006F10D0" w:rsidRPr="009115EF" w:rsidRDefault="006F10D0" w:rsidP="006F10D0">
      <w:pPr>
        <w:spacing w:after="0" w:line="360" w:lineRule="auto"/>
        <w:jc w:val="both"/>
        <w:rPr>
          <w:rFonts w:ascii="Arial" w:hAnsi="Arial" w:cs="Arial"/>
        </w:rPr>
      </w:pPr>
      <w:r w:rsidRPr="009115EF">
        <w:rPr>
          <w:rFonts w:ascii="Arial" w:hAnsi="Arial" w:cs="Arial"/>
        </w:rPr>
        <w:tab/>
        <w:t>Istotne jest również przedstawienie sytuacji osób oczekujących na mieszkanie oraz</w:t>
      </w:r>
      <w:r w:rsidR="00587CF1">
        <w:rPr>
          <w:rFonts w:ascii="Arial" w:hAnsi="Arial" w:cs="Arial"/>
        </w:rPr>
        <w:t xml:space="preserve"> liczby</w:t>
      </w:r>
      <w:r w:rsidRPr="009115EF">
        <w:rPr>
          <w:rFonts w:ascii="Arial" w:hAnsi="Arial" w:cs="Arial"/>
        </w:rPr>
        <w:t xml:space="preserve"> wniosków złożonych przez klientów do poszczególnych jednostek. Odnośnie liczby wniosków złożonych na mieszkanie komunalne z zasobów gminy w roku oceny złożono 2</w:t>
      </w:r>
      <w:r>
        <w:rPr>
          <w:rFonts w:ascii="Arial" w:hAnsi="Arial" w:cs="Arial"/>
        </w:rPr>
        <w:t> 505 podań;</w:t>
      </w:r>
      <w:r w:rsidRPr="009115EF">
        <w:rPr>
          <w:rFonts w:ascii="Arial" w:hAnsi="Arial" w:cs="Arial"/>
        </w:rPr>
        <w:t xml:space="preserve"> w kolejnym roku prognozuje się </w:t>
      </w:r>
      <w:r>
        <w:rPr>
          <w:rFonts w:ascii="Arial" w:hAnsi="Arial" w:cs="Arial"/>
        </w:rPr>
        <w:t xml:space="preserve">niewielki </w:t>
      </w:r>
      <w:r w:rsidRPr="009115EF">
        <w:rPr>
          <w:rFonts w:ascii="Arial" w:hAnsi="Arial" w:cs="Arial"/>
        </w:rPr>
        <w:t xml:space="preserve">wzrost </w:t>
      </w:r>
      <w:r>
        <w:rPr>
          <w:rFonts w:ascii="Arial" w:hAnsi="Arial" w:cs="Arial"/>
        </w:rPr>
        <w:t>liczby wniosków</w:t>
      </w:r>
      <w:r w:rsidRPr="009115EF">
        <w:rPr>
          <w:rFonts w:ascii="Arial" w:hAnsi="Arial" w:cs="Arial"/>
        </w:rPr>
        <w:t xml:space="preserve">. Z kolei liczba osób oczekujących na mieszkanie socjalne </w:t>
      </w:r>
      <w:r>
        <w:rPr>
          <w:rFonts w:ascii="Arial" w:hAnsi="Arial" w:cs="Arial"/>
        </w:rPr>
        <w:t>zmniejszyła się o 44 osoby</w:t>
      </w:r>
      <w:r w:rsidRPr="009115EF">
        <w:rPr>
          <w:rFonts w:ascii="Arial" w:hAnsi="Arial" w:cs="Arial"/>
        </w:rPr>
        <w:t xml:space="preserve"> w </w:t>
      </w:r>
      <w:r>
        <w:rPr>
          <w:rFonts w:ascii="Arial" w:hAnsi="Arial" w:cs="Arial"/>
        </w:rPr>
        <w:t xml:space="preserve">stosunku do roku </w:t>
      </w:r>
      <w:r w:rsidRPr="009115EF">
        <w:rPr>
          <w:rFonts w:ascii="Arial" w:hAnsi="Arial" w:cs="Arial"/>
        </w:rPr>
        <w:t>201</w:t>
      </w:r>
      <w:r>
        <w:rPr>
          <w:rFonts w:ascii="Arial" w:hAnsi="Arial" w:cs="Arial"/>
        </w:rPr>
        <w:t>5</w:t>
      </w:r>
      <w:r w:rsidRPr="009115EF">
        <w:rPr>
          <w:rFonts w:ascii="Arial" w:hAnsi="Arial" w:cs="Arial"/>
        </w:rPr>
        <w:t xml:space="preserve"> </w:t>
      </w:r>
      <w:r w:rsidR="00DA171B">
        <w:rPr>
          <w:rFonts w:ascii="Arial" w:hAnsi="Arial" w:cs="Arial"/>
        </w:rPr>
        <w:br/>
      </w:r>
      <w:r>
        <w:rPr>
          <w:rFonts w:ascii="Arial" w:hAnsi="Arial" w:cs="Arial"/>
        </w:rPr>
        <w:t>i wynosi</w:t>
      </w:r>
      <w:r w:rsidRPr="009115EF">
        <w:rPr>
          <w:rFonts w:ascii="Arial" w:hAnsi="Arial" w:cs="Arial"/>
        </w:rPr>
        <w:t xml:space="preserve"> </w:t>
      </w:r>
      <w:r>
        <w:rPr>
          <w:rFonts w:ascii="Arial" w:hAnsi="Arial" w:cs="Arial"/>
        </w:rPr>
        <w:t>1 295</w:t>
      </w:r>
      <w:r w:rsidRPr="009115EF">
        <w:rPr>
          <w:rFonts w:ascii="Arial" w:hAnsi="Arial" w:cs="Arial"/>
        </w:rPr>
        <w:t xml:space="preserve"> w roku oceny. </w:t>
      </w:r>
      <w:r>
        <w:rPr>
          <w:rFonts w:ascii="Arial" w:hAnsi="Arial" w:cs="Arial"/>
        </w:rPr>
        <w:t>W kolejnym roku prognozowany jest wzrost liczby oczekujących o 108 osób</w:t>
      </w:r>
      <w:r w:rsidRPr="009115EF">
        <w:rPr>
          <w:rFonts w:ascii="Arial" w:hAnsi="Arial" w:cs="Arial"/>
        </w:rPr>
        <w:t>. W 201</w:t>
      </w:r>
      <w:r>
        <w:rPr>
          <w:rFonts w:ascii="Arial" w:hAnsi="Arial" w:cs="Arial"/>
        </w:rPr>
        <w:t>6 roku przeprowadzono 188</w:t>
      </w:r>
      <w:r w:rsidRPr="009115EF">
        <w:rPr>
          <w:rFonts w:ascii="Arial" w:hAnsi="Arial" w:cs="Arial"/>
        </w:rPr>
        <w:t xml:space="preserve"> wyroków eksmisyjnych be</w:t>
      </w:r>
      <w:r>
        <w:rPr>
          <w:rFonts w:ascii="Arial" w:hAnsi="Arial" w:cs="Arial"/>
        </w:rPr>
        <w:t xml:space="preserve">z wskazania lokalu socjalnego. </w:t>
      </w:r>
      <w:r w:rsidRPr="009115EF">
        <w:rPr>
          <w:rFonts w:ascii="Arial" w:hAnsi="Arial" w:cs="Arial"/>
        </w:rPr>
        <w:t xml:space="preserve">W </w:t>
      </w:r>
      <w:r>
        <w:rPr>
          <w:rFonts w:ascii="Arial" w:hAnsi="Arial" w:cs="Arial"/>
        </w:rPr>
        <w:t>2017 roku przewiduje się wzrost liczby takich wyroków do 198</w:t>
      </w:r>
      <w:r w:rsidRPr="009115EF">
        <w:rPr>
          <w:rFonts w:ascii="Arial" w:hAnsi="Arial" w:cs="Arial"/>
        </w:rPr>
        <w:t>.</w:t>
      </w:r>
    </w:p>
    <w:p w14:paraId="41BF7965" w14:textId="77777777" w:rsidR="006F10D0" w:rsidRPr="009115EF" w:rsidRDefault="006F10D0" w:rsidP="006F10D0">
      <w:pPr>
        <w:spacing w:after="0" w:line="360" w:lineRule="auto"/>
        <w:ind w:firstLine="567"/>
        <w:jc w:val="both"/>
        <w:rPr>
          <w:rFonts w:ascii="Arial" w:hAnsi="Arial" w:cs="Arial"/>
        </w:rPr>
      </w:pPr>
      <w:r w:rsidRPr="009115EF">
        <w:rPr>
          <w:rFonts w:ascii="Arial" w:hAnsi="Arial" w:cs="Arial"/>
        </w:rPr>
        <w:t xml:space="preserve">W roku oceny </w:t>
      </w:r>
      <w:r>
        <w:rPr>
          <w:rFonts w:ascii="Arial" w:hAnsi="Arial" w:cs="Arial"/>
        </w:rPr>
        <w:t>w województwie lubelskim</w:t>
      </w:r>
      <w:r w:rsidRPr="009115EF">
        <w:rPr>
          <w:rFonts w:ascii="Arial" w:hAnsi="Arial" w:cs="Arial"/>
        </w:rPr>
        <w:t xml:space="preserve"> </w:t>
      </w:r>
      <w:r>
        <w:rPr>
          <w:rFonts w:ascii="Arial" w:hAnsi="Arial" w:cs="Arial"/>
        </w:rPr>
        <w:t>funkcjonowały 93</w:t>
      </w:r>
      <w:r w:rsidRPr="009115EF">
        <w:rPr>
          <w:rFonts w:ascii="Arial" w:hAnsi="Arial" w:cs="Arial"/>
        </w:rPr>
        <w:t xml:space="preserve"> żłobk</w:t>
      </w:r>
      <w:r>
        <w:rPr>
          <w:rFonts w:ascii="Arial" w:hAnsi="Arial" w:cs="Arial"/>
        </w:rPr>
        <w:t>i</w:t>
      </w:r>
      <w:r w:rsidRPr="009115EF">
        <w:rPr>
          <w:rFonts w:ascii="Arial" w:hAnsi="Arial" w:cs="Arial"/>
        </w:rPr>
        <w:t xml:space="preserve">, z czego </w:t>
      </w:r>
      <w:r>
        <w:rPr>
          <w:rFonts w:ascii="Arial" w:hAnsi="Arial" w:cs="Arial"/>
        </w:rPr>
        <w:t>38</w:t>
      </w:r>
      <w:r w:rsidRPr="009115EF">
        <w:rPr>
          <w:rFonts w:ascii="Arial" w:hAnsi="Arial" w:cs="Arial"/>
        </w:rPr>
        <w:t xml:space="preserve"> znajduj</w:t>
      </w:r>
      <w:r>
        <w:rPr>
          <w:rFonts w:ascii="Arial" w:hAnsi="Arial" w:cs="Arial"/>
        </w:rPr>
        <w:t>e</w:t>
      </w:r>
      <w:r w:rsidRPr="009115EF">
        <w:rPr>
          <w:rFonts w:ascii="Arial" w:hAnsi="Arial" w:cs="Arial"/>
        </w:rPr>
        <w:t xml:space="preserve"> się w m. Lublin. </w:t>
      </w:r>
      <w:r>
        <w:rPr>
          <w:rFonts w:ascii="Arial" w:hAnsi="Arial" w:cs="Arial"/>
        </w:rPr>
        <w:t>Żłobki dysponują ogółem</w:t>
      </w:r>
      <w:r w:rsidRPr="009115EF">
        <w:rPr>
          <w:rFonts w:ascii="Arial" w:hAnsi="Arial" w:cs="Arial"/>
        </w:rPr>
        <w:t xml:space="preserve"> </w:t>
      </w:r>
      <w:r>
        <w:rPr>
          <w:rFonts w:ascii="Arial" w:hAnsi="Arial" w:cs="Arial"/>
        </w:rPr>
        <w:t>3 409</w:t>
      </w:r>
      <w:r w:rsidRPr="009115EF">
        <w:rPr>
          <w:rFonts w:ascii="Arial" w:hAnsi="Arial" w:cs="Arial"/>
        </w:rPr>
        <w:t xml:space="preserve"> miejsc</w:t>
      </w:r>
      <w:r>
        <w:rPr>
          <w:rFonts w:ascii="Arial" w:hAnsi="Arial" w:cs="Arial"/>
        </w:rPr>
        <w:t>ami</w:t>
      </w:r>
      <w:r w:rsidRPr="009115EF">
        <w:rPr>
          <w:rFonts w:ascii="Arial" w:hAnsi="Arial" w:cs="Arial"/>
        </w:rPr>
        <w:t xml:space="preserve">. Liczba ta wzrasta </w:t>
      </w:r>
      <w:r>
        <w:rPr>
          <w:rFonts w:ascii="Arial" w:hAnsi="Arial" w:cs="Arial"/>
        </w:rPr>
        <w:br/>
      </w:r>
      <w:r w:rsidRPr="009115EF">
        <w:rPr>
          <w:rFonts w:ascii="Arial" w:hAnsi="Arial" w:cs="Arial"/>
        </w:rPr>
        <w:t xml:space="preserve">w kolejnych latach i szacuje się, że w następnym roku wyniesie </w:t>
      </w:r>
      <w:r>
        <w:rPr>
          <w:rFonts w:ascii="Arial" w:hAnsi="Arial" w:cs="Arial"/>
        </w:rPr>
        <w:t>3 643 miejsca. Dwa powiaty nie wykazały funkcjonowania żłobków na swoim terenie (janowski i parczewski).</w:t>
      </w:r>
    </w:p>
    <w:p w14:paraId="69A0E04B" w14:textId="77777777" w:rsidR="006F10D0" w:rsidRPr="00B358A4" w:rsidRDefault="006F10D0" w:rsidP="006F10D0">
      <w:pPr>
        <w:spacing w:after="0" w:line="360" w:lineRule="auto"/>
        <w:jc w:val="both"/>
        <w:rPr>
          <w:rFonts w:ascii="Arial" w:hAnsi="Arial" w:cs="Arial"/>
        </w:rPr>
      </w:pPr>
      <w:r w:rsidRPr="009115EF">
        <w:rPr>
          <w:rFonts w:ascii="Arial" w:hAnsi="Arial" w:cs="Arial"/>
        </w:rPr>
        <w:tab/>
        <w:t xml:space="preserve">Ogółem w województwie lubelskim jest </w:t>
      </w:r>
      <w:r>
        <w:rPr>
          <w:rFonts w:ascii="Arial" w:hAnsi="Arial" w:cs="Arial"/>
        </w:rPr>
        <w:t>1 179</w:t>
      </w:r>
      <w:r w:rsidRPr="009115EF">
        <w:rPr>
          <w:rFonts w:ascii="Arial" w:hAnsi="Arial" w:cs="Arial"/>
        </w:rPr>
        <w:t xml:space="preserve"> przedszkoli wraz z oddziałami przedszkolnymi </w:t>
      </w:r>
      <w:r>
        <w:rPr>
          <w:rFonts w:ascii="Arial" w:hAnsi="Arial" w:cs="Arial"/>
        </w:rPr>
        <w:t>przy szkołach</w:t>
      </w:r>
      <w:r w:rsidRPr="009115EF">
        <w:rPr>
          <w:rFonts w:ascii="Arial" w:hAnsi="Arial" w:cs="Arial"/>
        </w:rPr>
        <w:t xml:space="preserve"> </w:t>
      </w:r>
      <w:r w:rsidR="00CA718A">
        <w:rPr>
          <w:rFonts w:ascii="Arial" w:hAnsi="Arial" w:cs="Arial"/>
        </w:rPr>
        <w:t>(łącznie 62 289 miejsc</w:t>
      </w:r>
      <w:r>
        <w:rPr>
          <w:rFonts w:ascii="Arial" w:hAnsi="Arial" w:cs="Arial"/>
        </w:rPr>
        <w:t>)</w:t>
      </w:r>
      <w:r w:rsidRPr="009115EF">
        <w:rPr>
          <w:rFonts w:ascii="Arial" w:hAnsi="Arial" w:cs="Arial"/>
        </w:rPr>
        <w:t xml:space="preserve">. Najwięcej przedszkoli </w:t>
      </w:r>
      <w:r w:rsidR="00CA718A" w:rsidRPr="009115EF">
        <w:rPr>
          <w:rFonts w:ascii="Arial" w:hAnsi="Arial" w:cs="Arial"/>
        </w:rPr>
        <w:t>zarówno publicznych jak i niepublicznych</w:t>
      </w:r>
      <w:r w:rsidR="00CA718A">
        <w:rPr>
          <w:rFonts w:ascii="Arial" w:hAnsi="Arial" w:cs="Arial"/>
        </w:rPr>
        <w:t xml:space="preserve"> </w:t>
      </w:r>
      <w:r>
        <w:rPr>
          <w:rFonts w:ascii="Arial" w:hAnsi="Arial" w:cs="Arial"/>
        </w:rPr>
        <w:t xml:space="preserve"> </w:t>
      </w:r>
      <w:r w:rsidRPr="009115EF">
        <w:rPr>
          <w:rFonts w:ascii="Arial" w:hAnsi="Arial" w:cs="Arial"/>
        </w:rPr>
        <w:t xml:space="preserve">znajduje się w m. Lublin </w:t>
      </w:r>
      <w:r w:rsidR="00CA718A">
        <w:rPr>
          <w:rFonts w:ascii="Arial" w:hAnsi="Arial" w:cs="Arial"/>
        </w:rPr>
        <w:t>(90 placówek). S</w:t>
      </w:r>
      <w:r w:rsidRPr="009115EF">
        <w:rPr>
          <w:rFonts w:ascii="Arial" w:hAnsi="Arial" w:cs="Arial"/>
        </w:rPr>
        <w:t xml:space="preserve">tanowią one </w:t>
      </w:r>
      <w:r w:rsidR="00B57F8F">
        <w:rPr>
          <w:rFonts w:ascii="Arial" w:hAnsi="Arial" w:cs="Arial"/>
        </w:rPr>
        <w:br/>
      </w:r>
      <w:r w:rsidRPr="009115EF">
        <w:rPr>
          <w:rFonts w:ascii="Arial" w:hAnsi="Arial" w:cs="Arial"/>
        </w:rPr>
        <w:t xml:space="preserve">ok. </w:t>
      </w:r>
      <w:r>
        <w:rPr>
          <w:rFonts w:ascii="Arial" w:hAnsi="Arial" w:cs="Arial"/>
        </w:rPr>
        <w:t>7,6</w:t>
      </w:r>
      <w:r w:rsidRPr="009115EF">
        <w:rPr>
          <w:rFonts w:ascii="Arial" w:hAnsi="Arial" w:cs="Arial"/>
        </w:rPr>
        <w:t>% wszystkich przedszkoli</w:t>
      </w:r>
      <w:r w:rsidR="00CA718A">
        <w:rPr>
          <w:rFonts w:ascii="Arial" w:hAnsi="Arial" w:cs="Arial"/>
        </w:rPr>
        <w:t xml:space="preserve"> w województwie lubelskim</w:t>
      </w:r>
      <w:r w:rsidRPr="009115EF">
        <w:rPr>
          <w:rFonts w:ascii="Arial" w:hAnsi="Arial" w:cs="Arial"/>
        </w:rPr>
        <w:t xml:space="preserve">. </w:t>
      </w:r>
      <w:r>
        <w:rPr>
          <w:rFonts w:ascii="Arial" w:hAnsi="Arial" w:cs="Arial"/>
        </w:rPr>
        <w:t>P</w:t>
      </w:r>
      <w:r w:rsidRPr="009115EF">
        <w:rPr>
          <w:rFonts w:ascii="Arial" w:hAnsi="Arial" w:cs="Arial"/>
        </w:rPr>
        <w:t xml:space="preserve">rognozuje się, że w następnym roku </w:t>
      </w:r>
      <w:r>
        <w:rPr>
          <w:rFonts w:ascii="Arial" w:hAnsi="Arial" w:cs="Arial"/>
        </w:rPr>
        <w:t>liczba przedszkoli w województwie wzrośnie</w:t>
      </w:r>
      <w:r w:rsidRPr="009115EF">
        <w:rPr>
          <w:rFonts w:ascii="Arial" w:hAnsi="Arial" w:cs="Arial"/>
        </w:rPr>
        <w:t xml:space="preserve"> do 1 </w:t>
      </w:r>
      <w:r>
        <w:rPr>
          <w:rFonts w:ascii="Arial" w:hAnsi="Arial" w:cs="Arial"/>
        </w:rPr>
        <w:t>185</w:t>
      </w:r>
      <w:r w:rsidRPr="009115EF">
        <w:rPr>
          <w:rFonts w:ascii="Arial" w:hAnsi="Arial" w:cs="Arial"/>
        </w:rPr>
        <w:t>.</w:t>
      </w:r>
    </w:p>
    <w:p w14:paraId="5BC99DD2" w14:textId="77777777" w:rsidR="006F10D0" w:rsidRPr="009115EF" w:rsidRDefault="006F10D0" w:rsidP="006F10D0">
      <w:pPr>
        <w:autoSpaceDE w:val="0"/>
        <w:autoSpaceDN w:val="0"/>
        <w:adjustRightInd w:val="0"/>
        <w:spacing w:after="0" w:line="360" w:lineRule="auto"/>
        <w:jc w:val="both"/>
        <w:rPr>
          <w:rFonts w:ascii="Arial" w:hAnsi="Arial" w:cs="Arial"/>
          <w:color w:val="000000"/>
        </w:rPr>
      </w:pPr>
      <w:r w:rsidRPr="009115EF">
        <w:rPr>
          <w:rFonts w:ascii="Arial" w:hAnsi="Arial" w:cs="Arial"/>
          <w:color w:val="000000"/>
        </w:rPr>
        <w:tab/>
        <w:t xml:space="preserve">Liczba świetlic i klubów dla dzieci i młodzieży w roku oceny </w:t>
      </w:r>
      <w:r>
        <w:rPr>
          <w:rFonts w:ascii="Arial" w:hAnsi="Arial" w:cs="Arial"/>
          <w:color w:val="000000"/>
        </w:rPr>
        <w:t>wynosi 693</w:t>
      </w:r>
      <w:r w:rsidRPr="009115EF">
        <w:rPr>
          <w:rFonts w:ascii="Arial" w:hAnsi="Arial" w:cs="Arial"/>
          <w:color w:val="000000"/>
        </w:rPr>
        <w:t>. W liczbie tej mieszczą się świetlice środowiskowe, socjoterapeutyczne, kluby młodzieżowe</w:t>
      </w:r>
      <w:r w:rsidR="00CA718A">
        <w:rPr>
          <w:rFonts w:ascii="Arial" w:hAnsi="Arial" w:cs="Arial"/>
          <w:color w:val="000000"/>
        </w:rPr>
        <w:t xml:space="preserve"> funkcjonujące</w:t>
      </w:r>
      <w:r w:rsidRPr="009115EF">
        <w:rPr>
          <w:rFonts w:ascii="Arial" w:hAnsi="Arial" w:cs="Arial"/>
          <w:color w:val="000000"/>
        </w:rPr>
        <w:t xml:space="preserve"> jako placówki pozaszkolne. Z podsumowania sprawozdania wynika, że najwięcej takich placówek znajdowało się w powiecie </w:t>
      </w:r>
      <w:r>
        <w:rPr>
          <w:rFonts w:ascii="Arial" w:hAnsi="Arial" w:cs="Arial"/>
          <w:color w:val="000000"/>
        </w:rPr>
        <w:t>lubelskim – 111, bialskim – 62, zamojskim – 55, puławskim – 52 i hrubieszowskim.</w:t>
      </w:r>
    </w:p>
    <w:p w14:paraId="60B875CD" w14:textId="77777777" w:rsidR="006F10D0" w:rsidRDefault="006F10D0" w:rsidP="006F10D0">
      <w:pPr>
        <w:spacing w:after="0" w:line="360" w:lineRule="auto"/>
        <w:jc w:val="both"/>
        <w:rPr>
          <w:rFonts w:ascii="Arial" w:hAnsi="Arial" w:cs="Arial"/>
        </w:rPr>
      </w:pPr>
      <w:r w:rsidRPr="009115EF">
        <w:rPr>
          <w:rFonts w:ascii="Arial" w:hAnsi="Arial" w:cs="Arial"/>
        </w:rPr>
        <w:lastRenderedPageBreak/>
        <w:tab/>
        <w:t xml:space="preserve">Na terenie Lubelszczyzny łącznie </w:t>
      </w:r>
      <w:r w:rsidRPr="00E56D12">
        <w:rPr>
          <w:rFonts w:ascii="Arial" w:hAnsi="Arial" w:cs="Arial"/>
        </w:rPr>
        <w:t>znajduj</w:t>
      </w:r>
      <w:r>
        <w:rPr>
          <w:rFonts w:ascii="Arial" w:hAnsi="Arial" w:cs="Arial"/>
        </w:rPr>
        <w:t>e</w:t>
      </w:r>
      <w:r w:rsidRPr="00806A90">
        <w:rPr>
          <w:rFonts w:ascii="Arial" w:hAnsi="Arial" w:cs="Arial"/>
          <w:color w:val="FF0000"/>
        </w:rPr>
        <w:t xml:space="preserve"> </w:t>
      </w:r>
      <w:r w:rsidRPr="009115EF">
        <w:rPr>
          <w:rFonts w:ascii="Arial" w:hAnsi="Arial" w:cs="Arial"/>
        </w:rPr>
        <w:t xml:space="preserve">się </w:t>
      </w:r>
      <w:r>
        <w:rPr>
          <w:rFonts w:ascii="Arial" w:hAnsi="Arial" w:cs="Arial"/>
        </w:rPr>
        <w:t>229</w:t>
      </w:r>
      <w:r w:rsidRPr="009115EF">
        <w:rPr>
          <w:rFonts w:ascii="Arial" w:hAnsi="Arial" w:cs="Arial"/>
        </w:rPr>
        <w:t xml:space="preserve"> świetlic</w:t>
      </w:r>
      <w:r>
        <w:rPr>
          <w:rFonts w:ascii="Arial" w:hAnsi="Arial" w:cs="Arial"/>
        </w:rPr>
        <w:t xml:space="preserve"> i klubów</w:t>
      </w:r>
      <w:r w:rsidRPr="009115EF">
        <w:rPr>
          <w:rFonts w:ascii="Arial" w:hAnsi="Arial" w:cs="Arial"/>
        </w:rPr>
        <w:t xml:space="preserve"> dla seniorów. </w:t>
      </w:r>
      <w:r w:rsidRPr="009115EF">
        <w:rPr>
          <w:rFonts w:ascii="Arial" w:hAnsi="Arial" w:cs="Arial"/>
        </w:rPr>
        <w:br/>
        <w:t>Na podstawie danych z poprzednich lat wynika, że placówek tego typu systematycznie przybywa</w:t>
      </w:r>
      <w:r w:rsidR="00CA718A">
        <w:rPr>
          <w:rFonts w:ascii="Arial" w:hAnsi="Arial" w:cs="Arial"/>
        </w:rPr>
        <w:t>.</w:t>
      </w:r>
      <w:r>
        <w:rPr>
          <w:rFonts w:ascii="Arial" w:hAnsi="Arial" w:cs="Arial"/>
        </w:rPr>
        <w:t xml:space="preserve"> </w:t>
      </w:r>
      <w:r w:rsidR="00CA718A">
        <w:rPr>
          <w:rFonts w:ascii="Arial" w:hAnsi="Arial" w:cs="Arial"/>
        </w:rPr>
        <w:t>P</w:t>
      </w:r>
      <w:r>
        <w:rPr>
          <w:rFonts w:ascii="Arial" w:hAnsi="Arial" w:cs="Arial"/>
        </w:rPr>
        <w:t>rognoza na rok kolejny przewiduje dalszy wzrost liczby ww. placówek do 243.</w:t>
      </w:r>
      <w:r w:rsidRPr="009115EF">
        <w:rPr>
          <w:rFonts w:ascii="Arial" w:hAnsi="Arial" w:cs="Arial"/>
        </w:rPr>
        <w:t xml:space="preserve"> Najwięcej </w:t>
      </w:r>
      <w:r>
        <w:rPr>
          <w:rFonts w:ascii="Arial" w:hAnsi="Arial" w:cs="Arial"/>
        </w:rPr>
        <w:t>placówek wykazały powiaty lubelski, lubartowski i zamojski. Natomiast w powiecie parczewskim żadna z gmin nie wykazała placówek wsparcia dla seniorów.</w:t>
      </w:r>
    </w:p>
    <w:p w14:paraId="1F8C249F" w14:textId="77777777" w:rsidR="006F10D0" w:rsidRPr="009115EF" w:rsidRDefault="006F10D0" w:rsidP="006F10D0">
      <w:pPr>
        <w:spacing w:after="0" w:line="360" w:lineRule="auto"/>
        <w:ind w:firstLine="567"/>
        <w:jc w:val="both"/>
        <w:rPr>
          <w:rFonts w:ascii="Arial" w:hAnsi="Arial" w:cs="Arial"/>
        </w:rPr>
      </w:pPr>
      <w:r w:rsidRPr="009115EF">
        <w:rPr>
          <w:rFonts w:ascii="Arial" w:hAnsi="Arial" w:cs="Arial"/>
        </w:rPr>
        <w:t xml:space="preserve">Z danych </w:t>
      </w:r>
      <w:r>
        <w:rPr>
          <w:rFonts w:ascii="Arial" w:hAnsi="Arial" w:cs="Arial"/>
        </w:rPr>
        <w:t xml:space="preserve">z oceny wynika, że </w:t>
      </w:r>
      <w:r w:rsidRPr="009115EF">
        <w:rPr>
          <w:rFonts w:ascii="Arial" w:hAnsi="Arial" w:cs="Arial"/>
        </w:rPr>
        <w:t xml:space="preserve">liczba hospicjów </w:t>
      </w:r>
      <w:r>
        <w:rPr>
          <w:rFonts w:ascii="Arial" w:hAnsi="Arial" w:cs="Arial"/>
        </w:rPr>
        <w:t>zwiększyła się o 2 w stosunku do roku ubiegłego i wyniosła 10</w:t>
      </w:r>
      <w:r w:rsidRPr="009115EF">
        <w:rPr>
          <w:rFonts w:ascii="Arial" w:hAnsi="Arial" w:cs="Arial"/>
        </w:rPr>
        <w:t>.</w:t>
      </w:r>
      <w:r>
        <w:rPr>
          <w:rFonts w:ascii="Arial" w:hAnsi="Arial" w:cs="Arial"/>
        </w:rPr>
        <w:t xml:space="preserve"> </w:t>
      </w:r>
      <w:r w:rsidRPr="009115EF">
        <w:rPr>
          <w:rFonts w:ascii="Arial" w:hAnsi="Arial" w:cs="Arial"/>
        </w:rPr>
        <w:t xml:space="preserve">Hospicja znajdują się w </w:t>
      </w:r>
      <w:r>
        <w:rPr>
          <w:rFonts w:ascii="Arial" w:hAnsi="Arial" w:cs="Arial"/>
        </w:rPr>
        <w:t>m</w:t>
      </w:r>
      <w:r w:rsidR="00CA718A">
        <w:rPr>
          <w:rFonts w:ascii="Arial" w:hAnsi="Arial" w:cs="Arial"/>
        </w:rPr>
        <w:t>iastach:</w:t>
      </w:r>
      <w:r>
        <w:rPr>
          <w:rFonts w:ascii="Arial" w:hAnsi="Arial" w:cs="Arial"/>
        </w:rPr>
        <w:t xml:space="preserve"> Biała Podlaska, Biłgoraj,</w:t>
      </w:r>
      <w:r w:rsidRPr="009115EF">
        <w:rPr>
          <w:rFonts w:ascii="Arial" w:hAnsi="Arial" w:cs="Arial"/>
        </w:rPr>
        <w:t xml:space="preserve"> Chełm, Lubartów, Lublin (2 hospicja)</w:t>
      </w:r>
      <w:r>
        <w:rPr>
          <w:rFonts w:ascii="Arial" w:hAnsi="Arial" w:cs="Arial"/>
        </w:rPr>
        <w:t xml:space="preserve">, </w:t>
      </w:r>
      <w:r w:rsidRPr="009115EF">
        <w:rPr>
          <w:rFonts w:ascii="Arial" w:hAnsi="Arial" w:cs="Arial"/>
        </w:rPr>
        <w:t>Puławy, Włodawa,</w:t>
      </w:r>
      <w:r>
        <w:rPr>
          <w:rFonts w:ascii="Arial" w:hAnsi="Arial" w:cs="Arial"/>
        </w:rPr>
        <w:t xml:space="preserve"> Dęblin </w:t>
      </w:r>
      <w:r w:rsidRPr="009115EF">
        <w:rPr>
          <w:rFonts w:ascii="Arial" w:hAnsi="Arial" w:cs="Arial"/>
        </w:rPr>
        <w:t xml:space="preserve">oraz w gminie Łabunie w powiecie zamojskim. W pozostałych powiatach i miastach na prawach powiatu ocena zasobów nie wykazała funkcjonowania takich jednostek. </w:t>
      </w:r>
    </w:p>
    <w:p w14:paraId="5E65B7DC" w14:textId="77777777" w:rsidR="00EF6A0D" w:rsidRPr="00B57F8F" w:rsidRDefault="006F10D0" w:rsidP="00F92AFA">
      <w:pPr>
        <w:spacing w:after="0" w:line="360" w:lineRule="auto"/>
        <w:jc w:val="both"/>
        <w:rPr>
          <w:rFonts w:ascii="Arial" w:hAnsi="Arial" w:cs="Arial"/>
        </w:rPr>
      </w:pPr>
      <w:r w:rsidRPr="009115EF">
        <w:rPr>
          <w:rFonts w:ascii="Arial" w:hAnsi="Arial" w:cs="Arial"/>
        </w:rPr>
        <w:tab/>
        <w:t xml:space="preserve">W województwie lubelskim </w:t>
      </w:r>
      <w:r>
        <w:rPr>
          <w:rFonts w:ascii="Arial" w:hAnsi="Arial" w:cs="Arial"/>
        </w:rPr>
        <w:t>w roku oceny znajdowały</w:t>
      </w:r>
      <w:r w:rsidRPr="009115EF">
        <w:rPr>
          <w:rFonts w:ascii="Arial" w:hAnsi="Arial" w:cs="Arial"/>
        </w:rPr>
        <w:t xml:space="preserve"> się </w:t>
      </w:r>
      <w:r>
        <w:rPr>
          <w:rFonts w:ascii="Arial" w:hAnsi="Arial" w:cs="Arial"/>
        </w:rPr>
        <w:t>3</w:t>
      </w:r>
      <w:r w:rsidRPr="009115EF">
        <w:rPr>
          <w:rFonts w:ascii="Arial" w:hAnsi="Arial" w:cs="Arial"/>
        </w:rPr>
        <w:t xml:space="preserve"> ośrodk</w:t>
      </w:r>
      <w:r>
        <w:rPr>
          <w:rFonts w:ascii="Arial" w:hAnsi="Arial" w:cs="Arial"/>
        </w:rPr>
        <w:t>i</w:t>
      </w:r>
      <w:r w:rsidRPr="009115EF">
        <w:rPr>
          <w:rFonts w:ascii="Arial" w:hAnsi="Arial" w:cs="Arial"/>
        </w:rPr>
        <w:t xml:space="preserve"> dla cudzoziemców, którzy ubiegają się o status uchodźcy. </w:t>
      </w:r>
      <w:r>
        <w:rPr>
          <w:rFonts w:ascii="Arial" w:hAnsi="Arial" w:cs="Arial"/>
        </w:rPr>
        <w:t xml:space="preserve">Liczba tych ośrodków zmniejszyła się w stosunku do roku ubiegłego o 2 (m. Lublin, oraz ośrodek w powiecie radzyńskim). </w:t>
      </w:r>
      <w:r w:rsidRPr="009115EF">
        <w:rPr>
          <w:rFonts w:ascii="Arial" w:hAnsi="Arial" w:cs="Arial"/>
        </w:rPr>
        <w:t xml:space="preserve">Ośrodki te </w:t>
      </w:r>
      <w:r>
        <w:rPr>
          <w:rFonts w:ascii="Arial" w:hAnsi="Arial" w:cs="Arial"/>
        </w:rPr>
        <w:t>zlokalizowane były</w:t>
      </w:r>
      <w:r w:rsidRPr="009115EF">
        <w:rPr>
          <w:rFonts w:ascii="Arial" w:hAnsi="Arial" w:cs="Arial"/>
        </w:rPr>
        <w:t xml:space="preserve"> </w:t>
      </w:r>
      <w:r>
        <w:rPr>
          <w:rFonts w:ascii="Arial" w:hAnsi="Arial" w:cs="Arial"/>
        </w:rPr>
        <w:t>w powiatach</w:t>
      </w:r>
      <w:r w:rsidRPr="009115EF">
        <w:rPr>
          <w:rFonts w:ascii="Arial" w:hAnsi="Arial" w:cs="Arial"/>
        </w:rPr>
        <w:t xml:space="preserve"> radzyńskim</w:t>
      </w:r>
      <w:r>
        <w:rPr>
          <w:rFonts w:ascii="Arial" w:hAnsi="Arial" w:cs="Arial"/>
        </w:rPr>
        <w:t xml:space="preserve"> - 1 ośrodek (w 2015 r. - 2 ośrodki), </w:t>
      </w:r>
      <w:r w:rsidRPr="009115EF">
        <w:rPr>
          <w:rFonts w:ascii="Arial" w:hAnsi="Arial" w:cs="Arial"/>
        </w:rPr>
        <w:t xml:space="preserve">bialskim, oraz w </w:t>
      </w:r>
      <w:r w:rsidR="00B57F8F">
        <w:rPr>
          <w:rFonts w:ascii="Arial" w:hAnsi="Arial" w:cs="Arial"/>
        </w:rPr>
        <w:t>mieście</w:t>
      </w:r>
      <w:r>
        <w:rPr>
          <w:rFonts w:ascii="Arial" w:hAnsi="Arial" w:cs="Arial"/>
        </w:rPr>
        <w:t xml:space="preserve">  Biała</w:t>
      </w:r>
      <w:r w:rsidRPr="009115EF">
        <w:rPr>
          <w:rFonts w:ascii="Arial" w:hAnsi="Arial" w:cs="Arial"/>
        </w:rPr>
        <w:t xml:space="preserve"> Podlask</w:t>
      </w:r>
      <w:r w:rsidR="00B57F8F">
        <w:rPr>
          <w:rFonts w:ascii="Arial" w:hAnsi="Arial" w:cs="Arial"/>
        </w:rPr>
        <w:t xml:space="preserve">a. </w:t>
      </w:r>
      <w:r>
        <w:rPr>
          <w:rFonts w:ascii="Arial" w:hAnsi="Arial" w:cs="Arial"/>
        </w:rPr>
        <w:t xml:space="preserve">Zgodnie z prognozą na rok 2017 liczba ośrodków dla cudzoziemców </w:t>
      </w:r>
      <w:r w:rsidRPr="009115EF">
        <w:rPr>
          <w:rFonts w:ascii="Arial" w:hAnsi="Arial" w:cs="Arial"/>
        </w:rPr>
        <w:t>pozosta</w:t>
      </w:r>
      <w:r>
        <w:rPr>
          <w:rFonts w:ascii="Arial" w:hAnsi="Arial" w:cs="Arial"/>
        </w:rPr>
        <w:t>nie</w:t>
      </w:r>
      <w:r w:rsidRPr="009115EF">
        <w:rPr>
          <w:rFonts w:ascii="Arial" w:hAnsi="Arial" w:cs="Arial"/>
        </w:rPr>
        <w:t xml:space="preserve"> na tym samym poziomie </w:t>
      </w:r>
      <w:r w:rsidR="00F92AFA">
        <w:rPr>
          <w:rFonts w:ascii="Arial" w:hAnsi="Arial" w:cs="Arial"/>
        </w:rPr>
        <w:t>co w roku 2016.</w:t>
      </w:r>
    </w:p>
    <w:p w14:paraId="7F4B536D" w14:textId="77777777" w:rsidR="00FF5273" w:rsidRDefault="00FF5273" w:rsidP="00F92AFA">
      <w:pPr>
        <w:spacing w:line="360" w:lineRule="auto"/>
        <w:jc w:val="both"/>
        <w:rPr>
          <w:rFonts w:ascii="Arial" w:hAnsi="Arial" w:cs="Arial"/>
          <w:b/>
        </w:rPr>
      </w:pPr>
    </w:p>
    <w:p w14:paraId="07CC7B01" w14:textId="77777777" w:rsidR="00F92AFA" w:rsidRPr="00F92AFA" w:rsidRDefault="00F92AFA" w:rsidP="00F92AFA">
      <w:pPr>
        <w:spacing w:line="360" w:lineRule="auto"/>
        <w:jc w:val="both"/>
        <w:rPr>
          <w:rFonts w:ascii="Arial" w:hAnsi="Arial" w:cs="Arial"/>
          <w:b/>
        </w:rPr>
      </w:pPr>
      <w:r w:rsidRPr="00F92AFA">
        <w:rPr>
          <w:rFonts w:ascii="Arial" w:hAnsi="Arial" w:cs="Arial"/>
          <w:b/>
        </w:rPr>
        <w:t>2. Dane o osobach korzystających z pomocy i wsparcia</w:t>
      </w:r>
    </w:p>
    <w:p w14:paraId="4A979953"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Zgodnie z ustawą o pomocy społecznej gmina oraz powiat realizują działania mające na celu umożliwienie osobom i rodzinom przezwyciężanie trudnych sytuacji życiowych, których nie są one w stanie pokonać, wykorzystując własne uprawnienia, zasoby i możliwości. Podejmują one działania zmierzające do życiowego usamodzielnienia osób </w:t>
      </w:r>
      <w:r w:rsidR="00F05EF1">
        <w:rPr>
          <w:rFonts w:ascii="Arial" w:hAnsi="Arial" w:cs="Arial"/>
        </w:rPr>
        <w:br/>
      </w:r>
      <w:r w:rsidRPr="00F92AFA">
        <w:rPr>
          <w:rFonts w:ascii="Arial" w:hAnsi="Arial" w:cs="Arial"/>
        </w:rPr>
        <w:t>i rodzin oraz ich integracji ze środowiskiem. Zadania realizowane przez ośrodek pomocy społecznej oraz powiatowe centrum pomocy rodzinie wspierają osoby i rodziny w wysiłkach zmierzających do zaspokojenia niezbędnych</w:t>
      </w:r>
      <w:r w:rsidR="00CA718A">
        <w:rPr>
          <w:rFonts w:ascii="Arial" w:hAnsi="Arial" w:cs="Arial"/>
        </w:rPr>
        <w:t xml:space="preserve"> potrzeb i umożliwienie im życia</w:t>
      </w:r>
      <w:r w:rsidRPr="00F92AFA">
        <w:rPr>
          <w:rFonts w:ascii="Arial" w:hAnsi="Arial" w:cs="Arial"/>
        </w:rPr>
        <w:t xml:space="preserve"> w warunkach odpowiadających godności człowieka</w:t>
      </w:r>
      <w:r w:rsidR="00CA718A">
        <w:rPr>
          <w:rFonts w:ascii="Arial" w:hAnsi="Arial" w:cs="Arial"/>
        </w:rPr>
        <w:t>,</w:t>
      </w:r>
      <w:r w:rsidRPr="00F92AFA">
        <w:rPr>
          <w:rFonts w:ascii="Arial" w:hAnsi="Arial" w:cs="Arial"/>
        </w:rPr>
        <w:t xml:space="preserve"> zmierzając do życiowego usamodzielnienia osób </w:t>
      </w:r>
      <w:r w:rsidR="00F05EF1">
        <w:rPr>
          <w:rFonts w:ascii="Arial" w:hAnsi="Arial" w:cs="Arial"/>
        </w:rPr>
        <w:br/>
      </w:r>
      <w:r w:rsidRPr="00F92AFA">
        <w:rPr>
          <w:rFonts w:ascii="Arial" w:hAnsi="Arial" w:cs="Arial"/>
        </w:rPr>
        <w:t>i rodzin oraz ich integracji ze środowiskiem.</w:t>
      </w:r>
    </w:p>
    <w:p w14:paraId="34E1D554"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Przydzielając rodzaj, formę i wielkość świadczenia jednostka bierze pod uwagę </w:t>
      </w:r>
      <w:r w:rsidRPr="00F92AFA">
        <w:rPr>
          <w:rFonts w:ascii="Arial" w:hAnsi="Arial" w:cs="Arial"/>
        </w:rPr>
        <w:br/>
        <w:t xml:space="preserve">z jednej strony potrzeby osób i rodzin, ich możliwości oraz zasoby, zaś z drugiej swoje cele </w:t>
      </w:r>
      <w:r w:rsidRPr="00F92AFA">
        <w:rPr>
          <w:rFonts w:ascii="Arial" w:hAnsi="Arial" w:cs="Arial"/>
        </w:rPr>
        <w:br/>
        <w:t>i możliwości. Osoby i rodziny korzystające z pomocy społecznej są obowiązane do współdziałania w rozwiązywaniu ich trudnej sytuacji życiowej.</w:t>
      </w:r>
    </w:p>
    <w:p w14:paraId="56C1B8A1" w14:textId="77777777" w:rsidR="00F92AFA" w:rsidRPr="00F92AFA" w:rsidRDefault="00F92AFA" w:rsidP="00F92AFA">
      <w:pPr>
        <w:spacing w:after="0" w:line="360" w:lineRule="auto"/>
        <w:ind w:firstLine="567"/>
        <w:jc w:val="both"/>
        <w:rPr>
          <w:rFonts w:ascii="Arial" w:hAnsi="Arial" w:cs="Arial"/>
          <w:b/>
        </w:rPr>
      </w:pPr>
    </w:p>
    <w:p w14:paraId="60D4CC68" w14:textId="77777777" w:rsidR="00F92AFA" w:rsidRPr="00F92AFA" w:rsidRDefault="00F92AFA" w:rsidP="00F92AFA">
      <w:pPr>
        <w:spacing w:after="0" w:line="360" w:lineRule="auto"/>
        <w:jc w:val="both"/>
        <w:rPr>
          <w:rFonts w:ascii="Arial" w:hAnsi="Arial" w:cs="Arial"/>
        </w:rPr>
      </w:pPr>
      <w:r w:rsidRPr="00F92AFA">
        <w:rPr>
          <w:rFonts w:ascii="Arial" w:hAnsi="Arial" w:cs="Arial"/>
          <w:b/>
        </w:rPr>
        <w:t>Osoby i rodziny, którym udzielono pomocy i wsparcia</w:t>
      </w:r>
      <w:r w:rsidRPr="00F92AFA">
        <w:rPr>
          <w:rFonts w:ascii="Arial" w:hAnsi="Arial" w:cs="Arial"/>
        </w:rPr>
        <w:t xml:space="preserve"> – w tej grupie ujęte zostały osoby </w:t>
      </w:r>
      <w:r w:rsidRPr="00F92AFA">
        <w:rPr>
          <w:rFonts w:ascii="Arial" w:hAnsi="Arial" w:cs="Arial"/>
        </w:rPr>
        <w:br/>
        <w:t xml:space="preserve">i rodziny, które w danym okresie sprawozdawczym uzyskały pomoc i wsparcie bez względu </w:t>
      </w:r>
      <w:r w:rsidRPr="00F92AFA">
        <w:rPr>
          <w:rFonts w:ascii="Arial" w:hAnsi="Arial" w:cs="Arial"/>
        </w:rPr>
        <w:lastRenderedPageBreak/>
        <w:t xml:space="preserve">na rodzaj, formę, liczbę świadczeń i źródło finansowania – z uwzględnieniem zarówno pomocy, która udzielana była w formie decyzji administracyjnej, bez decyzji oraz pomocy bez konieczności przeprowadzania wywiadu środowiskowego. W grupie tej uwzględnione są także osoby i rodziny objęte wyłącznie pracą socjalną, wsparciem jednostki organizacyjnej pomocy społecznej w postaci skierowań do zajęć w centrach i klubach integracji społecznej, skierowań do prac społecznie użytecznych itp. W przypadkach, w których nie wszystkie te osoby były ujęte w bazie informacyjnej Pomost, jednostki dokonywały ich korekty uzupełniając dane informacjami z własnych źródeł. </w:t>
      </w:r>
    </w:p>
    <w:p w14:paraId="5EB29C67"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Zgodnie z danymi przekazanymi przez ośrodki pomocy społecznej oraz powiatowe centra pomocy rodzinie w roku 2016 jednostki udzieliły pomocy i wsparcia ogółem 170 810 osobom i rodzinom, tj. o ponad 14 tysią</w:t>
      </w:r>
      <w:r w:rsidR="00CA718A">
        <w:rPr>
          <w:rFonts w:ascii="Arial" w:hAnsi="Arial" w:cs="Arial"/>
        </w:rPr>
        <w:t>com mniej niż w roku poprzednim.</w:t>
      </w:r>
      <w:r w:rsidRPr="00F92AFA">
        <w:rPr>
          <w:rFonts w:ascii="Arial" w:hAnsi="Arial" w:cs="Arial"/>
        </w:rPr>
        <w:t xml:space="preserve"> </w:t>
      </w:r>
      <w:r w:rsidR="00CA718A">
        <w:rPr>
          <w:rFonts w:ascii="Arial" w:hAnsi="Arial" w:cs="Arial"/>
        </w:rPr>
        <w:t>P</w:t>
      </w:r>
      <w:r w:rsidRPr="00F92AFA">
        <w:rPr>
          <w:rFonts w:ascii="Arial" w:hAnsi="Arial" w:cs="Arial"/>
        </w:rPr>
        <w:t xml:space="preserve">rognozy na rok następny wskazują na nieznaczny wzrost liczby korzystających z pomocy (o 465 osób). Spadek wartości tego wskaźnika w roku oceny wynika przede wszystkim ze spadku liczby świadczeń udzielanych przez powiatowe centra pomocy rodzinie. </w:t>
      </w:r>
    </w:p>
    <w:p w14:paraId="05270778"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Pomoc w formie świadczeń przyznana została 102 751 osobom z 63 215 rodzin (łącznie gminy i powiaty). W skład tych rodzin wchodziło 175 713 osób, co stanowi 8,2 % mieszkańców województwa lubelskiego.</w:t>
      </w:r>
    </w:p>
    <w:p w14:paraId="45563739" w14:textId="77777777" w:rsidR="00F92AFA" w:rsidRPr="00F92AFA" w:rsidRDefault="00F92AFA" w:rsidP="00F92AFA">
      <w:pPr>
        <w:spacing w:line="360" w:lineRule="auto"/>
        <w:rPr>
          <w:rFonts w:ascii="Arial" w:hAnsi="Arial" w:cs="Arial"/>
          <w:b/>
        </w:rPr>
      </w:pPr>
    </w:p>
    <w:p w14:paraId="17915B21" w14:textId="77777777" w:rsidR="00F92AFA" w:rsidRPr="00F92AFA" w:rsidRDefault="00F92AFA" w:rsidP="00F92AFA">
      <w:pPr>
        <w:spacing w:line="360" w:lineRule="auto"/>
        <w:rPr>
          <w:rFonts w:ascii="Arial" w:hAnsi="Arial" w:cs="Arial"/>
          <w:b/>
        </w:rPr>
      </w:pPr>
      <w:r w:rsidRPr="00F92AFA">
        <w:rPr>
          <w:rFonts w:ascii="Arial" w:hAnsi="Arial" w:cs="Arial"/>
          <w:b/>
        </w:rPr>
        <w:t>2.1. Ocena zasobów pomocy społecznej w gminie</w:t>
      </w:r>
    </w:p>
    <w:p w14:paraId="3E61B729"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Działania realizowane przez ośrodek pom</w:t>
      </w:r>
      <w:r w:rsidR="00B57F8F">
        <w:rPr>
          <w:rFonts w:ascii="Arial" w:hAnsi="Arial" w:cs="Arial"/>
        </w:rPr>
        <w:t xml:space="preserve">ocy społecznej wspierają osoby </w:t>
      </w:r>
      <w:r w:rsidRPr="00F92AFA">
        <w:rPr>
          <w:rFonts w:ascii="Arial" w:hAnsi="Arial" w:cs="Arial"/>
        </w:rPr>
        <w:t>i rodziny pozostające w trudnych sytuacjach życiowych w wysiłkach zmierzających do zaspokojenia niezbędnych</w:t>
      </w:r>
      <w:r w:rsidR="00CA718A">
        <w:rPr>
          <w:rFonts w:ascii="Arial" w:hAnsi="Arial" w:cs="Arial"/>
        </w:rPr>
        <w:t xml:space="preserve"> potrzeb i umożliwienia im życia</w:t>
      </w:r>
      <w:r w:rsidRPr="00F92AFA">
        <w:rPr>
          <w:rFonts w:ascii="Arial" w:hAnsi="Arial" w:cs="Arial"/>
        </w:rPr>
        <w:t xml:space="preserve"> w warunkach odpowiadających godności człowieka.</w:t>
      </w:r>
    </w:p>
    <w:p w14:paraId="45BC863F" w14:textId="77777777" w:rsidR="00F92AFA" w:rsidRPr="00F92AFA" w:rsidRDefault="00F92AFA" w:rsidP="00F92AFA">
      <w:pPr>
        <w:spacing w:after="0" w:line="360" w:lineRule="auto"/>
        <w:ind w:firstLine="567"/>
        <w:jc w:val="both"/>
        <w:rPr>
          <w:rFonts w:ascii="Arial" w:hAnsi="Arial" w:cs="Arial"/>
        </w:rPr>
      </w:pPr>
    </w:p>
    <w:p w14:paraId="6C76FD5E" w14:textId="77777777" w:rsidR="00F92AFA" w:rsidRPr="00F92AFA" w:rsidRDefault="00F92AFA" w:rsidP="00F92AFA">
      <w:pPr>
        <w:spacing w:line="360" w:lineRule="auto"/>
        <w:ind w:firstLine="567"/>
        <w:rPr>
          <w:rFonts w:ascii="Arial" w:hAnsi="Arial" w:cs="Arial"/>
          <w:b/>
        </w:rPr>
      </w:pPr>
      <w:r w:rsidRPr="00F92AFA">
        <w:rPr>
          <w:rFonts w:ascii="Arial" w:hAnsi="Arial" w:cs="Arial"/>
          <w:b/>
        </w:rPr>
        <w:t xml:space="preserve">2.1.1. Osoby i rodziny, którym udzielono pomocy i wsparcia </w:t>
      </w:r>
    </w:p>
    <w:p w14:paraId="2BE3013A"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Wsparciem ośrodków pomocy społecznej oraz 4 miejskich ośrodków pomocy rodzinie </w:t>
      </w:r>
      <w:r w:rsidRPr="00F92AFA">
        <w:rPr>
          <w:rFonts w:ascii="Arial" w:hAnsi="Arial" w:cs="Arial"/>
        </w:rPr>
        <w:br/>
        <w:t>w województwie lubelskim w 2016 roku objęto 144 144 osoby. W odniesieniu do roku 2015 liczba osób korzystających  z pomocy i wsparcia spadła o 2 645 osób. Prognozy na rok 2017 wskazują, że w porównaniu do roku oceny liczba osób objętych wsparciem ponownie spadnie. Wykazane osoby uzyskały pomoc i wsparcie w ramach zdań własnych i zleconych (pomoc udzielana w formie decyzji administracyjnej, bez decyzji oraz pomoc</w:t>
      </w:r>
      <w:r w:rsidR="00CA718A">
        <w:rPr>
          <w:rFonts w:ascii="Arial" w:hAnsi="Arial" w:cs="Arial"/>
        </w:rPr>
        <w:t>,</w:t>
      </w:r>
      <w:r w:rsidRPr="00F92AFA">
        <w:rPr>
          <w:rFonts w:ascii="Arial" w:hAnsi="Arial" w:cs="Arial"/>
        </w:rPr>
        <w:t xml:space="preserve"> która jest udzielana bez konieczności przeprowadzania wywiadu środowiskowego). </w:t>
      </w:r>
    </w:p>
    <w:p w14:paraId="3EB2CE22" w14:textId="77777777" w:rsidR="00F92AFA" w:rsidRPr="00F92AFA" w:rsidRDefault="00F92AFA" w:rsidP="00F92AFA">
      <w:pPr>
        <w:spacing w:after="0" w:line="360" w:lineRule="auto"/>
        <w:ind w:firstLine="567"/>
        <w:jc w:val="both"/>
        <w:rPr>
          <w:rFonts w:ascii="Arial" w:hAnsi="Arial" w:cs="Arial"/>
        </w:rPr>
      </w:pPr>
    </w:p>
    <w:p w14:paraId="6C9AD3CD" w14:textId="77777777" w:rsidR="00F92AFA" w:rsidRPr="00F92AFA" w:rsidRDefault="00040DA8" w:rsidP="00B57F8F">
      <w:pPr>
        <w:spacing w:after="0" w:line="360" w:lineRule="auto"/>
        <w:jc w:val="center"/>
        <w:rPr>
          <w:rFonts w:ascii="Arial" w:hAnsi="Arial" w:cs="Arial"/>
        </w:rPr>
      </w:pPr>
      <w:r w:rsidRPr="000B4F8E">
        <w:rPr>
          <w:noProof/>
        </w:rPr>
        <w:lastRenderedPageBreak/>
        <w:drawing>
          <wp:inline distT="0" distB="0" distL="0" distR="0" wp14:anchorId="22B5CF24" wp14:editId="33D84BA1">
            <wp:extent cx="4070350" cy="2565400"/>
            <wp:effectExtent l="0" t="0" r="6350" b="6350"/>
            <wp:docPr id="11" name="Wykres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ABC5D6E" w14:textId="77777777" w:rsidR="00F92AFA" w:rsidRPr="00F92AFA" w:rsidRDefault="00F92AFA" w:rsidP="00B57F8F">
      <w:pPr>
        <w:spacing w:after="0" w:line="360" w:lineRule="auto"/>
        <w:ind w:firstLine="1701"/>
        <w:jc w:val="both"/>
        <w:rPr>
          <w:rFonts w:ascii="Arial" w:hAnsi="Arial" w:cs="Arial"/>
          <w:sz w:val="18"/>
          <w:szCs w:val="18"/>
        </w:rPr>
      </w:pPr>
      <w:r w:rsidRPr="00F92AFA">
        <w:rPr>
          <w:rFonts w:ascii="Arial" w:hAnsi="Arial" w:cs="Arial"/>
          <w:sz w:val="18"/>
          <w:szCs w:val="18"/>
        </w:rPr>
        <w:t>Źródło: opracowanie własne na podstawie OZPS</w:t>
      </w:r>
    </w:p>
    <w:p w14:paraId="77590579" w14:textId="77777777" w:rsidR="00F92AFA" w:rsidRPr="00F92AFA" w:rsidRDefault="00F92AFA" w:rsidP="00F92AFA">
      <w:pPr>
        <w:spacing w:after="0" w:line="360" w:lineRule="auto"/>
        <w:ind w:firstLine="567"/>
        <w:jc w:val="both"/>
        <w:rPr>
          <w:rFonts w:ascii="Arial" w:hAnsi="Arial" w:cs="Arial"/>
          <w:b/>
        </w:rPr>
      </w:pPr>
    </w:p>
    <w:p w14:paraId="2D33DBDC" w14:textId="77777777" w:rsidR="00F92AFA" w:rsidRPr="00F92AFA" w:rsidRDefault="00F92AFA" w:rsidP="00F92AFA">
      <w:pPr>
        <w:spacing w:after="0" w:line="360" w:lineRule="auto"/>
        <w:ind w:firstLine="567"/>
        <w:jc w:val="both"/>
        <w:rPr>
          <w:rFonts w:ascii="Arial" w:hAnsi="Arial" w:cs="Arial"/>
          <w:b/>
        </w:rPr>
      </w:pPr>
    </w:p>
    <w:p w14:paraId="398645CA" w14:textId="77777777" w:rsidR="00F92AFA" w:rsidRPr="00F92AFA" w:rsidRDefault="00F92AFA" w:rsidP="00F92AFA">
      <w:pPr>
        <w:spacing w:after="0" w:line="360" w:lineRule="auto"/>
        <w:jc w:val="both"/>
        <w:rPr>
          <w:rFonts w:ascii="Arial" w:hAnsi="Arial" w:cs="Arial"/>
          <w:b/>
        </w:rPr>
      </w:pPr>
      <w:r w:rsidRPr="00F92AFA">
        <w:rPr>
          <w:rFonts w:ascii="Arial" w:hAnsi="Arial" w:cs="Arial"/>
          <w:b/>
        </w:rPr>
        <w:t>Osoby i rodziny, którym przyznano świadczenie</w:t>
      </w:r>
    </w:p>
    <w:p w14:paraId="6F301911" w14:textId="77777777" w:rsidR="00F92AFA" w:rsidRPr="00F92AFA" w:rsidRDefault="00F92AFA" w:rsidP="00F92AFA">
      <w:pPr>
        <w:spacing w:after="0" w:line="360" w:lineRule="auto"/>
        <w:ind w:firstLine="567"/>
        <w:jc w:val="both"/>
        <w:rPr>
          <w:rFonts w:ascii="Arial" w:hAnsi="Arial" w:cs="Arial"/>
        </w:rPr>
      </w:pPr>
    </w:p>
    <w:p w14:paraId="233E9458"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W 2016 roku pomoc w formie świadczeń bez względu na rodzaj, formę, liczbę świadczeń i źródło finansowania otrzymały 101 752 osoby z 61 482 rodzin (liczących łącznie 171 779 osób). 53,3% osób, którym przyznano świadczenie, to kobiety. Ponad połowę osób (57,3%), którym przyznano świadczenie, stanowiły osoby długotrwale korzystające z pomocy (58 319). W porównaniu z rokiem 2016 liczba osób, którym przyznano świadczenie zmalała o 11,4% natomiast prognozy na rok 2017 wskazują, iż liczba osób, którym przyznane zostanie świadczenie, utrzyma się na zbliżonym poziomie (dalszy niewielki spadek). </w:t>
      </w:r>
    </w:p>
    <w:p w14:paraId="32CDAE7D"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W roku oceny świadczenia pieniężne przyznano 46 911 osobom z 43 502 rodzin (liczących 107 141 osób). W porównaniu z rokiem 2015 liczba osób, którym przyznano świadczenie pieniężne zmalała o prawie 10%. Ośrodki pomocy społecznej prognozują, </w:t>
      </w:r>
      <w:r w:rsidRPr="00F92AFA">
        <w:rPr>
          <w:rFonts w:ascii="Arial" w:hAnsi="Arial" w:cs="Arial"/>
        </w:rPr>
        <w:br/>
        <w:t xml:space="preserve">że w rok po ocenie liczba osób i rodzin pobierających świadczenia pieniężne nieznacznie spadnie. </w:t>
      </w:r>
    </w:p>
    <w:p w14:paraId="17ABC5EF"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Z pomocy w formie świadczeń niepieniężnych w roku oceny skorzystało </w:t>
      </w:r>
      <w:r w:rsidRPr="00F92AFA">
        <w:rPr>
          <w:rFonts w:ascii="Arial" w:hAnsi="Arial" w:cs="Arial"/>
        </w:rPr>
        <w:br/>
        <w:t xml:space="preserve">55 398 osób (z 32 332 rodzin liczących 118 156 osób).  W odniesieniu do roku 2015 liczba osób zmalała o 9,7%, w roku 2017 ośrodki pomocy społecznej prognozują dalszy niewielki spadek tego wskaźnika. </w:t>
      </w:r>
    </w:p>
    <w:p w14:paraId="33D5111B" w14:textId="77777777" w:rsidR="00B57F8F" w:rsidRDefault="00B57F8F" w:rsidP="00B57F8F">
      <w:pPr>
        <w:spacing w:after="0" w:line="360" w:lineRule="auto"/>
        <w:ind w:firstLine="567"/>
        <w:jc w:val="both"/>
        <w:rPr>
          <w:rFonts w:ascii="Arial" w:hAnsi="Arial" w:cs="Arial"/>
        </w:rPr>
      </w:pPr>
    </w:p>
    <w:p w14:paraId="0FFE03E4" w14:textId="77777777" w:rsidR="00B57F8F" w:rsidRDefault="00B57F8F" w:rsidP="00B57F8F">
      <w:pPr>
        <w:spacing w:after="0" w:line="360" w:lineRule="auto"/>
        <w:ind w:firstLine="567"/>
        <w:jc w:val="both"/>
        <w:rPr>
          <w:rFonts w:ascii="Arial" w:hAnsi="Arial" w:cs="Arial"/>
        </w:rPr>
      </w:pPr>
    </w:p>
    <w:p w14:paraId="1EE7F575" w14:textId="77777777" w:rsidR="00F92AFA" w:rsidRPr="00F92AFA" w:rsidRDefault="00F92AFA" w:rsidP="00B57F8F">
      <w:pPr>
        <w:spacing w:after="0" w:line="360" w:lineRule="auto"/>
        <w:ind w:firstLine="567"/>
        <w:jc w:val="both"/>
        <w:rPr>
          <w:rFonts w:ascii="Arial" w:hAnsi="Arial" w:cs="Arial"/>
        </w:rPr>
      </w:pPr>
      <w:r w:rsidRPr="00F92AFA">
        <w:rPr>
          <w:rFonts w:ascii="Arial" w:hAnsi="Arial" w:cs="Arial"/>
        </w:rPr>
        <w:lastRenderedPageBreak/>
        <w:t xml:space="preserve">Analiza przedziałów wiekowych osób korzystających ze świadczeń na przestrzeni ostatnich lat pokazuje stopniowy wzrost liczby osób w wieku poprodukcyjnym oraz dzieci </w:t>
      </w:r>
      <w:r w:rsidRPr="00F92AFA">
        <w:rPr>
          <w:rFonts w:ascii="Arial" w:hAnsi="Arial" w:cs="Arial"/>
        </w:rPr>
        <w:br/>
        <w:t xml:space="preserve">i młodzieży w wieku </w:t>
      </w:r>
      <w:r w:rsidR="00CA718A">
        <w:rPr>
          <w:rFonts w:ascii="Arial" w:hAnsi="Arial" w:cs="Arial"/>
        </w:rPr>
        <w:t>do</w:t>
      </w:r>
      <w:r w:rsidRPr="00F92AFA">
        <w:rPr>
          <w:rFonts w:ascii="Arial" w:hAnsi="Arial" w:cs="Arial"/>
        </w:rPr>
        <w:t xml:space="preserve"> 17 lat:</w:t>
      </w:r>
    </w:p>
    <w:p w14:paraId="43C042C0" w14:textId="77777777" w:rsidR="00F92AFA" w:rsidRPr="00F92AFA" w:rsidRDefault="00F92AFA" w:rsidP="00F92AFA">
      <w:pPr>
        <w:spacing w:after="0" w:line="360" w:lineRule="auto"/>
        <w:ind w:firstLine="567"/>
        <w:jc w:val="both"/>
        <w:rPr>
          <w:rFonts w:ascii="Arial" w:hAnsi="Arial" w:cs="Arial"/>
        </w:rPr>
      </w:pPr>
    </w:p>
    <w:p w14:paraId="41CD90E6" w14:textId="77777777" w:rsidR="00F92AFA" w:rsidRPr="00F92AFA" w:rsidRDefault="00F92AFA" w:rsidP="006A7404">
      <w:pPr>
        <w:spacing w:after="0" w:line="360" w:lineRule="auto"/>
        <w:ind w:firstLine="567"/>
        <w:jc w:val="center"/>
        <w:rPr>
          <w:rFonts w:ascii="Arial" w:hAnsi="Arial" w:cs="Arial"/>
          <w:b/>
          <w:sz w:val="18"/>
          <w:szCs w:val="18"/>
        </w:rPr>
      </w:pPr>
      <w:r w:rsidRPr="00F92AFA">
        <w:rPr>
          <w:rFonts w:ascii="Arial" w:hAnsi="Arial" w:cs="Arial"/>
          <w:b/>
          <w:sz w:val="18"/>
          <w:szCs w:val="18"/>
        </w:rPr>
        <w:t>Wykres nr 10. Liczba osób korzystających ze świadczeń w poszczególnych przedziałach  wiekowych*</w:t>
      </w:r>
    </w:p>
    <w:p w14:paraId="063C9688" w14:textId="77777777" w:rsidR="00F92AFA" w:rsidRPr="00F92AFA" w:rsidRDefault="00040DA8" w:rsidP="00B57F8F">
      <w:pPr>
        <w:spacing w:after="0" w:line="360" w:lineRule="auto"/>
        <w:jc w:val="center"/>
        <w:rPr>
          <w:rFonts w:ascii="Arial" w:hAnsi="Arial" w:cs="Arial"/>
        </w:rPr>
      </w:pPr>
      <w:r w:rsidRPr="000B4F8E">
        <w:rPr>
          <w:noProof/>
        </w:rPr>
        <w:drawing>
          <wp:inline distT="0" distB="0" distL="0" distR="0" wp14:anchorId="0BDA3822" wp14:editId="4DA81F42">
            <wp:extent cx="4572000" cy="2419350"/>
            <wp:effectExtent l="0" t="0" r="0" b="0"/>
            <wp:docPr id="12" name="Wykre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D67A41D" w14:textId="77777777" w:rsidR="00F92AFA" w:rsidRPr="00F92AFA" w:rsidRDefault="00F92AFA" w:rsidP="00B57F8F">
      <w:pPr>
        <w:spacing w:after="0" w:line="240" w:lineRule="auto"/>
        <w:jc w:val="both"/>
        <w:rPr>
          <w:rFonts w:ascii="Arial" w:hAnsi="Arial" w:cs="Arial"/>
          <w:sz w:val="16"/>
          <w:szCs w:val="16"/>
        </w:rPr>
      </w:pPr>
      <w:r w:rsidRPr="00F92AFA">
        <w:rPr>
          <w:rFonts w:ascii="Arial" w:hAnsi="Arial" w:cs="Arial"/>
          <w:sz w:val="16"/>
          <w:szCs w:val="16"/>
        </w:rPr>
        <w:t>* Wskaźniki z lat 2014 - 2015 nie sumują się do 100% z uwagi na to, że część gmin przekazała jedynie ogólne dane odnośnie liczby korzystających ze świadczeń bez rozbicia na poszczególne grupy wiekowe.</w:t>
      </w:r>
    </w:p>
    <w:p w14:paraId="6C0FDC07" w14:textId="77777777" w:rsidR="00F92AFA" w:rsidRPr="00F92AFA" w:rsidRDefault="00F92AFA" w:rsidP="00B57F8F">
      <w:pPr>
        <w:spacing w:after="0" w:line="240" w:lineRule="auto"/>
        <w:jc w:val="center"/>
        <w:rPr>
          <w:rFonts w:ascii="Arial" w:hAnsi="Arial" w:cs="Arial"/>
          <w:sz w:val="16"/>
          <w:szCs w:val="16"/>
        </w:rPr>
      </w:pPr>
    </w:p>
    <w:p w14:paraId="3778DD2C" w14:textId="77777777" w:rsidR="00F92AFA" w:rsidRPr="00F92AFA" w:rsidRDefault="00F92AFA" w:rsidP="00B57F8F">
      <w:pPr>
        <w:spacing w:after="0" w:line="240" w:lineRule="auto"/>
        <w:rPr>
          <w:rFonts w:ascii="Arial" w:hAnsi="Arial" w:cs="Arial"/>
          <w:sz w:val="16"/>
          <w:szCs w:val="16"/>
        </w:rPr>
      </w:pPr>
      <w:r w:rsidRPr="00F92AFA">
        <w:rPr>
          <w:rFonts w:ascii="Arial" w:hAnsi="Arial" w:cs="Arial"/>
          <w:sz w:val="18"/>
          <w:szCs w:val="18"/>
        </w:rPr>
        <w:t>Źródło: opracowanie własne na podstawie OZPS</w:t>
      </w:r>
    </w:p>
    <w:p w14:paraId="32C9B8BA" w14:textId="77777777" w:rsidR="00F92AFA" w:rsidRPr="00F92AFA" w:rsidRDefault="00F92AFA" w:rsidP="00F92AFA">
      <w:pPr>
        <w:spacing w:after="0" w:line="240" w:lineRule="auto"/>
        <w:jc w:val="both"/>
        <w:rPr>
          <w:rFonts w:ascii="Arial" w:hAnsi="Arial" w:cs="Arial"/>
          <w:sz w:val="16"/>
          <w:szCs w:val="16"/>
        </w:rPr>
      </w:pPr>
      <w:r w:rsidRPr="00F92AFA">
        <w:rPr>
          <w:rFonts w:ascii="Arial" w:hAnsi="Arial" w:cs="Arial"/>
          <w:sz w:val="16"/>
          <w:szCs w:val="16"/>
        </w:rPr>
        <w:t xml:space="preserve"> </w:t>
      </w:r>
    </w:p>
    <w:p w14:paraId="7FC085F1" w14:textId="77777777" w:rsidR="00F92AFA" w:rsidRPr="00F92AFA" w:rsidRDefault="00F92AFA" w:rsidP="00F92AFA">
      <w:pPr>
        <w:spacing w:after="0" w:line="360" w:lineRule="auto"/>
        <w:ind w:firstLine="567"/>
        <w:jc w:val="both"/>
        <w:rPr>
          <w:rFonts w:ascii="Arial" w:hAnsi="Arial" w:cs="Arial"/>
        </w:rPr>
      </w:pPr>
    </w:p>
    <w:p w14:paraId="17DF6E9B"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W roku 2016 ze wsparcia gmin skorzystało 7% mieszkańców Lubelszczyzny. </w:t>
      </w:r>
      <w:r w:rsidRPr="00F92AFA">
        <w:rPr>
          <w:rFonts w:ascii="Arial" w:hAnsi="Arial" w:cs="Arial"/>
        </w:rPr>
        <w:br/>
        <w:t xml:space="preserve">W ujęciu powiatowym w roku oceny wskaźnik ten najwyższy był w miastach Biała Podlaska </w:t>
      </w:r>
      <w:r w:rsidRPr="00F92AFA">
        <w:rPr>
          <w:rFonts w:ascii="Arial" w:hAnsi="Arial" w:cs="Arial"/>
        </w:rPr>
        <w:br/>
        <w:t xml:space="preserve">i Chełm oraz w powiatach włodawskim i parczewskim. Z kolei najmniejszy odsetek mieszkańców objętych wsparciem odnotowano w powiatach świdnickim i łęczyńskim oraz </w:t>
      </w:r>
      <w:r w:rsidRPr="00F92AFA">
        <w:rPr>
          <w:rFonts w:ascii="Arial" w:hAnsi="Arial" w:cs="Arial"/>
        </w:rPr>
        <w:br/>
        <w:t>w mieście Zamość. Do powiatów, w których odsetek korzystających ze wsparcia i pomocy jest niższy od wskaźnika wojewódzkiego należą również: powiat opolski, biłgorajski, lubelski, janowski, rycki, puławski, radzyński oraz miasto Lublin. Przedstawia to poniższy wykres:</w:t>
      </w:r>
    </w:p>
    <w:p w14:paraId="71A2F41E" w14:textId="77777777" w:rsidR="00F92AFA" w:rsidRPr="00F92AFA" w:rsidRDefault="00F92AFA" w:rsidP="00F92AFA">
      <w:pPr>
        <w:spacing w:after="0" w:line="360" w:lineRule="auto"/>
        <w:ind w:firstLine="567"/>
        <w:jc w:val="both"/>
        <w:rPr>
          <w:rFonts w:ascii="Arial" w:hAnsi="Arial" w:cs="Arial"/>
        </w:rPr>
      </w:pPr>
    </w:p>
    <w:p w14:paraId="137C0B80" w14:textId="77777777" w:rsidR="00F05EF1" w:rsidRDefault="00F05EF1" w:rsidP="00F92AFA">
      <w:pPr>
        <w:spacing w:after="0" w:line="360" w:lineRule="auto"/>
        <w:ind w:firstLine="567"/>
        <w:rPr>
          <w:rFonts w:ascii="Arial" w:hAnsi="Arial" w:cs="Arial"/>
          <w:b/>
          <w:sz w:val="18"/>
          <w:szCs w:val="18"/>
        </w:rPr>
      </w:pPr>
    </w:p>
    <w:p w14:paraId="18D1F6DC" w14:textId="77777777" w:rsidR="00F05EF1" w:rsidRDefault="00F05EF1" w:rsidP="00F92AFA">
      <w:pPr>
        <w:spacing w:after="0" w:line="360" w:lineRule="auto"/>
        <w:ind w:firstLine="567"/>
        <w:rPr>
          <w:rFonts w:ascii="Arial" w:hAnsi="Arial" w:cs="Arial"/>
          <w:b/>
          <w:sz w:val="18"/>
          <w:szCs w:val="18"/>
        </w:rPr>
      </w:pPr>
    </w:p>
    <w:p w14:paraId="49F802BB" w14:textId="77777777" w:rsidR="00F05EF1" w:rsidRDefault="00F05EF1" w:rsidP="00F92AFA">
      <w:pPr>
        <w:spacing w:after="0" w:line="360" w:lineRule="auto"/>
        <w:ind w:firstLine="567"/>
        <w:rPr>
          <w:rFonts w:ascii="Arial" w:hAnsi="Arial" w:cs="Arial"/>
          <w:b/>
          <w:sz w:val="18"/>
          <w:szCs w:val="18"/>
        </w:rPr>
      </w:pPr>
    </w:p>
    <w:p w14:paraId="4A8D8B3C" w14:textId="77777777" w:rsidR="00F05EF1" w:rsidRDefault="00F05EF1" w:rsidP="00F92AFA">
      <w:pPr>
        <w:spacing w:after="0" w:line="360" w:lineRule="auto"/>
        <w:ind w:firstLine="567"/>
        <w:rPr>
          <w:rFonts w:ascii="Arial" w:hAnsi="Arial" w:cs="Arial"/>
          <w:b/>
          <w:sz w:val="18"/>
          <w:szCs w:val="18"/>
        </w:rPr>
      </w:pPr>
    </w:p>
    <w:p w14:paraId="33236BB1" w14:textId="77777777" w:rsidR="00F05EF1" w:rsidRDefault="00F05EF1" w:rsidP="00F92AFA">
      <w:pPr>
        <w:spacing w:after="0" w:line="360" w:lineRule="auto"/>
        <w:ind w:firstLine="567"/>
        <w:rPr>
          <w:rFonts w:ascii="Arial" w:hAnsi="Arial" w:cs="Arial"/>
          <w:b/>
          <w:sz w:val="18"/>
          <w:szCs w:val="18"/>
        </w:rPr>
      </w:pPr>
    </w:p>
    <w:p w14:paraId="70E7388B" w14:textId="77777777" w:rsidR="00F05EF1" w:rsidRDefault="00F05EF1" w:rsidP="00F92AFA">
      <w:pPr>
        <w:spacing w:after="0" w:line="360" w:lineRule="auto"/>
        <w:ind w:firstLine="567"/>
        <w:rPr>
          <w:rFonts w:ascii="Arial" w:hAnsi="Arial" w:cs="Arial"/>
          <w:b/>
          <w:sz w:val="18"/>
          <w:szCs w:val="18"/>
        </w:rPr>
      </w:pPr>
    </w:p>
    <w:p w14:paraId="71712521" w14:textId="77777777" w:rsidR="00F05EF1" w:rsidRDefault="00F05EF1" w:rsidP="00F92AFA">
      <w:pPr>
        <w:spacing w:after="0" w:line="360" w:lineRule="auto"/>
        <w:ind w:firstLine="567"/>
        <w:rPr>
          <w:rFonts w:ascii="Arial" w:hAnsi="Arial" w:cs="Arial"/>
          <w:b/>
          <w:sz w:val="18"/>
          <w:szCs w:val="18"/>
        </w:rPr>
      </w:pPr>
    </w:p>
    <w:p w14:paraId="1CAA4DEA" w14:textId="77777777" w:rsidR="00F05EF1" w:rsidRDefault="00F05EF1" w:rsidP="00F92AFA">
      <w:pPr>
        <w:spacing w:after="0" w:line="360" w:lineRule="auto"/>
        <w:ind w:firstLine="567"/>
        <w:rPr>
          <w:rFonts w:ascii="Arial" w:hAnsi="Arial" w:cs="Arial"/>
          <w:b/>
          <w:sz w:val="18"/>
          <w:szCs w:val="18"/>
        </w:rPr>
      </w:pPr>
    </w:p>
    <w:p w14:paraId="4C7BC547" w14:textId="77777777" w:rsidR="00F05EF1" w:rsidRDefault="00F05EF1" w:rsidP="00F92AFA">
      <w:pPr>
        <w:spacing w:after="0" w:line="360" w:lineRule="auto"/>
        <w:ind w:firstLine="567"/>
        <w:rPr>
          <w:rFonts w:ascii="Arial" w:hAnsi="Arial" w:cs="Arial"/>
          <w:b/>
          <w:sz w:val="18"/>
          <w:szCs w:val="18"/>
        </w:rPr>
      </w:pPr>
    </w:p>
    <w:p w14:paraId="434C0245" w14:textId="77777777" w:rsidR="00F92AFA" w:rsidRPr="00F92AFA" w:rsidRDefault="00F92AFA" w:rsidP="006A7404">
      <w:pPr>
        <w:spacing w:after="0" w:line="360" w:lineRule="auto"/>
        <w:ind w:firstLine="567"/>
        <w:jc w:val="center"/>
        <w:rPr>
          <w:rFonts w:ascii="Arial" w:hAnsi="Arial" w:cs="Arial"/>
          <w:b/>
          <w:sz w:val="18"/>
          <w:szCs w:val="18"/>
        </w:rPr>
      </w:pPr>
      <w:r w:rsidRPr="00F92AFA">
        <w:rPr>
          <w:rFonts w:ascii="Arial" w:hAnsi="Arial" w:cs="Arial"/>
          <w:b/>
          <w:sz w:val="18"/>
          <w:szCs w:val="18"/>
        </w:rPr>
        <w:lastRenderedPageBreak/>
        <w:t xml:space="preserve">Wykres nr 11. Powiaty o najniższym i najwyższym wskaźniku korzystania z pomocy społecznej </w:t>
      </w:r>
      <w:r w:rsidRPr="00F92AFA">
        <w:rPr>
          <w:rFonts w:ascii="Arial" w:hAnsi="Arial" w:cs="Arial"/>
          <w:b/>
          <w:sz w:val="18"/>
          <w:szCs w:val="18"/>
        </w:rPr>
        <w:br/>
        <w:t>w 2016 r.*</w:t>
      </w:r>
    </w:p>
    <w:p w14:paraId="55FFE3DC" w14:textId="77777777" w:rsidR="00F92AFA" w:rsidRPr="00F92AFA" w:rsidRDefault="00040DA8" w:rsidP="004F391F">
      <w:pPr>
        <w:spacing w:after="0" w:line="360" w:lineRule="auto"/>
        <w:jc w:val="center"/>
        <w:rPr>
          <w:rFonts w:ascii="Arial" w:hAnsi="Arial" w:cs="Arial"/>
        </w:rPr>
      </w:pPr>
      <w:r w:rsidRPr="000B4F8E">
        <w:rPr>
          <w:noProof/>
        </w:rPr>
        <w:drawing>
          <wp:inline distT="0" distB="0" distL="0" distR="0" wp14:anchorId="45C3F594" wp14:editId="09B0F700">
            <wp:extent cx="5759450" cy="5105400"/>
            <wp:effectExtent l="0" t="0" r="0" b="0"/>
            <wp:docPr id="13"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4D5641C" w14:textId="77777777" w:rsidR="00F92AFA" w:rsidRPr="00F92AFA" w:rsidRDefault="00F92AFA" w:rsidP="00F92AFA">
      <w:pPr>
        <w:spacing w:after="0" w:line="360" w:lineRule="auto"/>
        <w:jc w:val="both"/>
        <w:rPr>
          <w:rFonts w:ascii="Arial" w:hAnsi="Arial" w:cs="Arial"/>
          <w:sz w:val="16"/>
          <w:szCs w:val="16"/>
        </w:rPr>
      </w:pPr>
      <w:r w:rsidRPr="00F92AFA">
        <w:rPr>
          <w:rFonts w:ascii="Arial" w:hAnsi="Arial" w:cs="Arial"/>
          <w:sz w:val="16"/>
          <w:szCs w:val="16"/>
        </w:rPr>
        <w:t>*Wskaźnik procentowy został zaokrąglony do pełnych wartości.</w:t>
      </w:r>
    </w:p>
    <w:p w14:paraId="196E634F" w14:textId="77777777" w:rsidR="00F92AFA" w:rsidRPr="00F92AFA" w:rsidRDefault="00F92AFA" w:rsidP="00F92AFA">
      <w:pPr>
        <w:spacing w:after="0" w:line="360" w:lineRule="auto"/>
        <w:jc w:val="both"/>
        <w:rPr>
          <w:rFonts w:ascii="Arial" w:hAnsi="Arial" w:cs="Arial"/>
          <w:sz w:val="18"/>
          <w:szCs w:val="18"/>
        </w:rPr>
      </w:pPr>
    </w:p>
    <w:p w14:paraId="3AE49F12" w14:textId="77777777" w:rsidR="00F92AFA" w:rsidRPr="00F92AFA" w:rsidRDefault="00F92AFA" w:rsidP="00F92AFA">
      <w:pPr>
        <w:spacing w:after="0" w:line="360" w:lineRule="auto"/>
        <w:jc w:val="both"/>
        <w:rPr>
          <w:rFonts w:ascii="Arial" w:hAnsi="Arial" w:cs="Arial"/>
          <w:sz w:val="18"/>
          <w:szCs w:val="18"/>
        </w:rPr>
      </w:pPr>
      <w:r w:rsidRPr="00F92AFA">
        <w:rPr>
          <w:rFonts w:ascii="Arial" w:hAnsi="Arial" w:cs="Arial"/>
          <w:sz w:val="18"/>
          <w:szCs w:val="18"/>
        </w:rPr>
        <w:t>Źródło: opracowanie własne na podstawie OZPS</w:t>
      </w:r>
    </w:p>
    <w:p w14:paraId="6FB7596A" w14:textId="77777777" w:rsidR="00F92AFA" w:rsidRPr="00F92AFA" w:rsidRDefault="00F92AFA" w:rsidP="00F92AFA">
      <w:pPr>
        <w:spacing w:after="0" w:line="360" w:lineRule="auto"/>
        <w:jc w:val="both"/>
        <w:rPr>
          <w:rFonts w:ascii="Arial" w:hAnsi="Arial" w:cs="Arial"/>
        </w:rPr>
      </w:pPr>
    </w:p>
    <w:p w14:paraId="67EE3C94"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Wskaźnik korzystających z pomocy w poszczególnych gminach jest zróżnicowany,  </w:t>
      </w:r>
      <w:r w:rsidRPr="00F92AFA">
        <w:rPr>
          <w:rFonts w:ascii="Arial" w:hAnsi="Arial" w:cs="Arial"/>
        </w:rPr>
        <w:br/>
        <w:t>w 85 z nich (niemal 40%) przyjmuje wartości wyższe od wojewódzkiego (7%), przy czym najwyższy odsetek korzystających w 2016 roku - podobnie jak w latach poprzednich – odnotowano w gminie Stary Brus (powiat włodawski) – 51%. Najmniejszy odsetek mieszkańców korzystających z pomocy i wsparcia w roku oceny występuje w gminach Łęczna, Chrzanów, Bełżec, Poniatowa (2%).</w:t>
      </w:r>
    </w:p>
    <w:p w14:paraId="3996EA62" w14:textId="77777777" w:rsidR="00F92AFA" w:rsidRDefault="00F92AFA" w:rsidP="00F92AFA">
      <w:pPr>
        <w:spacing w:after="0" w:line="360" w:lineRule="auto"/>
        <w:ind w:firstLine="567"/>
        <w:jc w:val="both"/>
        <w:rPr>
          <w:rFonts w:ascii="Arial" w:hAnsi="Arial" w:cs="Arial"/>
        </w:rPr>
      </w:pPr>
    </w:p>
    <w:p w14:paraId="6DAA8BAA" w14:textId="77777777" w:rsidR="00F05EF1" w:rsidRDefault="00F05EF1" w:rsidP="00F92AFA">
      <w:pPr>
        <w:spacing w:after="0" w:line="360" w:lineRule="auto"/>
        <w:ind w:firstLine="567"/>
        <w:jc w:val="both"/>
        <w:rPr>
          <w:rFonts w:ascii="Arial" w:hAnsi="Arial" w:cs="Arial"/>
        </w:rPr>
      </w:pPr>
    </w:p>
    <w:p w14:paraId="42BCDF56" w14:textId="77777777" w:rsidR="00F05EF1" w:rsidRPr="00F92AFA" w:rsidRDefault="00F05EF1" w:rsidP="00F92AFA">
      <w:pPr>
        <w:spacing w:after="0" w:line="360" w:lineRule="auto"/>
        <w:ind w:firstLine="567"/>
        <w:jc w:val="both"/>
        <w:rPr>
          <w:rFonts w:ascii="Arial" w:hAnsi="Arial" w:cs="Arial"/>
        </w:rPr>
      </w:pPr>
    </w:p>
    <w:p w14:paraId="62D0B357" w14:textId="77777777" w:rsidR="00F92AFA" w:rsidRPr="00F92AFA" w:rsidRDefault="00F92AFA" w:rsidP="006A7404">
      <w:pPr>
        <w:spacing w:after="0" w:line="360" w:lineRule="auto"/>
        <w:ind w:firstLine="567"/>
        <w:jc w:val="center"/>
        <w:rPr>
          <w:rFonts w:ascii="Arial" w:hAnsi="Arial" w:cs="Arial"/>
          <w:b/>
          <w:sz w:val="18"/>
          <w:szCs w:val="18"/>
        </w:rPr>
      </w:pPr>
      <w:r w:rsidRPr="00F92AFA">
        <w:rPr>
          <w:rFonts w:ascii="Arial" w:hAnsi="Arial" w:cs="Arial"/>
          <w:b/>
          <w:sz w:val="18"/>
          <w:szCs w:val="18"/>
        </w:rPr>
        <w:lastRenderedPageBreak/>
        <w:t>Wykres nr 12. Gminy o najniższym i najwyższym wskaźniku k</w:t>
      </w:r>
      <w:r w:rsidR="00726B95">
        <w:rPr>
          <w:rFonts w:ascii="Arial" w:hAnsi="Arial" w:cs="Arial"/>
          <w:b/>
          <w:sz w:val="18"/>
          <w:szCs w:val="18"/>
        </w:rPr>
        <w:t xml:space="preserve">orzystania z pomocy społecznej </w:t>
      </w:r>
      <w:r w:rsidR="00726B95">
        <w:rPr>
          <w:rFonts w:ascii="Arial" w:hAnsi="Arial" w:cs="Arial"/>
          <w:b/>
          <w:sz w:val="18"/>
          <w:szCs w:val="18"/>
        </w:rPr>
        <w:br/>
        <w:t xml:space="preserve">w </w:t>
      </w:r>
      <w:r w:rsidRPr="00F92AFA">
        <w:rPr>
          <w:rFonts w:ascii="Arial" w:hAnsi="Arial" w:cs="Arial"/>
          <w:b/>
          <w:sz w:val="18"/>
          <w:szCs w:val="18"/>
        </w:rPr>
        <w:t>2016 r.*</w:t>
      </w:r>
    </w:p>
    <w:p w14:paraId="7B7D0D48" w14:textId="77777777" w:rsidR="00F92AFA" w:rsidRPr="00F92AFA" w:rsidRDefault="00040DA8" w:rsidP="004F391F">
      <w:pPr>
        <w:spacing w:after="0" w:line="360" w:lineRule="auto"/>
        <w:jc w:val="center"/>
        <w:rPr>
          <w:rFonts w:ascii="Arial" w:hAnsi="Arial" w:cs="Arial"/>
          <w:b/>
          <w:sz w:val="18"/>
          <w:szCs w:val="18"/>
        </w:rPr>
      </w:pPr>
      <w:r w:rsidRPr="000B4F8E">
        <w:rPr>
          <w:noProof/>
        </w:rPr>
        <w:drawing>
          <wp:inline distT="0" distB="0" distL="0" distR="0" wp14:anchorId="6500725F" wp14:editId="5D308944">
            <wp:extent cx="5759450" cy="5422900"/>
            <wp:effectExtent l="0" t="0" r="0" b="0"/>
            <wp:docPr id="14"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7738CF4" w14:textId="77777777" w:rsidR="00F92AFA" w:rsidRPr="00F92AFA" w:rsidRDefault="00F92AFA" w:rsidP="00F92AFA">
      <w:pPr>
        <w:spacing w:after="0" w:line="360" w:lineRule="auto"/>
        <w:jc w:val="both"/>
        <w:rPr>
          <w:rFonts w:ascii="Arial" w:hAnsi="Arial" w:cs="Arial"/>
          <w:sz w:val="16"/>
          <w:szCs w:val="16"/>
        </w:rPr>
      </w:pPr>
      <w:r w:rsidRPr="00F92AFA">
        <w:rPr>
          <w:rFonts w:ascii="Arial" w:hAnsi="Arial" w:cs="Arial"/>
          <w:sz w:val="16"/>
          <w:szCs w:val="16"/>
        </w:rPr>
        <w:t>*Wskaźnik procentowy został zaokrąglony do pełnych wartości.</w:t>
      </w:r>
    </w:p>
    <w:p w14:paraId="76F3219D" w14:textId="77777777" w:rsidR="00F92AFA" w:rsidRPr="00F92AFA" w:rsidRDefault="00F92AFA" w:rsidP="00F92AFA">
      <w:pPr>
        <w:spacing w:after="0" w:line="360" w:lineRule="auto"/>
        <w:jc w:val="both"/>
        <w:rPr>
          <w:rFonts w:ascii="Arial" w:hAnsi="Arial" w:cs="Arial"/>
          <w:sz w:val="18"/>
          <w:szCs w:val="18"/>
        </w:rPr>
      </w:pPr>
    </w:p>
    <w:p w14:paraId="685D6DFB" w14:textId="77777777" w:rsidR="00F92AFA" w:rsidRPr="00F92AFA" w:rsidRDefault="00F92AFA" w:rsidP="00F92AFA">
      <w:pPr>
        <w:spacing w:after="0" w:line="360" w:lineRule="auto"/>
        <w:jc w:val="both"/>
        <w:rPr>
          <w:rFonts w:ascii="Arial" w:hAnsi="Arial" w:cs="Arial"/>
          <w:sz w:val="18"/>
          <w:szCs w:val="18"/>
        </w:rPr>
      </w:pPr>
      <w:r w:rsidRPr="00F92AFA">
        <w:rPr>
          <w:rFonts w:ascii="Arial" w:hAnsi="Arial" w:cs="Arial"/>
          <w:sz w:val="18"/>
          <w:szCs w:val="18"/>
        </w:rPr>
        <w:t>Źródło: opracowanie własne na podstawie OZPS</w:t>
      </w:r>
    </w:p>
    <w:p w14:paraId="63513064" w14:textId="77777777" w:rsidR="00F92AFA" w:rsidRPr="00F92AFA" w:rsidRDefault="00F92AFA" w:rsidP="00F92AFA">
      <w:pPr>
        <w:spacing w:after="0" w:line="360" w:lineRule="auto"/>
        <w:jc w:val="both"/>
        <w:rPr>
          <w:rFonts w:ascii="Arial" w:hAnsi="Arial" w:cs="Arial"/>
        </w:rPr>
      </w:pPr>
    </w:p>
    <w:p w14:paraId="3CBA4FFC" w14:textId="77777777" w:rsidR="00F92AFA" w:rsidRPr="00F92AFA" w:rsidRDefault="00F92AFA" w:rsidP="00F92AFA">
      <w:pPr>
        <w:spacing w:line="360" w:lineRule="auto"/>
        <w:ind w:firstLine="567"/>
        <w:rPr>
          <w:rFonts w:ascii="Arial" w:hAnsi="Arial" w:cs="Arial"/>
          <w:b/>
        </w:rPr>
      </w:pPr>
      <w:r w:rsidRPr="00F92AFA">
        <w:rPr>
          <w:rFonts w:ascii="Arial" w:hAnsi="Arial" w:cs="Arial"/>
          <w:b/>
        </w:rPr>
        <w:t>2.1.2. Powody udzielania pomocy i wsparcia</w:t>
      </w:r>
    </w:p>
    <w:p w14:paraId="529B405A" w14:textId="77777777" w:rsidR="00F92AFA" w:rsidRPr="00F92AFA" w:rsidRDefault="00F92AFA" w:rsidP="00F92AFA">
      <w:pPr>
        <w:tabs>
          <w:tab w:val="left" w:pos="1080"/>
        </w:tabs>
        <w:spacing w:after="0" w:line="360" w:lineRule="auto"/>
        <w:ind w:firstLine="567"/>
        <w:jc w:val="both"/>
        <w:rPr>
          <w:rFonts w:ascii="Arial" w:hAnsi="Arial" w:cs="Arial"/>
        </w:rPr>
      </w:pPr>
      <w:r w:rsidRPr="00F92AFA">
        <w:rPr>
          <w:rFonts w:ascii="Arial" w:hAnsi="Arial" w:cs="Arial"/>
        </w:rPr>
        <w:t xml:space="preserve">Podobnie jak w latach ubiegłych w roku 2016 głównymi powodami przyznania pomocy </w:t>
      </w:r>
      <w:r w:rsidRPr="00F92AFA">
        <w:rPr>
          <w:rFonts w:ascii="Arial" w:hAnsi="Arial" w:cs="Arial"/>
        </w:rPr>
        <w:br/>
        <w:t>i wsparcia są ubóstwo i bezrobocie:</w:t>
      </w:r>
    </w:p>
    <w:p w14:paraId="29009350" w14:textId="77777777" w:rsidR="00F92AFA" w:rsidRPr="00F92AFA" w:rsidRDefault="00F92AFA" w:rsidP="00F92AFA">
      <w:pPr>
        <w:numPr>
          <w:ilvl w:val="0"/>
          <w:numId w:val="2"/>
        </w:numPr>
        <w:spacing w:after="0" w:line="360" w:lineRule="auto"/>
        <w:jc w:val="both"/>
        <w:rPr>
          <w:rFonts w:ascii="Arial" w:hAnsi="Arial" w:cs="Arial"/>
        </w:rPr>
      </w:pPr>
      <w:r w:rsidRPr="00F92AFA">
        <w:rPr>
          <w:rFonts w:ascii="Arial" w:hAnsi="Arial" w:cs="Arial"/>
        </w:rPr>
        <w:t>ubóstwo – 38 330  rodzin liczących 104 977 osób,</w:t>
      </w:r>
    </w:p>
    <w:p w14:paraId="16203D01" w14:textId="77777777" w:rsidR="00F92AFA" w:rsidRPr="00F92AFA" w:rsidRDefault="00F92AFA" w:rsidP="00F92AFA">
      <w:pPr>
        <w:numPr>
          <w:ilvl w:val="0"/>
          <w:numId w:val="2"/>
        </w:numPr>
        <w:spacing w:after="0" w:line="360" w:lineRule="auto"/>
        <w:jc w:val="both"/>
        <w:rPr>
          <w:rFonts w:ascii="Arial" w:hAnsi="Arial" w:cs="Arial"/>
        </w:rPr>
      </w:pPr>
      <w:r w:rsidRPr="00F92AFA">
        <w:rPr>
          <w:rFonts w:ascii="Arial" w:hAnsi="Arial" w:cs="Arial"/>
        </w:rPr>
        <w:t>bezrobocie –  29 637 rodzin liczących 86 833 osoby.</w:t>
      </w:r>
    </w:p>
    <w:p w14:paraId="6DD11A24"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lastRenderedPageBreak/>
        <w:t xml:space="preserve">W porównaniu z rokiem 2015 odnotowano spadek liczby rodzin dotkniętych powyższymi problemami – liczba rodzin dotkniętych ubóstwem zmalała o 8,4% a bezrobociem o 10,8%. </w:t>
      </w:r>
      <w:r w:rsidR="00290E58">
        <w:rPr>
          <w:rFonts w:ascii="Arial" w:hAnsi="Arial" w:cs="Arial"/>
        </w:rPr>
        <w:br/>
      </w:r>
      <w:r w:rsidRPr="00F92AFA">
        <w:rPr>
          <w:rFonts w:ascii="Arial" w:hAnsi="Arial" w:cs="Arial"/>
        </w:rPr>
        <w:t xml:space="preserve">W roku 2017 </w:t>
      </w:r>
      <w:proofErr w:type="spellStart"/>
      <w:r w:rsidRPr="00F92AFA">
        <w:rPr>
          <w:rFonts w:ascii="Arial" w:hAnsi="Arial" w:cs="Arial"/>
        </w:rPr>
        <w:t>ops</w:t>
      </w:r>
      <w:proofErr w:type="spellEnd"/>
      <w:r w:rsidRPr="00F92AFA">
        <w:rPr>
          <w:rFonts w:ascii="Arial" w:hAnsi="Arial" w:cs="Arial"/>
        </w:rPr>
        <w:t>-y prognozują dalszy niewielki spadek liczby rodzin z tymi problemami.</w:t>
      </w:r>
    </w:p>
    <w:p w14:paraId="09E4BB90"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Kolejnymi powodami o największym wskaźniku korzystania z pomocy i wsparcia </w:t>
      </w:r>
      <w:r w:rsidR="00F05EF1">
        <w:rPr>
          <w:rFonts w:ascii="Arial" w:hAnsi="Arial" w:cs="Arial"/>
        </w:rPr>
        <w:br/>
      </w:r>
      <w:r w:rsidRPr="00F92AFA">
        <w:rPr>
          <w:rFonts w:ascii="Arial" w:hAnsi="Arial" w:cs="Arial"/>
        </w:rPr>
        <w:t>w roku oceny są:</w:t>
      </w:r>
    </w:p>
    <w:p w14:paraId="26FC26C1" w14:textId="77777777" w:rsidR="00F92AFA" w:rsidRPr="00F92AFA" w:rsidRDefault="00F92AFA" w:rsidP="004B628F">
      <w:pPr>
        <w:numPr>
          <w:ilvl w:val="0"/>
          <w:numId w:val="29"/>
        </w:numPr>
        <w:spacing w:after="0" w:line="360" w:lineRule="auto"/>
        <w:ind w:left="1276" w:hanging="425"/>
        <w:contextualSpacing/>
        <w:jc w:val="both"/>
        <w:rPr>
          <w:rFonts w:ascii="Arial" w:hAnsi="Arial" w:cs="Arial"/>
        </w:rPr>
      </w:pPr>
      <w:r w:rsidRPr="00F92AFA">
        <w:rPr>
          <w:rFonts w:ascii="Arial" w:hAnsi="Arial" w:cs="Arial"/>
        </w:rPr>
        <w:t>długotrwała choroba –  24 156 rodzin i 56 150 osób w rodzinach,</w:t>
      </w:r>
    </w:p>
    <w:p w14:paraId="326790BB" w14:textId="77777777" w:rsidR="00F92AFA" w:rsidRPr="00F92AFA" w:rsidRDefault="00F92AFA" w:rsidP="004B628F">
      <w:pPr>
        <w:numPr>
          <w:ilvl w:val="0"/>
          <w:numId w:val="29"/>
        </w:numPr>
        <w:spacing w:after="0" w:line="360" w:lineRule="auto"/>
        <w:ind w:left="1276" w:hanging="425"/>
        <w:contextualSpacing/>
        <w:jc w:val="both"/>
        <w:rPr>
          <w:rFonts w:ascii="Arial" w:hAnsi="Arial" w:cs="Arial"/>
        </w:rPr>
      </w:pPr>
      <w:r w:rsidRPr="00F92AFA">
        <w:rPr>
          <w:rFonts w:ascii="Arial" w:hAnsi="Arial" w:cs="Arial"/>
        </w:rPr>
        <w:t>niepełnosprawność – 23 177 rodzin i 51 949 osób w rodzinach,</w:t>
      </w:r>
    </w:p>
    <w:p w14:paraId="4A282EE0" w14:textId="77777777" w:rsidR="00F92AFA" w:rsidRPr="00F92AFA" w:rsidRDefault="00F92AFA" w:rsidP="004B628F">
      <w:pPr>
        <w:numPr>
          <w:ilvl w:val="0"/>
          <w:numId w:val="29"/>
        </w:numPr>
        <w:spacing w:after="0" w:line="360" w:lineRule="auto"/>
        <w:ind w:left="1276" w:hanging="425"/>
        <w:contextualSpacing/>
        <w:jc w:val="both"/>
        <w:rPr>
          <w:rFonts w:ascii="Arial" w:hAnsi="Arial" w:cs="Arial"/>
        </w:rPr>
      </w:pPr>
      <w:r w:rsidRPr="00F92AFA">
        <w:rPr>
          <w:rFonts w:ascii="Arial" w:hAnsi="Arial" w:cs="Arial"/>
        </w:rPr>
        <w:t>bezradność w sprawach opiekuńczo</w:t>
      </w:r>
      <w:r w:rsidR="00726B95">
        <w:rPr>
          <w:rFonts w:ascii="Arial" w:hAnsi="Arial" w:cs="Arial"/>
        </w:rPr>
        <w:t xml:space="preserve"> </w:t>
      </w:r>
      <w:r w:rsidRPr="00F92AFA">
        <w:rPr>
          <w:rFonts w:ascii="Arial" w:hAnsi="Arial" w:cs="Arial"/>
        </w:rPr>
        <w:t>-</w:t>
      </w:r>
      <w:r w:rsidR="00726B95">
        <w:rPr>
          <w:rFonts w:ascii="Arial" w:hAnsi="Arial" w:cs="Arial"/>
        </w:rPr>
        <w:t xml:space="preserve"> </w:t>
      </w:r>
      <w:r w:rsidRPr="00F92AFA">
        <w:rPr>
          <w:rFonts w:ascii="Arial" w:hAnsi="Arial" w:cs="Arial"/>
        </w:rPr>
        <w:t>wychow</w:t>
      </w:r>
      <w:r w:rsidR="00726B95">
        <w:rPr>
          <w:rFonts w:ascii="Arial" w:hAnsi="Arial" w:cs="Arial"/>
        </w:rPr>
        <w:t xml:space="preserve">awczych i prowadzeniu </w:t>
      </w:r>
      <w:r w:rsidRPr="00F92AFA">
        <w:rPr>
          <w:rFonts w:ascii="Arial" w:hAnsi="Arial" w:cs="Arial"/>
        </w:rPr>
        <w:t>gospodarstwa domowego – 10 814 rodzin i 41 462 osoby w rodzinach,</w:t>
      </w:r>
    </w:p>
    <w:p w14:paraId="029B1228" w14:textId="77777777" w:rsidR="00F92AFA" w:rsidRPr="00F92AFA" w:rsidRDefault="00F92AFA" w:rsidP="00F92AFA">
      <w:pPr>
        <w:numPr>
          <w:ilvl w:val="0"/>
          <w:numId w:val="2"/>
        </w:numPr>
        <w:spacing w:after="0" w:line="360" w:lineRule="auto"/>
        <w:jc w:val="both"/>
        <w:rPr>
          <w:rFonts w:ascii="Arial" w:hAnsi="Arial" w:cs="Arial"/>
        </w:rPr>
      </w:pPr>
      <w:r w:rsidRPr="00F92AFA">
        <w:rPr>
          <w:rFonts w:ascii="Arial" w:hAnsi="Arial" w:cs="Arial"/>
        </w:rPr>
        <w:t xml:space="preserve">potrzeba ochrony macierzyństwa – 8 289 rodzin, w tym wielodzietność: 5 817, </w:t>
      </w:r>
    </w:p>
    <w:p w14:paraId="121446A6" w14:textId="77777777" w:rsidR="00F92AFA" w:rsidRPr="00F92AFA" w:rsidRDefault="00F92AFA" w:rsidP="00F92AFA">
      <w:pPr>
        <w:numPr>
          <w:ilvl w:val="0"/>
          <w:numId w:val="2"/>
        </w:numPr>
        <w:spacing w:after="0" w:line="360" w:lineRule="auto"/>
        <w:jc w:val="both"/>
        <w:rPr>
          <w:rFonts w:ascii="Arial" w:hAnsi="Arial" w:cs="Arial"/>
        </w:rPr>
      </w:pPr>
      <w:r w:rsidRPr="00F92AFA">
        <w:rPr>
          <w:rFonts w:ascii="Arial" w:hAnsi="Arial" w:cs="Arial"/>
        </w:rPr>
        <w:t>alkoholizm – 5 367 rodzin i 11 010 osób w rodzinach.</w:t>
      </w:r>
    </w:p>
    <w:p w14:paraId="2EE7180A"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Bezdomność, opuszczenie zakładu karnego, zdarzenia losowe, narkomania, sieroctwo oraz klęski żywiołowe i ekologiczne są trudnymi sytuacjami życiowymi, z powodu których pomoc i wsparcie udzielane są najrzadziej (w roku oceny nie wystąpiły przypadki konieczności ochrony ofiar handlu ludźmi). </w:t>
      </w:r>
    </w:p>
    <w:p w14:paraId="7291F7EB"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Prezentuje to poniższy wykres:</w:t>
      </w:r>
    </w:p>
    <w:p w14:paraId="64E0ECBA" w14:textId="77777777" w:rsidR="00F92AFA" w:rsidRPr="00F92AFA" w:rsidRDefault="00040DA8" w:rsidP="00726B95">
      <w:pPr>
        <w:spacing w:after="0" w:line="360" w:lineRule="auto"/>
        <w:jc w:val="center"/>
        <w:rPr>
          <w:rFonts w:ascii="Arial" w:hAnsi="Arial" w:cs="Arial"/>
        </w:rPr>
      </w:pPr>
      <w:r w:rsidRPr="000B4F8E">
        <w:rPr>
          <w:noProof/>
        </w:rPr>
        <w:drawing>
          <wp:inline distT="0" distB="0" distL="0" distR="0" wp14:anchorId="2A0EDEFB" wp14:editId="178CFE88">
            <wp:extent cx="6170295" cy="3860800"/>
            <wp:effectExtent l="0" t="0" r="1905" b="6350"/>
            <wp:docPr id="15" name="Wykre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3E68D3D" w14:textId="77777777" w:rsidR="00F92AFA" w:rsidRPr="00F92AFA" w:rsidRDefault="00F92AFA" w:rsidP="00F92AFA">
      <w:pPr>
        <w:spacing w:after="0" w:line="360" w:lineRule="auto"/>
        <w:rPr>
          <w:rFonts w:ascii="Arial" w:hAnsi="Arial" w:cs="Arial"/>
          <w:sz w:val="18"/>
          <w:szCs w:val="18"/>
        </w:rPr>
      </w:pPr>
      <w:r w:rsidRPr="00F92AFA">
        <w:rPr>
          <w:rFonts w:ascii="Arial" w:hAnsi="Arial" w:cs="Arial"/>
          <w:sz w:val="18"/>
          <w:szCs w:val="18"/>
        </w:rPr>
        <w:t>Źródło: opracowanie własne na podstawie OZPS</w:t>
      </w:r>
    </w:p>
    <w:p w14:paraId="5EC525B0" w14:textId="77777777" w:rsidR="00F92AFA" w:rsidRPr="00F92AFA" w:rsidRDefault="00F92AFA" w:rsidP="00F92AFA">
      <w:pPr>
        <w:spacing w:after="0" w:line="360" w:lineRule="auto"/>
        <w:rPr>
          <w:rFonts w:ascii="Arial" w:hAnsi="Arial" w:cs="Arial"/>
        </w:rPr>
      </w:pPr>
    </w:p>
    <w:p w14:paraId="4C43CA8C"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lastRenderedPageBreak/>
        <w:t>W przypadku wskaźnika dotyczącego klęsk żywiołowych i ekologicznych dostępna</w:t>
      </w:r>
      <w:r w:rsidR="003E027E">
        <w:rPr>
          <w:rFonts w:ascii="Arial" w:hAnsi="Arial" w:cs="Arial"/>
        </w:rPr>
        <w:t xml:space="preserve"> była jedynie liczba osób i taki</w:t>
      </w:r>
      <w:r w:rsidRPr="00F92AFA">
        <w:rPr>
          <w:rFonts w:ascii="Arial" w:hAnsi="Arial" w:cs="Arial"/>
        </w:rPr>
        <w:t xml:space="preserve"> </w:t>
      </w:r>
      <w:r w:rsidR="003E027E">
        <w:rPr>
          <w:rFonts w:ascii="Arial" w:hAnsi="Arial" w:cs="Arial"/>
        </w:rPr>
        <w:t>wskaźnik został uwzględniony</w:t>
      </w:r>
      <w:r w:rsidRPr="00F92AFA">
        <w:rPr>
          <w:rFonts w:ascii="Arial" w:hAnsi="Arial" w:cs="Arial"/>
        </w:rPr>
        <w:t xml:space="preserve"> w powyższym zestawieniu.</w:t>
      </w:r>
    </w:p>
    <w:p w14:paraId="5FBE2F21" w14:textId="77777777" w:rsidR="00F92AFA" w:rsidRPr="00F92AFA" w:rsidRDefault="00F92AFA" w:rsidP="00F92AFA">
      <w:pPr>
        <w:spacing w:after="0" w:line="360" w:lineRule="auto"/>
        <w:ind w:firstLine="567"/>
        <w:jc w:val="both"/>
        <w:rPr>
          <w:rFonts w:ascii="Arial" w:hAnsi="Arial" w:cs="Arial"/>
        </w:rPr>
      </w:pPr>
    </w:p>
    <w:p w14:paraId="1E22EFC3" w14:textId="77777777" w:rsidR="00F92AFA" w:rsidRPr="00F92AFA" w:rsidRDefault="00F92AFA" w:rsidP="00F92AFA">
      <w:pPr>
        <w:spacing w:after="0" w:line="360" w:lineRule="auto"/>
        <w:ind w:firstLine="567"/>
        <w:jc w:val="both"/>
        <w:rPr>
          <w:rFonts w:ascii="Arial" w:hAnsi="Arial" w:cs="Arial"/>
          <w:b/>
        </w:rPr>
      </w:pPr>
      <w:r w:rsidRPr="00F92AFA">
        <w:rPr>
          <w:rFonts w:ascii="Arial" w:hAnsi="Arial" w:cs="Arial"/>
          <w:b/>
        </w:rPr>
        <w:t>2.1.3.  Usługi pomocy społecznej</w:t>
      </w:r>
    </w:p>
    <w:p w14:paraId="3D54DF76" w14:textId="77777777" w:rsidR="00F92AFA" w:rsidRPr="00F92AFA" w:rsidRDefault="00F92AFA" w:rsidP="00F92AFA">
      <w:pPr>
        <w:spacing w:after="0" w:line="360" w:lineRule="auto"/>
        <w:ind w:firstLine="567"/>
        <w:jc w:val="both"/>
        <w:rPr>
          <w:rFonts w:ascii="Arial" w:hAnsi="Arial" w:cs="Arial"/>
          <w:b/>
        </w:rPr>
      </w:pPr>
    </w:p>
    <w:p w14:paraId="7C0D809D" w14:textId="77777777" w:rsidR="00F92AFA" w:rsidRPr="00F92AFA" w:rsidRDefault="00516CFB" w:rsidP="00F92AFA">
      <w:pPr>
        <w:spacing w:after="0" w:line="360" w:lineRule="auto"/>
        <w:ind w:firstLine="567"/>
        <w:jc w:val="both"/>
        <w:rPr>
          <w:rFonts w:ascii="Arial" w:hAnsi="Arial" w:cs="Arial"/>
          <w:b/>
        </w:rPr>
      </w:pPr>
      <w:r>
        <w:rPr>
          <w:rFonts w:ascii="Arial" w:hAnsi="Arial" w:cs="Arial"/>
        </w:rPr>
        <w:t xml:space="preserve">Z uwagi na występujące problemy społeczne istnieje </w:t>
      </w:r>
      <w:r w:rsidR="00F92AFA" w:rsidRPr="00F92AFA">
        <w:rPr>
          <w:rFonts w:ascii="Arial" w:hAnsi="Arial" w:cs="Arial"/>
        </w:rPr>
        <w:t xml:space="preserve">zapotrzebowanie na usługi pomocy społecznej m.in. usługi opiekuńcze, poradnictwo specjalistyczne, interwencję kryzysową, pracę socjalną oraz kontrakt socjalny. </w:t>
      </w:r>
    </w:p>
    <w:p w14:paraId="2D0C0391"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Osobie samotnej, która z powodu wieku, choroby lub innych przyczyn wymaga pomocy innych osób, przysługuje pomoc w formie usług opiekuńczych lub specjalistycznych usług opiekuńczych. Pomoc ta jest przyznawana, gdy osoba jest pozbawiona pomocy innych osób, lub rodzina nie może tej pomocy zapewnić. Usługi opiekuńcze obejmują pomoc</w:t>
      </w:r>
      <w:r w:rsidRPr="00F92AFA">
        <w:rPr>
          <w:rFonts w:ascii="Arial" w:hAnsi="Arial" w:cs="Arial"/>
        </w:rPr>
        <w:br/>
        <w:t xml:space="preserve">w zaspokajaniu codziennych potrzeb życiowych, natomiast specjalistyczne usługi opiekuńcze są dostosowane do szczególnych potrzeb wynikających z rodzaju schorzenia lub niepełnosprawności. </w:t>
      </w:r>
    </w:p>
    <w:p w14:paraId="40F1A752"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W roku 2016 z pomocy w formie usług opiekuńczych w ramach zadań własnych gminy skorzystało ogółem 4 845 osób, w tym 362 ze specjalistycznych. W porównaniu z rokiem poprzednim liczba osób objętych pomocą w formie usług opiekuńczych wzrosła o ponad </w:t>
      </w:r>
      <w:r w:rsidRPr="00F92AFA">
        <w:rPr>
          <w:rFonts w:ascii="Arial" w:hAnsi="Arial" w:cs="Arial"/>
        </w:rPr>
        <w:br/>
        <w:t>5,5%.  Prognozy na 2017 rok wskazują na dalszy wzrost liczby osób korzystających z usług opiekuńczych o 1,5%. Koszt świadczeń w roku oceny wyniósł łącznie 22 134 718 zł.  W roku 2017 prognozuje się wzrost kosztów usług opiekuńczych o niemal 39% (w tym specjalistycznych) do wysokości 30 747 507 zł.</w:t>
      </w:r>
    </w:p>
    <w:p w14:paraId="11ACBFDF" w14:textId="77777777" w:rsidR="00F92AFA" w:rsidRPr="00F92AFA" w:rsidRDefault="00F92AFA" w:rsidP="00F92AFA">
      <w:pPr>
        <w:spacing w:after="0" w:line="360" w:lineRule="auto"/>
        <w:ind w:firstLine="567"/>
        <w:jc w:val="both"/>
        <w:rPr>
          <w:rFonts w:ascii="Arial" w:hAnsi="Arial" w:cs="Arial"/>
          <w:b/>
        </w:rPr>
      </w:pPr>
      <w:r w:rsidRPr="00F92AFA">
        <w:rPr>
          <w:rFonts w:ascii="Arial" w:hAnsi="Arial" w:cs="Arial"/>
        </w:rPr>
        <w:t xml:space="preserve">Do zadań zleconych z zakresu administracji rządowej realizowanych przez gminę należy organizowanie i świadczenie specjalistycznych usług opiekuńczych w miejscu zamieszkania dla osób z zaburzeniami psychicznymi. W roku 2016 z tej formy pomocy skorzystały 952 osoby. Koszt realizacji świadczeń wyniósł 6 713 140 zł. W prognozach na rok 2017 gminy wskazują na nieznaczne zwiększenie liczby osób korzystających z tego typu świadczeń </w:t>
      </w:r>
      <w:r w:rsidRPr="00F92AFA">
        <w:rPr>
          <w:rFonts w:ascii="Arial" w:hAnsi="Arial" w:cs="Arial"/>
        </w:rPr>
        <w:br/>
        <w:t xml:space="preserve">(o 1,2%).  Prognozowane jest jednocześnie zwiększenie kwoty świadczeń do wysokości </w:t>
      </w:r>
      <w:r w:rsidR="00011C93">
        <w:rPr>
          <w:rFonts w:ascii="Arial" w:hAnsi="Arial" w:cs="Arial"/>
        </w:rPr>
        <w:br/>
      </w:r>
      <w:r w:rsidRPr="00F92AFA">
        <w:rPr>
          <w:rFonts w:ascii="Arial" w:hAnsi="Arial" w:cs="Arial"/>
        </w:rPr>
        <w:t>8 404 457 zł.</w:t>
      </w:r>
    </w:p>
    <w:p w14:paraId="2B4981A4"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Pomoc w formie specjalistycznego poradnictwa, w szczególności prawnego, psychologicznego i rodzinnego jest udzielana osobom i rodzinom, które mają trudności lub wykazują potrzebę wsparcia w rozwiązywaniu  problemów życiowych, bez względu na posiadany dochód.  W ramach poradnictwa prawnego udziela się informacji dotyczących obowiązujących przepisów z zakresu prawa rodzinnego i opiekuńczego, zabezpieczenia społecznego, ochrony praw lokatorów. Poradnictwo psychologiczne jest realizowane przez </w:t>
      </w:r>
      <w:r w:rsidRPr="00F92AFA">
        <w:rPr>
          <w:rFonts w:ascii="Arial" w:hAnsi="Arial" w:cs="Arial"/>
        </w:rPr>
        <w:lastRenderedPageBreak/>
        <w:t>procesy diagnozowania, profilaktyki i terapii. Poradnictwo rodzinne obejmuje natomiast problemy funkcjonowania rodziny,</w:t>
      </w:r>
      <w:r w:rsidR="003E027E">
        <w:rPr>
          <w:rFonts w:ascii="Arial" w:hAnsi="Arial" w:cs="Arial"/>
        </w:rPr>
        <w:t xml:space="preserve"> w tym problemy opieki nad osobą</w:t>
      </w:r>
      <w:r w:rsidRPr="00F92AFA">
        <w:rPr>
          <w:rFonts w:ascii="Arial" w:hAnsi="Arial" w:cs="Arial"/>
        </w:rPr>
        <w:t xml:space="preserve"> niepełnosprawną,</w:t>
      </w:r>
      <w:r w:rsidRPr="00F92AFA">
        <w:rPr>
          <w:rFonts w:ascii="Arial" w:hAnsi="Arial" w:cs="Arial"/>
        </w:rPr>
        <w:br/>
        <w:t>a także terapię rodzinną. W roku oceny poradnictwem specjalistycznym ośrodki pomocy społecznej objęły 4 135 rodzin liczących 10 790 osób, tj. o 1 544 rodziny mniej niż w 2015 roku. Prognozy na 2017</w:t>
      </w:r>
      <w:r w:rsidR="003E027E">
        <w:rPr>
          <w:rFonts w:ascii="Arial" w:hAnsi="Arial" w:cs="Arial"/>
        </w:rPr>
        <w:t xml:space="preserve"> r.</w:t>
      </w:r>
      <w:r w:rsidRPr="00F92AFA">
        <w:rPr>
          <w:rFonts w:ascii="Arial" w:hAnsi="Arial" w:cs="Arial"/>
        </w:rPr>
        <w:t xml:space="preserve"> wskazują na wzrost liczby rodzin korzystających z takiego wsparcia </w:t>
      </w:r>
      <w:r w:rsidRPr="00F92AFA">
        <w:rPr>
          <w:rFonts w:ascii="Arial" w:hAnsi="Arial" w:cs="Arial"/>
        </w:rPr>
        <w:br/>
        <w:t>o 284.</w:t>
      </w:r>
    </w:p>
    <w:p w14:paraId="3DFF29D3"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Interwencja kryzysowa stanowi zespół interdyscyplinarnych działań podejmowanych na rzecz osób i rodzin będących w stanie kryzysu. Celem prowadzonej interwencji jest przywrócenie równowagi psychicznej i umiejętności samodzielnego radzenia sobie, a dzięki temu zapobieganie przejściu reakcji kryzysowej w stan chronicznej niewydolności psychospołecznej. W ramach interwencji kryzysowej udziela się natychmiastowej specjalistycznej pomocy psychologicznej, a w zależności od potrzeb poradnictwa socjalnego lub prawnego. W razie konieczności rodzinie udziela się również schronienia na okres do </w:t>
      </w:r>
      <w:r w:rsidRPr="00F92AFA">
        <w:rPr>
          <w:rFonts w:ascii="Arial" w:hAnsi="Arial" w:cs="Arial"/>
        </w:rPr>
        <w:br/>
        <w:t xml:space="preserve">3 miesięcy. W roku oceny interwencją objęto 633 rodziny liczące 1 691 osób. W porównaniu </w:t>
      </w:r>
      <w:r w:rsidRPr="00F92AFA">
        <w:rPr>
          <w:rFonts w:ascii="Arial" w:hAnsi="Arial" w:cs="Arial"/>
        </w:rPr>
        <w:br/>
        <w:t>z rokiem 2015 liczba rodzin spadła o 255. W roku 2017 ośrodki pomocy społecznej prognozują niewielki wzrost liczby rodzin korzystających z tego rodzaju wsparcia – o 47 rodzin.</w:t>
      </w:r>
    </w:p>
    <w:p w14:paraId="00F454CE"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Prowadzenie pracy socjalnej należy do zadań własnych gminy o charakterze obowiązkowym.  Praca socjalna jest prowadzona przez pracowników socjalnych. Działania podejmowane w jej ramach mają na celu poprawę funkcjonowania osób i rodzin w ich środowisku społecznym</w:t>
      </w:r>
      <w:r w:rsidR="003E027E">
        <w:rPr>
          <w:rFonts w:ascii="Arial" w:hAnsi="Arial" w:cs="Arial"/>
        </w:rPr>
        <w:t>. Pracę</w:t>
      </w:r>
      <w:r w:rsidRPr="00F92AFA">
        <w:rPr>
          <w:rFonts w:ascii="Arial" w:hAnsi="Arial" w:cs="Arial"/>
        </w:rPr>
        <w:t xml:space="preserve"> socjalną prowadzi się:</w:t>
      </w:r>
    </w:p>
    <w:p w14:paraId="38660B73" w14:textId="77777777" w:rsidR="00F92AFA" w:rsidRPr="00F92AFA" w:rsidRDefault="00F92AFA" w:rsidP="00F92AFA">
      <w:pPr>
        <w:numPr>
          <w:ilvl w:val="0"/>
          <w:numId w:val="3"/>
        </w:numPr>
        <w:spacing w:after="0" w:line="360" w:lineRule="auto"/>
        <w:contextualSpacing/>
        <w:jc w:val="both"/>
        <w:rPr>
          <w:rFonts w:ascii="Arial" w:hAnsi="Arial" w:cs="Arial"/>
        </w:rPr>
      </w:pPr>
      <w:r w:rsidRPr="00F92AFA">
        <w:rPr>
          <w:rFonts w:ascii="Arial" w:hAnsi="Arial" w:cs="Arial"/>
        </w:rPr>
        <w:t xml:space="preserve">z osobami i rodzinami w celu rozwinięcia lub wzmocnienia ich aktywności </w:t>
      </w:r>
      <w:r w:rsidRPr="00F92AFA">
        <w:rPr>
          <w:rFonts w:ascii="Arial" w:hAnsi="Arial" w:cs="Arial"/>
        </w:rPr>
        <w:br/>
        <w:t>i samodzielności życiowej;</w:t>
      </w:r>
    </w:p>
    <w:p w14:paraId="3DD1FF7D" w14:textId="77777777" w:rsidR="00F92AFA" w:rsidRPr="00F92AFA" w:rsidRDefault="00F92AFA" w:rsidP="00F92AFA">
      <w:pPr>
        <w:numPr>
          <w:ilvl w:val="0"/>
          <w:numId w:val="3"/>
        </w:numPr>
        <w:spacing w:after="0" w:line="360" w:lineRule="auto"/>
        <w:contextualSpacing/>
        <w:jc w:val="both"/>
        <w:rPr>
          <w:rFonts w:ascii="Arial" w:hAnsi="Arial" w:cs="Arial"/>
        </w:rPr>
      </w:pPr>
      <w:r w:rsidRPr="00F92AFA">
        <w:rPr>
          <w:rFonts w:ascii="Arial" w:hAnsi="Arial" w:cs="Arial"/>
        </w:rPr>
        <w:t xml:space="preserve"> ze społecznością lokalną w celu zapewnienia współpracy i koordynacji działań instytucji i organizacji ist</w:t>
      </w:r>
      <w:r w:rsidR="003E027E">
        <w:rPr>
          <w:rFonts w:ascii="Arial" w:hAnsi="Arial" w:cs="Arial"/>
        </w:rPr>
        <w:t>ot</w:t>
      </w:r>
      <w:r w:rsidRPr="00F92AFA">
        <w:rPr>
          <w:rFonts w:ascii="Arial" w:hAnsi="Arial" w:cs="Arial"/>
        </w:rPr>
        <w:t>nych dla zaspokojenia potrzeb członków społeczności.</w:t>
      </w:r>
    </w:p>
    <w:p w14:paraId="3C433301" w14:textId="77777777" w:rsidR="00F92AFA" w:rsidRDefault="00F92AFA" w:rsidP="00F92AFA">
      <w:pPr>
        <w:spacing w:after="0" w:line="360" w:lineRule="auto"/>
        <w:ind w:firstLine="567"/>
        <w:jc w:val="both"/>
        <w:rPr>
          <w:rFonts w:ascii="Arial" w:hAnsi="Arial" w:cs="Arial"/>
        </w:rPr>
      </w:pPr>
      <w:r w:rsidRPr="00F92AFA">
        <w:rPr>
          <w:rFonts w:ascii="Arial" w:hAnsi="Arial" w:cs="Arial"/>
        </w:rPr>
        <w:t xml:space="preserve">Praca socjalna jest świadczona osobom i rodzinom bez względu na posiadany dochód. W roku 2016 z pomocy w formie pracy socjalnej skorzystało 52 570 rodzin liczących 137 817 osób. Prognozuje się, że w roku 2017 pracownicy socjalni tą formą pomocy obejmą 53 861 rodzin liczących 140 767 osób. Należy podkreślić, że udzielanie pracy socjalnej należy do jednych z najważniejszych zadań realizowanych przez pracowników socjalnych. Skuteczna praca socjalna powinna doprowadzić do aktywizacji i samodzielności klientów pomocy społecznej, a w konsekwencji wyjście z sytemu pomocy. Jednym z podstawowych narzędzi pracy socjalnej jest kontrakt socjalny – czyli pisemna umowa zawarta z osobą ubiegającą się o pomoc. Kontrakt socjalny określa uprawnienia i zobowiązania stron, to jest pracownika socjalnego i klienta, w ramach wspólnie podejmowanych działań zmierzających do przezwyciężenia trudnej sytuacji życiowej. W roku 2016 zawarto 3 210 kontraktów socjalnych </w:t>
      </w:r>
      <w:r w:rsidRPr="00F92AFA">
        <w:rPr>
          <w:rFonts w:ascii="Arial" w:hAnsi="Arial" w:cs="Arial"/>
        </w:rPr>
        <w:br/>
      </w:r>
      <w:r w:rsidRPr="00F92AFA">
        <w:rPr>
          <w:rFonts w:ascii="Arial" w:hAnsi="Arial" w:cs="Arial"/>
        </w:rPr>
        <w:lastRenderedPageBreak/>
        <w:t xml:space="preserve">(o 19 mniej niż w 2015 roku) z 3 819 osobami, z czego 351 kontraktów podpisano w ramach uczestnictwa w Klubie Integracji Społecznej (o 33 więcej niż w 2015 roku). Do roku 2013 liczba zawartych kontraktów socjalnych sukcesywnie rosła z uwagi na wykorzystywanie przez pracowników socjalnych tego narzędzia przy realizacji projektów systemowych z EFS. </w:t>
      </w:r>
      <w:r w:rsidRPr="00F92AFA">
        <w:rPr>
          <w:rFonts w:ascii="Arial" w:hAnsi="Arial" w:cs="Arial"/>
        </w:rPr>
        <w:br/>
        <w:t xml:space="preserve">W momencie zakończenia tej perspektywy finansowej (2007-2013) liczba kontraktów i liczba osób nimi objętych spadła, jednak prognozy przewidują wzrost liczby osób objętych kontraktem socjalnym. Zaznaczyć należy, że w 2016 roku 90 </w:t>
      </w:r>
      <w:r w:rsidR="00AC6201" w:rsidRPr="00F92AFA">
        <w:rPr>
          <w:rFonts w:ascii="Arial" w:hAnsi="Arial" w:cs="Arial"/>
        </w:rPr>
        <w:t>OPS</w:t>
      </w:r>
      <w:r w:rsidRPr="00F92AFA">
        <w:rPr>
          <w:rFonts w:ascii="Arial" w:hAnsi="Arial" w:cs="Arial"/>
        </w:rPr>
        <w:t>-ów z terenu województwa lubelskiego) nie realizowało kontraktów socjalnych (ponad 42%).</w:t>
      </w:r>
    </w:p>
    <w:p w14:paraId="790889F9" w14:textId="77777777" w:rsidR="00FF5273" w:rsidRPr="00F92AFA" w:rsidRDefault="00FF5273" w:rsidP="00F92AFA">
      <w:pPr>
        <w:spacing w:after="0" w:line="360" w:lineRule="auto"/>
        <w:ind w:firstLine="567"/>
        <w:jc w:val="both"/>
        <w:rPr>
          <w:rFonts w:ascii="Arial" w:hAnsi="Arial" w:cs="Arial"/>
        </w:rPr>
      </w:pPr>
    </w:p>
    <w:p w14:paraId="57A202C7" w14:textId="77777777" w:rsidR="00F92AFA" w:rsidRPr="00F92AFA" w:rsidRDefault="00F92AFA" w:rsidP="00F92AFA">
      <w:pPr>
        <w:spacing w:after="0" w:line="360" w:lineRule="auto"/>
        <w:ind w:firstLine="567"/>
        <w:jc w:val="both"/>
        <w:rPr>
          <w:rFonts w:ascii="Arial" w:hAnsi="Arial" w:cs="Arial"/>
          <w:b/>
        </w:rPr>
      </w:pPr>
      <w:r w:rsidRPr="00F92AFA">
        <w:rPr>
          <w:rFonts w:ascii="Arial" w:hAnsi="Arial" w:cs="Arial"/>
          <w:b/>
        </w:rPr>
        <w:t>2.1.4. Świadczenie pieniężne i niepieniężne z pomocy społecznej</w:t>
      </w:r>
    </w:p>
    <w:p w14:paraId="7D5166BA" w14:textId="77777777" w:rsidR="00F92AFA" w:rsidRPr="00F92AFA" w:rsidRDefault="00F92AFA" w:rsidP="00F92AFA">
      <w:pPr>
        <w:spacing w:after="0" w:line="360" w:lineRule="auto"/>
        <w:ind w:firstLine="567"/>
        <w:jc w:val="both"/>
        <w:rPr>
          <w:rFonts w:ascii="Arial" w:hAnsi="Arial" w:cs="Arial"/>
        </w:rPr>
      </w:pPr>
    </w:p>
    <w:p w14:paraId="36DEF6FD" w14:textId="77777777" w:rsidR="00F92AFA" w:rsidRPr="00F92AFA" w:rsidRDefault="00765D41" w:rsidP="00F92AFA">
      <w:pPr>
        <w:spacing w:after="0" w:line="360" w:lineRule="auto"/>
        <w:ind w:firstLine="567"/>
        <w:jc w:val="both"/>
        <w:rPr>
          <w:rFonts w:ascii="Arial" w:hAnsi="Arial" w:cs="Arial"/>
        </w:rPr>
      </w:pPr>
      <w:r>
        <w:rPr>
          <w:rFonts w:ascii="Arial" w:hAnsi="Arial" w:cs="Arial"/>
        </w:rPr>
        <w:t>R</w:t>
      </w:r>
      <w:r w:rsidR="00F92AFA" w:rsidRPr="00F92AFA">
        <w:rPr>
          <w:rFonts w:ascii="Arial" w:hAnsi="Arial" w:cs="Arial"/>
        </w:rPr>
        <w:t xml:space="preserve">odzinom wymagającym wsparcia </w:t>
      </w:r>
      <w:r w:rsidRPr="00F92AFA">
        <w:rPr>
          <w:rFonts w:ascii="Arial" w:hAnsi="Arial" w:cs="Arial"/>
        </w:rPr>
        <w:t>pomocy</w:t>
      </w:r>
      <w:r w:rsidRPr="00765D41">
        <w:rPr>
          <w:rFonts w:ascii="Arial" w:hAnsi="Arial" w:cs="Arial"/>
        </w:rPr>
        <w:t xml:space="preserve"> </w:t>
      </w:r>
      <w:r w:rsidRPr="00F92AFA">
        <w:rPr>
          <w:rFonts w:ascii="Arial" w:hAnsi="Arial" w:cs="Arial"/>
        </w:rPr>
        <w:t>udzielają</w:t>
      </w:r>
      <w:r w:rsidRPr="00765D41">
        <w:rPr>
          <w:rFonts w:ascii="Arial" w:hAnsi="Arial" w:cs="Arial"/>
        </w:rPr>
        <w:t xml:space="preserve"> </w:t>
      </w:r>
      <w:r>
        <w:rPr>
          <w:rFonts w:ascii="Arial" w:hAnsi="Arial" w:cs="Arial"/>
        </w:rPr>
        <w:t>o</w:t>
      </w:r>
      <w:r w:rsidRPr="00F92AFA">
        <w:rPr>
          <w:rFonts w:ascii="Arial" w:hAnsi="Arial" w:cs="Arial"/>
        </w:rPr>
        <w:t>środki pomocy społecznej</w:t>
      </w:r>
      <w:r w:rsidR="00F92AFA" w:rsidRPr="00F92AFA">
        <w:rPr>
          <w:rFonts w:ascii="Arial" w:hAnsi="Arial" w:cs="Arial"/>
        </w:rPr>
        <w:br/>
        <w:t xml:space="preserve">w ramach zadań własnych i zleconych gminie, w formie świadczeń pieniężnych </w:t>
      </w:r>
      <w:r w:rsidR="00F92AFA" w:rsidRPr="00F92AFA">
        <w:rPr>
          <w:rFonts w:ascii="Arial" w:hAnsi="Arial" w:cs="Arial"/>
        </w:rPr>
        <w:br/>
        <w:t>i niepieniężnych. Zgodnie za art. 36 ustawy o pomocy społecznej do świadczeń pieniężnych zaliczamy:</w:t>
      </w:r>
    </w:p>
    <w:p w14:paraId="22B626D9" w14:textId="77777777" w:rsidR="00F92AFA" w:rsidRPr="00F92AFA" w:rsidRDefault="00F92AFA" w:rsidP="004B628F">
      <w:pPr>
        <w:numPr>
          <w:ilvl w:val="0"/>
          <w:numId w:val="12"/>
        </w:numPr>
        <w:spacing w:after="0" w:line="360" w:lineRule="auto"/>
        <w:contextualSpacing/>
        <w:jc w:val="both"/>
        <w:rPr>
          <w:rFonts w:ascii="Arial" w:hAnsi="Arial" w:cs="Arial"/>
        </w:rPr>
      </w:pPr>
      <w:r w:rsidRPr="00F92AFA">
        <w:rPr>
          <w:rFonts w:ascii="Arial" w:hAnsi="Arial" w:cs="Arial"/>
        </w:rPr>
        <w:t>zasiłek stały,</w:t>
      </w:r>
    </w:p>
    <w:p w14:paraId="40FD0BA1" w14:textId="77777777" w:rsidR="00F92AFA" w:rsidRPr="00F92AFA" w:rsidRDefault="00F92AFA" w:rsidP="004B628F">
      <w:pPr>
        <w:numPr>
          <w:ilvl w:val="0"/>
          <w:numId w:val="12"/>
        </w:numPr>
        <w:spacing w:after="0" w:line="360" w:lineRule="auto"/>
        <w:contextualSpacing/>
        <w:jc w:val="both"/>
        <w:rPr>
          <w:rFonts w:ascii="Arial" w:hAnsi="Arial" w:cs="Arial"/>
        </w:rPr>
      </w:pPr>
      <w:r w:rsidRPr="00F92AFA">
        <w:rPr>
          <w:rFonts w:ascii="Arial" w:hAnsi="Arial" w:cs="Arial"/>
        </w:rPr>
        <w:t>zasiłek okresowy,</w:t>
      </w:r>
    </w:p>
    <w:p w14:paraId="46B3ED30" w14:textId="77777777" w:rsidR="00F92AFA" w:rsidRPr="00F92AFA" w:rsidRDefault="00F92AFA" w:rsidP="004B628F">
      <w:pPr>
        <w:numPr>
          <w:ilvl w:val="0"/>
          <w:numId w:val="12"/>
        </w:numPr>
        <w:spacing w:after="0" w:line="360" w:lineRule="auto"/>
        <w:contextualSpacing/>
        <w:jc w:val="both"/>
        <w:rPr>
          <w:rFonts w:ascii="Arial" w:hAnsi="Arial" w:cs="Arial"/>
        </w:rPr>
      </w:pPr>
      <w:r w:rsidRPr="00F92AFA">
        <w:rPr>
          <w:rFonts w:ascii="Arial" w:hAnsi="Arial" w:cs="Arial"/>
        </w:rPr>
        <w:t>zasiłek celowy i specjalny zasiłek celowy,</w:t>
      </w:r>
    </w:p>
    <w:p w14:paraId="7F9F3222" w14:textId="77777777" w:rsidR="00F92AFA" w:rsidRPr="00F92AFA" w:rsidRDefault="00F92AFA" w:rsidP="004B628F">
      <w:pPr>
        <w:numPr>
          <w:ilvl w:val="0"/>
          <w:numId w:val="12"/>
        </w:numPr>
        <w:spacing w:after="0" w:line="360" w:lineRule="auto"/>
        <w:contextualSpacing/>
        <w:jc w:val="both"/>
        <w:rPr>
          <w:rFonts w:ascii="Arial" w:hAnsi="Arial" w:cs="Arial"/>
        </w:rPr>
      </w:pPr>
      <w:r w:rsidRPr="00F92AFA">
        <w:rPr>
          <w:rFonts w:ascii="Arial" w:hAnsi="Arial" w:cs="Arial"/>
        </w:rPr>
        <w:t xml:space="preserve">zasiłek i pożyczkę na ekonomiczne usamodzielnienie, </w:t>
      </w:r>
    </w:p>
    <w:p w14:paraId="1953518B" w14:textId="77777777" w:rsidR="00F92AFA" w:rsidRPr="00F92AFA" w:rsidRDefault="00F92AFA" w:rsidP="004B628F">
      <w:pPr>
        <w:numPr>
          <w:ilvl w:val="0"/>
          <w:numId w:val="12"/>
        </w:numPr>
        <w:spacing w:after="0" w:line="360" w:lineRule="auto"/>
        <w:contextualSpacing/>
        <w:jc w:val="both"/>
        <w:rPr>
          <w:rFonts w:ascii="Arial" w:hAnsi="Arial" w:cs="Arial"/>
        </w:rPr>
      </w:pPr>
      <w:r w:rsidRPr="00F92AFA">
        <w:rPr>
          <w:rFonts w:ascii="Arial" w:hAnsi="Arial" w:cs="Arial"/>
        </w:rPr>
        <w:t>pomoc na usamodzielnienie oraz na kontynuowanie nauki,</w:t>
      </w:r>
    </w:p>
    <w:p w14:paraId="2C6BF978" w14:textId="77777777" w:rsidR="00F92AFA" w:rsidRPr="00F92AFA" w:rsidRDefault="00F92AFA" w:rsidP="004B628F">
      <w:pPr>
        <w:numPr>
          <w:ilvl w:val="0"/>
          <w:numId w:val="12"/>
        </w:numPr>
        <w:spacing w:after="0" w:line="360" w:lineRule="auto"/>
        <w:contextualSpacing/>
        <w:jc w:val="both"/>
        <w:rPr>
          <w:rFonts w:ascii="Arial" w:hAnsi="Arial" w:cs="Arial"/>
        </w:rPr>
      </w:pPr>
      <w:r w:rsidRPr="00F92AFA">
        <w:rPr>
          <w:rFonts w:ascii="Arial" w:hAnsi="Arial" w:cs="Arial"/>
        </w:rPr>
        <w:t xml:space="preserve">świadczenie pieniężne na utrzymanie i pokrycie wydatków związanych z nauką języka polskiego dla cudzoziemców, którzy uzyskali status uchodźcy, ochronę uzupełniającą lub zezwolenie na pobyt czasowy, </w:t>
      </w:r>
    </w:p>
    <w:p w14:paraId="454E3E5F" w14:textId="77777777" w:rsidR="00F92AFA" w:rsidRPr="00F92AFA" w:rsidRDefault="00F92AFA" w:rsidP="004B628F">
      <w:pPr>
        <w:numPr>
          <w:ilvl w:val="0"/>
          <w:numId w:val="12"/>
        </w:numPr>
        <w:spacing w:after="0" w:line="360" w:lineRule="auto"/>
        <w:contextualSpacing/>
        <w:jc w:val="both"/>
        <w:rPr>
          <w:rFonts w:ascii="Arial" w:hAnsi="Arial" w:cs="Arial"/>
        </w:rPr>
      </w:pPr>
      <w:r w:rsidRPr="00F92AFA">
        <w:rPr>
          <w:rFonts w:ascii="Arial" w:hAnsi="Arial" w:cs="Arial"/>
        </w:rPr>
        <w:t>wynagrodzenie należne opiekunowi z tytułu sprawowania opieki przyznane przez sąd.</w:t>
      </w:r>
    </w:p>
    <w:p w14:paraId="65BB8AD1"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Z kolei do świadczeń niepieniężnych zaliczamy między innymi następujące formy pomocy:</w:t>
      </w:r>
    </w:p>
    <w:p w14:paraId="66C958A1" w14:textId="77777777" w:rsidR="00F92AFA" w:rsidRPr="00F92AFA" w:rsidRDefault="00F92AFA" w:rsidP="004B628F">
      <w:pPr>
        <w:numPr>
          <w:ilvl w:val="0"/>
          <w:numId w:val="12"/>
        </w:numPr>
        <w:spacing w:after="0" w:line="360" w:lineRule="auto"/>
        <w:contextualSpacing/>
        <w:jc w:val="both"/>
        <w:rPr>
          <w:rFonts w:ascii="Arial" w:hAnsi="Arial" w:cs="Arial"/>
        </w:rPr>
      </w:pPr>
      <w:r w:rsidRPr="00F92AFA">
        <w:rPr>
          <w:rFonts w:ascii="Arial" w:hAnsi="Arial" w:cs="Arial"/>
        </w:rPr>
        <w:t>praca socjalna,</w:t>
      </w:r>
    </w:p>
    <w:p w14:paraId="5559F71F" w14:textId="77777777" w:rsidR="00F92AFA" w:rsidRPr="00F92AFA" w:rsidRDefault="00F92AFA" w:rsidP="004B628F">
      <w:pPr>
        <w:numPr>
          <w:ilvl w:val="0"/>
          <w:numId w:val="12"/>
        </w:numPr>
        <w:spacing w:after="0" w:line="360" w:lineRule="auto"/>
        <w:contextualSpacing/>
        <w:jc w:val="both"/>
        <w:rPr>
          <w:rFonts w:ascii="Arial" w:hAnsi="Arial" w:cs="Arial"/>
        </w:rPr>
      </w:pPr>
      <w:r w:rsidRPr="00F92AFA">
        <w:rPr>
          <w:rFonts w:ascii="Arial" w:hAnsi="Arial" w:cs="Arial"/>
        </w:rPr>
        <w:t>zasiłki celowe w formie biletu kredytowanego,</w:t>
      </w:r>
    </w:p>
    <w:p w14:paraId="776A49E8" w14:textId="77777777" w:rsidR="00F92AFA" w:rsidRPr="00F92AFA" w:rsidRDefault="00F92AFA" w:rsidP="004B628F">
      <w:pPr>
        <w:numPr>
          <w:ilvl w:val="0"/>
          <w:numId w:val="12"/>
        </w:numPr>
        <w:spacing w:after="0" w:line="360" w:lineRule="auto"/>
        <w:contextualSpacing/>
        <w:jc w:val="both"/>
        <w:rPr>
          <w:rFonts w:ascii="Arial" w:hAnsi="Arial" w:cs="Arial"/>
        </w:rPr>
      </w:pPr>
      <w:r w:rsidRPr="00F92AFA">
        <w:rPr>
          <w:rFonts w:ascii="Arial" w:hAnsi="Arial" w:cs="Arial"/>
        </w:rPr>
        <w:t>pomoc rzeczowa, w tym na ekonomiczne usamodzielnienie,</w:t>
      </w:r>
    </w:p>
    <w:p w14:paraId="43A24DD4" w14:textId="77777777" w:rsidR="00F92AFA" w:rsidRPr="00F92AFA" w:rsidRDefault="00F92AFA" w:rsidP="004B628F">
      <w:pPr>
        <w:numPr>
          <w:ilvl w:val="0"/>
          <w:numId w:val="12"/>
        </w:numPr>
        <w:spacing w:after="0" w:line="360" w:lineRule="auto"/>
        <w:contextualSpacing/>
        <w:jc w:val="both"/>
        <w:rPr>
          <w:rFonts w:ascii="Arial" w:hAnsi="Arial" w:cs="Arial"/>
        </w:rPr>
      </w:pPr>
      <w:r w:rsidRPr="00F92AFA">
        <w:rPr>
          <w:rFonts w:ascii="Arial" w:hAnsi="Arial" w:cs="Arial"/>
        </w:rPr>
        <w:t>sprawienie pogrzebu,</w:t>
      </w:r>
    </w:p>
    <w:p w14:paraId="4490A44B" w14:textId="77777777" w:rsidR="00F92AFA" w:rsidRPr="00F92AFA" w:rsidRDefault="00F92AFA" w:rsidP="004B628F">
      <w:pPr>
        <w:numPr>
          <w:ilvl w:val="0"/>
          <w:numId w:val="12"/>
        </w:numPr>
        <w:spacing w:after="0" w:line="360" w:lineRule="auto"/>
        <w:contextualSpacing/>
        <w:jc w:val="both"/>
        <w:rPr>
          <w:rFonts w:ascii="Arial" w:hAnsi="Arial" w:cs="Arial"/>
        </w:rPr>
      </w:pPr>
      <w:r w:rsidRPr="00F92AFA">
        <w:rPr>
          <w:rFonts w:ascii="Arial" w:hAnsi="Arial" w:cs="Arial"/>
        </w:rPr>
        <w:t>poradnictwo specjalistyczne,</w:t>
      </w:r>
    </w:p>
    <w:p w14:paraId="7BFBA8C2" w14:textId="77777777" w:rsidR="00F92AFA" w:rsidRPr="00F92AFA" w:rsidRDefault="00F92AFA" w:rsidP="004B628F">
      <w:pPr>
        <w:numPr>
          <w:ilvl w:val="0"/>
          <w:numId w:val="12"/>
        </w:numPr>
        <w:spacing w:after="0" w:line="360" w:lineRule="auto"/>
        <w:contextualSpacing/>
        <w:jc w:val="both"/>
        <w:rPr>
          <w:rFonts w:ascii="Arial" w:hAnsi="Arial" w:cs="Arial"/>
        </w:rPr>
      </w:pPr>
      <w:r w:rsidRPr="00F92AFA">
        <w:rPr>
          <w:rFonts w:ascii="Arial" w:hAnsi="Arial" w:cs="Arial"/>
        </w:rPr>
        <w:t>interwencja kryzysowa,</w:t>
      </w:r>
    </w:p>
    <w:p w14:paraId="008620AD" w14:textId="77777777" w:rsidR="00F92AFA" w:rsidRPr="00F92AFA" w:rsidRDefault="00F92AFA" w:rsidP="004B628F">
      <w:pPr>
        <w:numPr>
          <w:ilvl w:val="0"/>
          <w:numId w:val="12"/>
        </w:numPr>
        <w:spacing w:after="0" w:line="360" w:lineRule="auto"/>
        <w:contextualSpacing/>
        <w:jc w:val="both"/>
        <w:rPr>
          <w:rFonts w:ascii="Arial" w:hAnsi="Arial" w:cs="Arial"/>
        </w:rPr>
      </w:pPr>
      <w:r w:rsidRPr="00F92AFA">
        <w:rPr>
          <w:rFonts w:ascii="Arial" w:hAnsi="Arial" w:cs="Arial"/>
        </w:rPr>
        <w:t>schronienie,</w:t>
      </w:r>
    </w:p>
    <w:p w14:paraId="34A04C9D" w14:textId="77777777" w:rsidR="00F92AFA" w:rsidRPr="00F92AFA" w:rsidRDefault="00F92AFA" w:rsidP="004B628F">
      <w:pPr>
        <w:numPr>
          <w:ilvl w:val="0"/>
          <w:numId w:val="12"/>
        </w:numPr>
        <w:spacing w:after="0" w:line="360" w:lineRule="auto"/>
        <w:contextualSpacing/>
        <w:jc w:val="both"/>
        <w:rPr>
          <w:rFonts w:ascii="Arial" w:hAnsi="Arial" w:cs="Arial"/>
        </w:rPr>
      </w:pPr>
      <w:r w:rsidRPr="00F92AFA">
        <w:rPr>
          <w:rFonts w:ascii="Arial" w:hAnsi="Arial" w:cs="Arial"/>
        </w:rPr>
        <w:t>posiłek,</w:t>
      </w:r>
    </w:p>
    <w:p w14:paraId="04A7EC9F" w14:textId="77777777" w:rsidR="00F92AFA" w:rsidRPr="00F92AFA" w:rsidRDefault="00F92AFA" w:rsidP="004B628F">
      <w:pPr>
        <w:numPr>
          <w:ilvl w:val="0"/>
          <w:numId w:val="12"/>
        </w:numPr>
        <w:spacing w:after="0" w:line="360" w:lineRule="auto"/>
        <w:contextualSpacing/>
        <w:jc w:val="both"/>
        <w:rPr>
          <w:rFonts w:ascii="Arial" w:hAnsi="Arial" w:cs="Arial"/>
        </w:rPr>
      </w:pPr>
      <w:r w:rsidRPr="00F92AFA">
        <w:rPr>
          <w:rFonts w:ascii="Arial" w:hAnsi="Arial" w:cs="Arial"/>
        </w:rPr>
        <w:lastRenderedPageBreak/>
        <w:t>ubranie,</w:t>
      </w:r>
    </w:p>
    <w:p w14:paraId="392D369D" w14:textId="77777777" w:rsidR="00F92AFA" w:rsidRPr="00F92AFA" w:rsidRDefault="00F92AFA" w:rsidP="004B628F">
      <w:pPr>
        <w:numPr>
          <w:ilvl w:val="0"/>
          <w:numId w:val="12"/>
        </w:numPr>
        <w:spacing w:after="0" w:line="360" w:lineRule="auto"/>
        <w:contextualSpacing/>
        <w:jc w:val="both"/>
        <w:rPr>
          <w:rFonts w:ascii="Arial" w:hAnsi="Arial" w:cs="Arial"/>
        </w:rPr>
      </w:pPr>
      <w:r w:rsidRPr="00F92AFA">
        <w:rPr>
          <w:rFonts w:ascii="Arial" w:hAnsi="Arial" w:cs="Arial"/>
        </w:rPr>
        <w:t>usługi opiekuńcze,</w:t>
      </w:r>
    </w:p>
    <w:p w14:paraId="1694F2A0" w14:textId="77777777" w:rsidR="00F92AFA" w:rsidRPr="00F92AFA" w:rsidRDefault="00F92AFA" w:rsidP="004B628F">
      <w:pPr>
        <w:numPr>
          <w:ilvl w:val="0"/>
          <w:numId w:val="12"/>
        </w:numPr>
        <w:spacing w:after="0" w:line="360" w:lineRule="auto"/>
        <w:contextualSpacing/>
        <w:jc w:val="both"/>
        <w:rPr>
          <w:rFonts w:ascii="Arial" w:hAnsi="Arial" w:cs="Arial"/>
        </w:rPr>
      </w:pPr>
      <w:r w:rsidRPr="00F92AFA">
        <w:rPr>
          <w:rFonts w:ascii="Arial" w:hAnsi="Arial" w:cs="Arial"/>
        </w:rPr>
        <w:t>specjalistyczne usługi opiekuńcze,</w:t>
      </w:r>
    </w:p>
    <w:p w14:paraId="6B2CAE27" w14:textId="77777777" w:rsidR="00F92AFA" w:rsidRPr="00F92AFA" w:rsidRDefault="00F92AFA" w:rsidP="004B628F">
      <w:pPr>
        <w:numPr>
          <w:ilvl w:val="0"/>
          <w:numId w:val="12"/>
        </w:numPr>
        <w:spacing w:after="0" w:line="360" w:lineRule="auto"/>
        <w:contextualSpacing/>
        <w:jc w:val="both"/>
        <w:rPr>
          <w:rFonts w:ascii="Arial" w:hAnsi="Arial" w:cs="Arial"/>
        </w:rPr>
      </w:pPr>
      <w:r w:rsidRPr="00F92AFA">
        <w:rPr>
          <w:rFonts w:ascii="Arial" w:hAnsi="Arial" w:cs="Arial"/>
        </w:rPr>
        <w:t>pomoc w uzyskaniu odpowiednich warunków mieszkaniowych (w formie rzeczowej dla osób usamodzielnianych).</w:t>
      </w:r>
    </w:p>
    <w:p w14:paraId="2C21F9B1" w14:textId="77777777" w:rsidR="00F92AFA" w:rsidRDefault="00F92AFA" w:rsidP="00F92AFA">
      <w:pPr>
        <w:spacing w:after="0" w:line="360" w:lineRule="auto"/>
        <w:jc w:val="both"/>
        <w:rPr>
          <w:rFonts w:ascii="Arial" w:hAnsi="Arial" w:cs="Arial"/>
        </w:rPr>
      </w:pPr>
    </w:p>
    <w:p w14:paraId="2E74C7F4" w14:textId="77777777" w:rsidR="00F05EF1" w:rsidRPr="00F92AFA" w:rsidRDefault="00F05EF1" w:rsidP="00F92AFA">
      <w:pPr>
        <w:spacing w:after="0" w:line="360" w:lineRule="auto"/>
        <w:jc w:val="both"/>
        <w:rPr>
          <w:rFonts w:ascii="Arial" w:hAnsi="Arial" w:cs="Arial"/>
        </w:rPr>
      </w:pPr>
    </w:p>
    <w:p w14:paraId="5127AE83" w14:textId="77777777" w:rsidR="00F92AFA" w:rsidRPr="00F92AFA" w:rsidRDefault="00F92AFA" w:rsidP="00F92AFA">
      <w:pPr>
        <w:spacing w:after="0" w:line="240" w:lineRule="auto"/>
        <w:jc w:val="both"/>
        <w:rPr>
          <w:rFonts w:ascii="Arial" w:hAnsi="Arial" w:cs="Arial"/>
          <w:b/>
        </w:rPr>
      </w:pPr>
      <w:r w:rsidRPr="00F92AFA">
        <w:rPr>
          <w:rFonts w:ascii="Arial" w:hAnsi="Arial" w:cs="Arial"/>
          <w:b/>
        </w:rPr>
        <w:t>Świadczenia pieniężne z pomocy społecznej realizowane przez ośrodki pomocy społecznej.</w:t>
      </w:r>
    </w:p>
    <w:p w14:paraId="7A5EAD61" w14:textId="77777777" w:rsidR="00F92AFA" w:rsidRPr="00F92AFA" w:rsidRDefault="00F92AFA" w:rsidP="00F92AFA">
      <w:pPr>
        <w:spacing w:after="0" w:line="360" w:lineRule="auto"/>
        <w:jc w:val="both"/>
        <w:rPr>
          <w:rFonts w:ascii="Arial" w:hAnsi="Arial" w:cs="Arial"/>
          <w:b/>
        </w:rPr>
      </w:pPr>
    </w:p>
    <w:p w14:paraId="1D2E619E"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Świadczenia pieniężne w 2016 roku przyznano 46 911 osobom. Najwięcej osób skorzystało z zasiłku celowego – 32 880 osoby (o 11% mniej niż w 2015 r.), w tym 21 242 osobom przyznano zasiłek w ramach Programu Wieloletniego „Pomoc Państwa w Zakresie Dożywiania”. Zasiłek okresowy otrzymało 23 771 osób (o 7% mniej niż w 2015 roku), zasiłek stały wypłacono 10 293 osobom (o 1,2% więcej niż w 2015 r.), w tym 8 163 osobom samotnie gospodarującym. Z przedstawionych prognoz wynika, że w 2017 roku liczba świadczeniobiorców zasiłku stałego, okresowego i celowego nieznacznie wzrośnie.</w:t>
      </w:r>
    </w:p>
    <w:p w14:paraId="1763BC26"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Ze względu na wysokość środków przeznaczonych przez gminy na poszczególne rodzaje świadczeń pieniężnych najwięcej środków wydatkowanych zostało na zasiłki stałe – ponad 41%. W roku 2017 prognozowany jest wzrost kosztów realizacji świadczeń pieniężnych.</w:t>
      </w:r>
    </w:p>
    <w:p w14:paraId="6835B7CC" w14:textId="77777777" w:rsidR="00F92AFA" w:rsidRPr="00F92AFA" w:rsidRDefault="00F92AFA" w:rsidP="00F92AFA">
      <w:pPr>
        <w:spacing w:after="0" w:line="360" w:lineRule="auto"/>
        <w:ind w:firstLine="567"/>
        <w:jc w:val="both"/>
        <w:rPr>
          <w:rFonts w:ascii="Arial" w:hAnsi="Arial" w:cs="Arial"/>
        </w:rPr>
      </w:pPr>
    </w:p>
    <w:p w14:paraId="6FD8FD93" w14:textId="77777777" w:rsidR="00F92AFA" w:rsidRPr="00F92AFA" w:rsidRDefault="00765D41" w:rsidP="00AC6201">
      <w:pPr>
        <w:spacing w:after="0" w:line="360" w:lineRule="auto"/>
        <w:rPr>
          <w:rFonts w:ascii="Arial" w:hAnsi="Arial" w:cs="Arial"/>
          <w:b/>
          <w:sz w:val="18"/>
          <w:szCs w:val="18"/>
        </w:rPr>
      </w:pPr>
      <w:r>
        <w:rPr>
          <w:rFonts w:ascii="Arial" w:hAnsi="Arial" w:cs="Arial"/>
          <w:b/>
          <w:sz w:val="18"/>
          <w:szCs w:val="18"/>
        </w:rPr>
        <w:t>Tabela nr</w:t>
      </w:r>
      <w:r w:rsidR="00F05EF1">
        <w:rPr>
          <w:rFonts w:ascii="Arial" w:hAnsi="Arial" w:cs="Arial"/>
          <w:b/>
          <w:sz w:val="18"/>
          <w:szCs w:val="18"/>
        </w:rPr>
        <w:t xml:space="preserve"> 14</w:t>
      </w:r>
      <w:r>
        <w:rPr>
          <w:rFonts w:ascii="Arial" w:hAnsi="Arial" w:cs="Arial"/>
          <w:b/>
          <w:sz w:val="18"/>
          <w:szCs w:val="18"/>
        </w:rPr>
        <w:t>.</w:t>
      </w:r>
      <w:r w:rsidR="00F92AFA" w:rsidRPr="00F92AFA">
        <w:rPr>
          <w:rFonts w:ascii="Arial" w:hAnsi="Arial" w:cs="Arial"/>
          <w:b/>
          <w:sz w:val="18"/>
          <w:szCs w:val="18"/>
        </w:rPr>
        <w:t xml:space="preserve"> Środki finansowe przeznaczone przez gminy na świadczenia pieniężne </w:t>
      </w:r>
      <w:r w:rsidR="00F92AFA" w:rsidRPr="00F92AFA">
        <w:rPr>
          <w:rFonts w:ascii="Arial" w:hAnsi="Arial" w:cs="Arial"/>
          <w:b/>
          <w:sz w:val="18"/>
          <w:szCs w:val="18"/>
        </w:rPr>
        <w:br/>
        <w:t>z</w:t>
      </w:r>
      <w:r w:rsidR="00DC771F">
        <w:rPr>
          <w:rFonts w:ascii="Arial" w:hAnsi="Arial" w:cs="Arial"/>
          <w:b/>
          <w:sz w:val="18"/>
          <w:szCs w:val="18"/>
        </w:rPr>
        <w:t xml:space="preserve"> pomocy społecznej w roku oceny</w:t>
      </w:r>
    </w:p>
    <w:tbl>
      <w:tblPr>
        <w:tblW w:w="7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0"/>
        <w:gridCol w:w="1670"/>
        <w:gridCol w:w="1670"/>
        <w:gridCol w:w="1429"/>
      </w:tblGrid>
      <w:tr w:rsidR="00D2536C" w:rsidRPr="00D2536C" w14:paraId="35DA6F7A" w14:textId="77777777" w:rsidTr="00AC6201">
        <w:trPr>
          <w:trHeight w:val="315"/>
        </w:trPr>
        <w:tc>
          <w:tcPr>
            <w:tcW w:w="3160" w:type="dxa"/>
            <w:tcBorders>
              <w:top w:val="double" w:sz="4" w:space="0" w:color="auto"/>
              <w:left w:val="double" w:sz="4" w:space="0" w:color="auto"/>
              <w:bottom w:val="double" w:sz="4" w:space="0" w:color="auto"/>
            </w:tcBorders>
            <w:shd w:val="clear" w:color="auto" w:fill="D6E3BC"/>
            <w:vAlign w:val="center"/>
            <w:hideMark/>
          </w:tcPr>
          <w:p w14:paraId="7284E2E4" w14:textId="77777777" w:rsidR="00F92AFA" w:rsidRPr="00F92AFA" w:rsidRDefault="00F92AFA" w:rsidP="00F92AFA">
            <w:pPr>
              <w:spacing w:after="0" w:line="240" w:lineRule="auto"/>
              <w:jc w:val="center"/>
              <w:rPr>
                <w:rFonts w:ascii="Arial" w:hAnsi="Arial" w:cs="Arial"/>
                <w:b/>
                <w:bCs/>
              </w:rPr>
            </w:pPr>
            <w:r w:rsidRPr="00F92AFA">
              <w:rPr>
                <w:rFonts w:ascii="Arial" w:hAnsi="Arial" w:cs="Arial"/>
                <w:b/>
                <w:bCs/>
              </w:rPr>
              <w:t>Rodzaj świadczenia</w:t>
            </w:r>
          </w:p>
        </w:tc>
        <w:tc>
          <w:tcPr>
            <w:tcW w:w="1670" w:type="dxa"/>
            <w:tcBorders>
              <w:top w:val="double" w:sz="4" w:space="0" w:color="auto"/>
              <w:bottom w:val="double" w:sz="4" w:space="0" w:color="auto"/>
            </w:tcBorders>
            <w:shd w:val="clear" w:color="auto" w:fill="D6E3BC"/>
            <w:vAlign w:val="center"/>
          </w:tcPr>
          <w:p w14:paraId="6F0133A5" w14:textId="77777777" w:rsidR="00F92AFA" w:rsidRPr="00F92AFA" w:rsidRDefault="00F92AFA" w:rsidP="00F92AFA">
            <w:pPr>
              <w:spacing w:before="120" w:after="120" w:line="240" w:lineRule="auto"/>
              <w:jc w:val="center"/>
              <w:rPr>
                <w:rFonts w:ascii="Arial" w:hAnsi="Arial" w:cs="Arial"/>
                <w:b/>
                <w:bCs/>
              </w:rPr>
            </w:pPr>
            <w:r w:rsidRPr="00F92AFA">
              <w:rPr>
                <w:rFonts w:ascii="Arial" w:hAnsi="Arial" w:cs="Arial"/>
                <w:b/>
                <w:bCs/>
              </w:rPr>
              <w:t>Liczba osób</w:t>
            </w:r>
          </w:p>
        </w:tc>
        <w:tc>
          <w:tcPr>
            <w:tcW w:w="1670" w:type="dxa"/>
            <w:tcBorders>
              <w:top w:val="double" w:sz="4" w:space="0" w:color="auto"/>
              <w:bottom w:val="double" w:sz="4" w:space="0" w:color="auto"/>
              <w:right w:val="single" w:sz="4" w:space="0" w:color="auto"/>
            </w:tcBorders>
            <w:shd w:val="clear" w:color="auto" w:fill="D6E3BC"/>
            <w:noWrap/>
            <w:vAlign w:val="center"/>
            <w:hideMark/>
          </w:tcPr>
          <w:p w14:paraId="1C2733A9" w14:textId="77777777" w:rsidR="00F92AFA" w:rsidRPr="00F92AFA" w:rsidRDefault="00F92AFA" w:rsidP="00F92AFA">
            <w:pPr>
              <w:spacing w:before="120" w:after="120" w:line="240" w:lineRule="auto"/>
              <w:jc w:val="center"/>
              <w:rPr>
                <w:rFonts w:ascii="Arial" w:hAnsi="Arial" w:cs="Arial"/>
                <w:b/>
                <w:bCs/>
              </w:rPr>
            </w:pPr>
            <w:r w:rsidRPr="00F92AFA">
              <w:rPr>
                <w:rFonts w:ascii="Arial" w:hAnsi="Arial" w:cs="Arial"/>
                <w:b/>
                <w:bCs/>
              </w:rPr>
              <w:t>Kwota świadczenia</w:t>
            </w:r>
            <w:r w:rsidRPr="00F92AFA">
              <w:rPr>
                <w:rFonts w:ascii="Arial" w:hAnsi="Arial" w:cs="Arial"/>
                <w:b/>
                <w:bCs/>
              </w:rPr>
              <w:br/>
              <w:t>w zł</w:t>
            </w:r>
          </w:p>
        </w:tc>
        <w:tc>
          <w:tcPr>
            <w:tcW w:w="1429" w:type="dxa"/>
            <w:tcBorders>
              <w:top w:val="double" w:sz="4" w:space="0" w:color="auto"/>
              <w:left w:val="single" w:sz="4" w:space="0" w:color="auto"/>
              <w:bottom w:val="double" w:sz="4" w:space="0" w:color="auto"/>
              <w:right w:val="double" w:sz="4" w:space="0" w:color="auto"/>
            </w:tcBorders>
            <w:shd w:val="clear" w:color="auto" w:fill="D6E3BC"/>
            <w:vAlign w:val="center"/>
          </w:tcPr>
          <w:p w14:paraId="26F59178" w14:textId="77777777" w:rsidR="00F92AFA" w:rsidRPr="00F92AFA" w:rsidRDefault="00F92AFA" w:rsidP="00F92AFA">
            <w:pPr>
              <w:spacing w:before="120" w:after="120" w:line="240" w:lineRule="auto"/>
              <w:jc w:val="center"/>
              <w:rPr>
                <w:rFonts w:ascii="Arial" w:hAnsi="Arial" w:cs="Arial"/>
                <w:b/>
                <w:bCs/>
              </w:rPr>
            </w:pPr>
            <w:r w:rsidRPr="00F92AFA">
              <w:rPr>
                <w:rFonts w:ascii="Arial" w:hAnsi="Arial" w:cs="Arial"/>
                <w:b/>
                <w:bCs/>
              </w:rPr>
              <w:t>% udział</w:t>
            </w:r>
          </w:p>
        </w:tc>
      </w:tr>
      <w:tr w:rsidR="00F92AFA" w:rsidRPr="00D2536C" w14:paraId="79D4FA4E" w14:textId="77777777" w:rsidTr="00AC6201">
        <w:trPr>
          <w:trHeight w:val="315"/>
        </w:trPr>
        <w:tc>
          <w:tcPr>
            <w:tcW w:w="3160" w:type="dxa"/>
            <w:tcBorders>
              <w:top w:val="double" w:sz="4" w:space="0" w:color="auto"/>
            </w:tcBorders>
            <w:shd w:val="clear" w:color="auto" w:fill="auto"/>
            <w:vAlign w:val="center"/>
            <w:hideMark/>
          </w:tcPr>
          <w:p w14:paraId="17F36EB8" w14:textId="77777777" w:rsidR="00F92AFA" w:rsidRPr="00F92AFA" w:rsidRDefault="00F92AFA" w:rsidP="00F92AFA">
            <w:pPr>
              <w:spacing w:before="120" w:after="120" w:line="240" w:lineRule="auto"/>
              <w:rPr>
                <w:rFonts w:ascii="Arial" w:hAnsi="Arial" w:cs="Arial"/>
                <w:bCs/>
              </w:rPr>
            </w:pPr>
            <w:r w:rsidRPr="00F92AFA">
              <w:rPr>
                <w:rFonts w:ascii="Arial" w:hAnsi="Arial" w:cs="Arial"/>
                <w:bCs/>
              </w:rPr>
              <w:t>Zasiłek stały</w:t>
            </w:r>
          </w:p>
        </w:tc>
        <w:tc>
          <w:tcPr>
            <w:tcW w:w="1670" w:type="dxa"/>
            <w:tcBorders>
              <w:top w:val="double" w:sz="4" w:space="0" w:color="auto"/>
            </w:tcBorders>
            <w:vAlign w:val="center"/>
          </w:tcPr>
          <w:p w14:paraId="70EB42B0" w14:textId="77777777" w:rsidR="00F92AFA" w:rsidRPr="00F92AFA" w:rsidRDefault="00F92AFA" w:rsidP="00F92AFA">
            <w:pPr>
              <w:spacing w:after="0" w:line="240" w:lineRule="auto"/>
              <w:jc w:val="center"/>
              <w:rPr>
                <w:rFonts w:ascii="Arial" w:hAnsi="Arial" w:cs="Arial"/>
                <w:bCs/>
              </w:rPr>
            </w:pPr>
            <w:r w:rsidRPr="00F92AFA">
              <w:rPr>
                <w:rFonts w:ascii="Arial" w:hAnsi="Arial" w:cs="Arial"/>
                <w:bCs/>
              </w:rPr>
              <w:t>10 293</w:t>
            </w:r>
          </w:p>
        </w:tc>
        <w:tc>
          <w:tcPr>
            <w:tcW w:w="1670" w:type="dxa"/>
            <w:tcBorders>
              <w:top w:val="double" w:sz="4" w:space="0" w:color="auto"/>
            </w:tcBorders>
            <w:shd w:val="clear" w:color="auto" w:fill="auto"/>
            <w:noWrap/>
            <w:vAlign w:val="center"/>
            <w:hideMark/>
          </w:tcPr>
          <w:p w14:paraId="0C6A3C79" w14:textId="77777777" w:rsidR="00F92AFA" w:rsidRPr="00F92AFA" w:rsidRDefault="00F92AFA" w:rsidP="00F92AFA">
            <w:pPr>
              <w:spacing w:after="0" w:line="240" w:lineRule="auto"/>
              <w:jc w:val="center"/>
              <w:rPr>
                <w:rFonts w:ascii="Arial" w:hAnsi="Arial" w:cs="Arial"/>
                <w:bCs/>
              </w:rPr>
            </w:pPr>
            <w:r w:rsidRPr="00F92AFA">
              <w:rPr>
                <w:rFonts w:ascii="Arial" w:hAnsi="Arial" w:cs="Arial"/>
                <w:bCs/>
              </w:rPr>
              <w:t>52 060 258</w:t>
            </w:r>
          </w:p>
        </w:tc>
        <w:tc>
          <w:tcPr>
            <w:tcW w:w="1429" w:type="dxa"/>
            <w:tcBorders>
              <w:top w:val="double" w:sz="4" w:space="0" w:color="auto"/>
            </w:tcBorders>
            <w:shd w:val="clear" w:color="auto" w:fill="auto"/>
            <w:vAlign w:val="center"/>
          </w:tcPr>
          <w:p w14:paraId="629E9C09" w14:textId="77777777" w:rsidR="00F92AFA" w:rsidRPr="00F92AFA" w:rsidRDefault="00F92AFA" w:rsidP="00F92AFA">
            <w:pPr>
              <w:spacing w:after="0" w:line="240" w:lineRule="auto"/>
              <w:jc w:val="center"/>
              <w:rPr>
                <w:rFonts w:ascii="Arial" w:hAnsi="Arial" w:cs="Arial"/>
                <w:bCs/>
              </w:rPr>
            </w:pPr>
            <w:r w:rsidRPr="00F92AFA">
              <w:rPr>
                <w:rFonts w:ascii="Arial" w:hAnsi="Arial" w:cs="Arial"/>
                <w:bCs/>
              </w:rPr>
              <w:t>41,67 %</w:t>
            </w:r>
          </w:p>
        </w:tc>
      </w:tr>
      <w:tr w:rsidR="00F92AFA" w:rsidRPr="00D2536C" w14:paraId="56E2AB0F" w14:textId="77777777" w:rsidTr="00AC6201">
        <w:trPr>
          <w:trHeight w:val="315"/>
        </w:trPr>
        <w:tc>
          <w:tcPr>
            <w:tcW w:w="3160" w:type="dxa"/>
            <w:shd w:val="clear" w:color="auto" w:fill="auto"/>
            <w:vAlign w:val="center"/>
            <w:hideMark/>
          </w:tcPr>
          <w:p w14:paraId="7A9377E5" w14:textId="77777777" w:rsidR="00F92AFA" w:rsidRPr="00F92AFA" w:rsidRDefault="00F92AFA" w:rsidP="00F92AFA">
            <w:pPr>
              <w:spacing w:before="120" w:after="120" w:line="240" w:lineRule="auto"/>
              <w:rPr>
                <w:rFonts w:ascii="Arial" w:hAnsi="Arial" w:cs="Arial"/>
                <w:bCs/>
              </w:rPr>
            </w:pPr>
            <w:r w:rsidRPr="00F92AFA">
              <w:rPr>
                <w:rFonts w:ascii="Arial" w:hAnsi="Arial" w:cs="Arial"/>
                <w:bCs/>
              </w:rPr>
              <w:t>Zasiłek okresowy</w:t>
            </w:r>
          </w:p>
        </w:tc>
        <w:tc>
          <w:tcPr>
            <w:tcW w:w="1670" w:type="dxa"/>
            <w:vAlign w:val="center"/>
          </w:tcPr>
          <w:p w14:paraId="066B8C3F" w14:textId="77777777" w:rsidR="00F92AFA" w:rsidRPr="00F92AFA" w:rsidRDefault="00F92AFA" w:rsidP="00F92AFA">
            <w:pPr>
              <w:spacing w:after="0" w:line="240" w:lineRule="auto"/>
              <w:jc w:val="center"/>
              <w:rPr>
                <w:rFonts w:ascii="Arial" w:hAnsi="Arial" w:cs="Arial"/>
                <w:bCs/>
              </w:rPr>
            </w:pPr>
            <w:r w:rsidRPr="00F92AFA">
              <w:rPr>
                <w:rFonts w:ascii="Arial" w:hAnsi="Arial" w:cs="Arial"/>
                <w:bCs/>
              </w:rPr>
              <w:t>23 771</w:t>
            </w:r>
          </w:p>
        </w:tc>
        <w:tc>
          <w:tcPr>
            <w:tcW w:w="1670" w:type="dxa"/>
            <w:shd w:val="clear" w:color="auto" w:fill="auto"/>
            <w:noWrap/>
            <w:vAlign w:val="center"/>
            <w:hideMark/>
          </w:tcPr>
          <w:p w14:paraId="66F010B2" w14:textId="77777777" w:rsidR="00F92AFA" w:rsidRPr="00F92AFA" w:rsidRDefault="00F92AFA" w:rsidP="00F92AFA">
            <w:pPr>
              <w:spacing w:after="0" w:line="240" w:lineRule="auto"/>
              <w:jc w:val="center"/>
              <w:rPr>
                <w:rFonts w:ascii="Arial" w:hAnsi="Arial" w:cs="Arial"/>
                <w:bCs/>
              </w:rPr>
            </w:pPr>
            <w:r w:rsidRPr="00F92AFA">
              <w:rPr>
                <w:rFonts w:ascii="Arial" w:hAnsi="Arial" w:cs="Arial"/>
                <w:bCs/>
              </w:rPr>
              <w:t>47 621 021</w:t>
            </w:r>
          </w:p>
        </w:tc>
        <w:tc>
          <w:tcPr>
            <w:tcW w:w="1429" w:type="dxa"/>
            <w:shd w:val="clear" w:color="auto" w:fill="auto"/>
            <w:vAlign w:val="center"/>
          </w:tcPr>
          <w:p w14:paraId="22BD6544" w14:textId="77777777" w:rsidR="00F92AFA" w:rsidRPr="00F92AFA" w:rsidRDefault="00F92AFA" w:rsidP="00F92AFA">
            <w:pPr>
              <w:spacing w:after="0" w:line="240" w:lineRule="auto"/>
              <w:jc w:val="center"/>
              <w:rPr>
                <w:rFonts w:ascii="Arial" w:hAnsi="Arial" w:cs="Arial"/>
                <w:bCs/>
              </w:rPr>
            </w:pPr>
            <w:r w:rsidRPr="00F92AFA">
              <w:rPr>
                <w:rFonts w:ascii="Arial" w:hAnsi="Arial" w:cs="Arial"/>
                <w:bCs/>
              </w:rPr>
              <w:t>38,12 %</w:t>
            </w:r>
          </w:p>
        </w:tc>
      </w:tr>
      <w:tr w:rsidR="00F92AFA" w:rsidRPr="00D2536C" w14:paraId="5A962958" w14:textId="77777777" w:rsidTr="00AC6201">
        <w:trPr>
          <w:trHeight w:val="285"/>
        </w:trPr>
        <w:tc>
          <w:tcPr>
            <w:tcW w:w="3160" w:type="dxa"/>
            <w:shd w:val="clear" w:color="auto" w:fill="auto"/>
            <w:vAlign w:val="center"/>
            <w:hideMark/>
          </w:tcPr>
          <w:p w14:paraId="50C9319E" w14:textId="77777777" w:rsidR="00F92AFA" w:rsidRPr="00F92AFA" w:rsidRDefault="00F92AFA" w:rsidP="00F92AFA">
            <w:pPr>
              <w:spacing w:before="120" w:after="120" w:line="240" w:lineRule="auto"/>
              <w:rPr>
                <w:rFonts w:ascii="Arial" w:hAnsi="Arial" w:cs="Arial"/>
                <w:bCs/>
              </w:rPr>
            </w:pPr>
            <w:r w:rsidRPr="00F92AFA">
              <w:rPr>
                <w:rFonts w:ascii="Arial" w:hAnsi="Arial" w:cs="Arial"/>
                <w:bCs/>
              </w:rPr>
              <w:t>Zasiłek celowy ogółem</w:t>
            </w:r>
          </w:p>
        </w:tc>
        <w:tc>
          <w:tcPr>
            <w:tcW w:w="1670" w:type="dxa"/>
            <w:vAlign w:val="center"/>
          </w:tcPr>
          <w:p w14:paraId="51816C10" w14:textId="77777777" w:rsidR="00F92AFA" w:rsidRPr="00F92AFA" w:rsidRDefault="00F92AFA" w:rsidP="00F92AFA">
            <w:pPr>
              <w:spacing w:after="0" w:line="240" w:lineRule="auto"/>
              <w:jc w:val="center"/>
              <w:rPr>
                <w:rFonts w:ascii="Arial" w:hAnsi="Arial" w:cs="Arial"/>
                <w:bCs/>
              </w:rPr>
            </w:pPr>
            <w:r w:rsidRPr="00F92AFA">
              <w:rPr>
                <w:rFonts w:ascii="Arial" w:hAnsi="Arial" w:cs="Arial"/>
                <w:bCs/>
              </w:rPr>
              <w:t xml:space="preserve">32 880 </w:t>
            </w:r>
          </w:p>
        </w:tc>
        <w:tc>
          <w:tcPr>
            <w:tcW w:w="1670" w:type="dxa"/>
            <w:shd w:val="clear" w:color="auto" w:fill="auto"/>
            <w:noWrap/>
            <w:vAlign w:val="center"/>
            <w:hideMark/>
          </w:tcPr>
          <w:p w14:paraId="6D1B90B4" w14:textId="77777777" w:rsidR="00F92AFA" w:rsidRPr="00F92AFA" w:rsidRDefault="00F92AFA" w:rsidP="00F92AFA">
            <w:pPr>
              <w:spacing w:after="0" w:line="240" w:lineRule="auto"/>
              <w:jc w:val="center"/>
              <w:rPr>
                <w:rFonts w:ascii="Arial" w:hAnsi="Arial" w:cs="Arial"/>
                <w:bCs/>
              </w:rPr>
            </w:pPr>
            <w:r w:rsidRPr="00F92AFA">
              <w:rPr>
                <w:rFonts w:ascii="Arial" w:hAnsi="Arial" w:cs="Arial"/>
                <w:bCs/>
              </w:rPr>
              <w:t>25 193 114</w:t>
            </w:r>
          </w:p>
        </w:tc>
        <w:tc>
          <w:tcPr>
            <w:tcW w:w="1429" w:type="dxa"/>
            <w:shd w:val="clear" w:color="auto" w:fill="auto"/>
            <w:vAlign w:val="center"/>
          </w:tcPr>
          <w:p w14:paraId="558B4300" w14:textId="77777777" w:rsidR="00F92AFA" w:rsidRPr="00F92AFA" w:rsidRDefault="00F92AFA" w:rsidP="00F92AFA">
            <w:pPr>
              <w:spacing w:after="0" w:line="240" w:lineRule="auto"/>
              <w:jc w:val="center"/>
              <w:rPr>
                <w:rFonts w:ascii="Arial" w:hAnsi="Arial" w:cs="Arial"/>
                <w:bCs/>
              </w:rPr>
            </w:pPr>
            <w:r w:rsidRPr="00F92AFA">
              <w:rPr>
                <w:rFonts w:ascii="Arial" w:hAnsi="Arial" w:cs="Arial"/>
                <w:bCs/>
              </w:rPr>
              <w:t>20,17 %</w:t>
            </w:r>
          </w:p>
        </w:tc>
      </w:tr>
      <w:tr w:rsidR="00F92AFA" w:rsidRPr="00D2536C" w14:paraId="0774ED7B" w14:textId="77777777" w:rsidTr="00AC6201">
        <w:trPr>
          <w:trHeight w:val="285"/>
        </w:trPr>
        <w:tc>
          <w:tcPr>
            <w:tcW w:w="3160" w:type="dxa"/>
            <w:shd w:val="clear" w:color="auto" w:fill="auto"/>
            <w:vAlign w:val="center"/>
          </w:tcPr>
          <w:p w14:paraId="4DBD06B6" w14:textId="77777777" w:rsidR="00F92AFA" w:rsidRPr="00F92AFA" w:rsidRDefault="00F92AFA" w:rsidP="00F92AFA">
            <w:pPr>
              <w:spacing w:before="120" w:after="120" w:line="240" w:lineRule="auto"/>
              <w:rPr>
                <w:rFonts w:ascii="Arial" w:hAnsi="Arial" w:cs="Arial"/>
                <w:bCs/>
                <w:sz w:val="18"/>
              </w:rPr>
            </w:pPr>
            <w:r w:rsidRPr="00F92AFA">
              <w:rPr>
                <w:rFonts w:ascii="Arial" w:hAnsi="Arial" w:cs="Arial"/>
                <w:bCs/>
              </w:rPr>
              <w:t xml:space="preserve">Zasiłek celowy </w:t>
            </w:r>
            <w:r w:rsidRPr="00F92AFA">
              <w:rPr>
                <w:rFonts w:ascii="Arial" w:hAnsi="Arial" w:cs="Arial"/>
                <w:bCs/>
                <w:sz w:val="18"/>
              </w:rPr>
              <w:t>przyznany niezależnie od dochodu – art. 39 a ust. 1 i 2</w:t>
            </w:r>
          </w:p>
        </w:tc>
        <w:tc>
          <w:tcPr>
            <w:tcW w:w="1670" w:type="dxa"/>
            <w:vAlign w:val="center"/>
          </w:tcPr>
          <w:p w14:paraId="67B7439D" w14:textId="77777777" w:rsidR="00F92AFA" w:rsidRPr="00F92AFA" w:rsidRDefault="00F92AFA" w:rsidP="00F92AFA">
            <w:pPr>
              <w:spacing w:after="0" w:line="240" w:lineRule="auto"/>
              <w:jc w:val="center"/>
              <w:rPr>
                <w:rFonts w:ascii="Arial" w:hAnsi="Arial" w:cs="Arial"/>
                <w:bCs/>
              </w:rPr>
            </w:pPr>
            <w:r w:rsidRPr="00F92AFA">
              <w:rPr>
                <w:rFonts w:ascii="Arial" w:hAnsi="Arial" w:cs="Arial"/>
                <w:bCs/>
              </w:rPr>
              <w:t>76</w:t>
            </w:r>
          </w:p>
        </w:tc>
        <w:tc>
          <w:tcPr>
            <w:tcW w:w="1670" w:type="dxa"/>
            <w:shd w:val="clear" w:color="auto" w:fill="auto"/>
            <w:noWrap/>
            <w:vAlign w:val="center"/>
          </w:tcPr>
          <w:p w14:paraId="7CA9D385" w14:textId="77777777" w:rsidR="00F92AFA" w:rsidRPr="00F92AFA" w:rsidRDefault="00F92AFA" w:rsidP="00F92AFA">
            <w:pPr>
              <w:spacing w:after="0" w:line="240" w:lineRule="auto"/>
              <w:jc w:val="center"/>
              <w:rPr>
                <w:rFonts w:ascii="Arial" w:hAnsi="Arial" w:cs="Arial"/>
                <w:bCs/>
              </w:rPr>
            </w:pPr>
            <w:r w:rsidRPr="00F92AFA">
              <w:rPr>
                <w:rFonts w:ascii="Arial" w:hAnsi="Arial" w:cs="Arial"/>
                <w:bCs/>
              </w:rPr>
              <w:t>52 175</w:t>
            </w:r>
          </w:p>
        </w:tc>
        <w:tc>
          <w:tcPr>
            <w:tcW w:w="1429" w:type="dxa"/>
            <w:shd w:val="clear" w:color="auto" w:fill="auto"/>
            <w:vAlign w:val="center"/>
          </w:tcPr>
          <w:p w14:paraId="1A248E54" w14:textId="77777777" w:rsidR="00F92AFA" w:rsidRPr="00F92AFA" w:rsidRDefault="00F92AFA" w:rsidP="00F92AFA">
            <w:pPr>
              <w:spacing w:after="0" w:line="240" w:lineRule="auto"/>
              <w:jc w:val="center"/>
              <w:rPr>
                <w:rFonts w:ascii="Arial" w:hAnsi="Arial" w:cs="Arial"/>
                <w:bCs/>
              </w:rPr>
            </w:pPr>
            <w:r w:rsidRPr="00F92AFA">
              <w:rPr>
                <w:rFonts w:ascii="Arial" w:hAnsi="Arial" w:cs="Arial"/>
                <w:bCs/>
              </w:rPr>
              <w:t>0,04 %</w:t>
            </w:r>
          </w:p>
        </w:tc>
      </w:tr>
    </w:tbl>
    <w:p w14:paraId="2BC74DAB" w14:textId="77777777" w:rsidR="00F92AFA" w:rsidRPr="00F92AFA" w:rsidRDefault="00F92AFA" w:rsidP="00AC6201">
      <w:pPr>
        <w:spacing w:after="0" w:line="360" w:lineRule="auto"/>
        <w:jc w:val="both"/>
        <w:rPr>
          <w:rFonts w:ascii="Arial" w:hAnsi="Arial" w:cs="Arial"/>
        </w:rPr>
      </w:pPr>
      <w:r w:rsidRPr="00F92AFA">
        <w:rPr>
          <w:rFonts w:ascii="Arial" w:hAnsi="Arial" w:cs="Arial"/>
          <w:sz w:val="18"/>
          <w:szCs w:val="18"/>
        </w:rPr>
        <w:t>Źródło: opracowanie własne na podstawie OZPS</w:t>
      </w:r>
    </w:p>
    <w:p w14:paraId="17FB65A0" w14:textId="77777777" w:rsidR="00F92AFA" w:rsidRPr="00F92AFA" w:rsidRDefault="00F92AFA" w:rsidP="00F92AFA">
      <w:pPr>
        <w:spacing w:after="0" w:line="360" w:lineRule="auto"/>
        <w:ind w:firstLine="567"/>
        <w:jc w:val="both"/>
        <w:rPr>
          <w:rFonts w:ascii="Arial" w:hAnsi="Arial" w:cs="Arial"/>
        </w:rPr>
      </w:pPr>
    </w:p>
    <w:p w14:paraId="22767010"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lastRenderedPageBreak/>
        <w:t xml:space="preserve">Dominującym powodem przyznania zasiłku okresowego w roku oceny było bezrobocie – 18 842 osoby  (79,8% wszystkich świadczeniobiorców zasiłku okresowego w roku 2016 stanowiły osoby bezrobotne). </w:t>
      </w:r>
    </w:p>
    <w:p w14:paraId="34B5CD7C" w14:textId="77777777" w:rsidR="00F92AFA" w:rsidRPr="00F92AFA" w:rsidRDefault="00F92AFA" w:rsidP="00F92AFA">
      <w:pPr>
        <w:spacing w:after="0" w:line="360" w:lineRule="auto"/>
        <w:jc w:val="center"/>
        <w:rPr>
          <w:rFonts w:ascii="Arial" w:hAnsi="Arial" w:cs="Arial"/>
        </w:rPr>
      </w:pPr>
    </w:p>
    <w:p w14:paraId="3D98E650" w14:textId="77777777" w:rsidR="00F92AFA" w:rsidRPr="00F92AFA" w:rsidRDefault="00F92AFA" w:rsidP="00F92AFA">
      <w:pPr>
        <w:spacing w:after="0" w:line="240" w:lineRule="auto"/>
        <w:jc w:val="both"/>
        <w:rPr>
          <w:rFonts w:ascii="Arial" w:hAnsi="Arial" w:cs="Arial"/>
          <w:b/>
        </w:rPr>
      </w:pPr>
      <w:r w:rsidRPr="00F92AFA">
        <w:rPr>
          <w:rFonts w:ascii="Arial" w:hAnsi="Arial" w:cs="Arial"/>
          <w:b/>
        </w:rPr>
        <w:t>Świadczenia niepieniężne z pomocy społecznej realizowane przez ośrodki pomocy społecznej.</w:t>
      </w:r>
    </w:p>
    <w:p w14:paraId="2DC863DB" w14:textId="77777777" w:rsidR="00F92AFA" w:rsidRPr="00F92AFA" w:rsidRDefault="00F92AFA" w:rsidP="00F92AFA">
      <w:pPr>
        <w:spacing w:after="0" w:line="360" w:lineRule="auto"/>
        <w:jc w:val="both"/>
        <w:rPr>
          <w:rFonts w:ascii="Arial" w:hAnsi="Arial" w:cs="Arial"/>
          <w:b/>
        </w:rPr>
      </w:pPr>
      <w:r w:rsidRPr="00F92AFA">
        <w:rPr>
          <w:rFonts w:ascii="Arial" w:hAnsi="Arial" w:cs="Arial"/>
          <w:b/>
        </w:rPr>
        <w:t xml:space="preserve"> </w:t>
      </w:r>
    </w:p>
    <w:p w14:paraId="7BAB8566"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Jedną z ważniejszych form wsparcia w ramach świadczeń niepieniężnych jest pomoc  </w:t>
      </w:r>
      <w:r w:rsidRPr="00F92AFA">
        <w:rPr>
          <w:rFonts w:ascii="Arial" w:hAnsi="Arial" w:cs="Arial"/>
        </w:rPr>
        <w:br/>
        <w:t xml:space="preserve">w formie posiłku. W roku 2016 z posiłku skorzystało ogółem 50 036 osób. W porównaniu </w:t>
      </w:r>
      <w:r w:rsidRPr="00F92AFA">
        <w:rPr>
          <w:rFonts w:ascii="Arial" w:hAnsi="Arial" w:cs="Arial"/>
        </w:rPr>
        <w:br/>
        <w:t xml:space="preserve">z rokiem 2015 liczba osób objętych tego typu wsparciem spadła o 6 042 osoby, tj. o ponad </w:t>
      </w:r>
      <w:r w:rsidRPr="00F92AFA">
        <w:rPr>
          <w:rFonts w:ascii="Arial" w:hAnsi="Arial" w:cs="Arial"/>
        </w:rPr>
        <w:br/>
        <w:t xml:space="preserve">10%.  Ośrodki pomocy społecznej prognozują, że w 2017 z posiłku skorzystają 49 694 osoby, czyli w odniesieniu do roku oceny liczba osób spadnie o 342 osoby. W roku 2016 na pomoc </w:t>
      </w:r>
      <w:r w:rsidRPr="00F92AFA">
        <w:rPr>
          <w:rFonts w:ascii="Arial" w:hAnsi="Arial" w:cs="Arial"/>
        </w:rPr>
        <w:br/>
        <w:t xml:space="preserve">w formie posiłków wydatkowano ogółem 23 860 868 zł, natomiast prognozowany koszt </w:t>
      </w:r>
      <w:r w:rsidR="00F05EF1">
        <w:rPr>
          <w:rFonts w:ascii="Arial" w:hAnsi="Arial" w:cs="Arial"/>
        </w:rPr>
        <w:br/>
      </w:r>
      <w:r w:rsidRPr="00F92AFA">
        <w:rPr>
          <w:rFonts w:ascii="Arial" w:hAnsi="Arial" w:cs="Arial"/>
        </w:rPr>
        <w:t>w 2017</w:t>
      </w:r>
      <w:r w:rsidR="00765D41">
        <w:rPr>
          <w:rFonts w:ascii="Arial" w:hAnsi="Arial" w:cs="Arial"/>
        </w:rPr>
        <w:t xml:space="preserve"> r.</w:t>
      </w:r>
      <w:r w:rsidRPr="00F92AFA">
        <w:rPr>
          <w:rFonts w:ascii="Arial" w:hAnsi="Arial" w:cs="Arial"/>
        </w:rPr>
        <w:t xml:space="preserve"> wynosi 24 945 755 zł. </w:t>
      </w:r>
    </w:p>
    <w:p w14:paraId="7E2986C6"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Wśród osób korzystających z posiłku dominującą grupę stanowią dzieci – w roku oceny z tej formy pomocy skorzystało 46 871 dzieci, tj. o 6 390 mniej niż w roku 2015. Z prognoz na 2017 rok wynika, że liczba dzieci korzystających z posiłku spadnie o kolejne 1 365. Koszt posiłków dla dzieci w 2016 wyniósł 20 548 915 zł, natomiast na rok 2017</w:t>
      </w:r>
      <w:r w:rsidR="00765D41">
        <w:rPr>
          <w:rFonts w:ascii="Arial" w:hAnsi="Arial" w:cs="Arial"/>
        </w:rPr>
        <w:t xml:space="preserve"> r.</w:t>
      </w:r>
      <w:r w:rsidRPr="00F92AFA">
        <w:rPr>
          <w:rFonts w:ascii="Arial" w:hAnsi="Arial" w:cs="Arial"/>
        </w:rPr>
        <w:t xml:space="preserve"> prognozowany koszt posiłków w odniesieniu do roku oceny spadnie do wysokości 20 203 041 zł.</w:t>
      </w:r>
    </w:p>
    <w:p w14:paraId="1A24495A"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Wsparcie w formie posiłków dla klientów ośrodków pomocy społecznej jest przyznawane przede wszystkim w ramach programu wieloletniego „Pomoc państwa w zakresie dożywiania”. Ponad 97% środków przeznaczonych przez gminy na posiłek pochodzi z tego programu.</w:t>
      </w:r>
    </w:p>
    <w:p w14:paraId="7D1EB910" w14:textId="77777777" w:rsidR="00F92AFA" w:rsidRPr="00F92AFA" w:rsidRDefault="00F92AFA" w:rsidP="00F92AFA">
      <w:pPr>
        <w:spacing w:after="0" w:line="360" w:lineRule="auto"/>
        <w:ind w:firstLine="567"/>
        <w:jc w:val="both"/>
        <w:rPr>
          <w:rFonts w:ascii="Arial" w:hAnsi="Arial" w:cs="Arial"/>
        </w:rPr>
      </w:pPr>
    </w:p>
    <w:p w14:paraId="1EAEA3EF"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Kolejnymi formami wsparcia w ramach świadczeń niepieniężnych jest udzielenie schronienia i pomoc w formie przyznania niezbędnego ubrania, jeżeli  osoby lub rodziny są tego pozbawione. Udzielnie schronienia polega na przyznaniu tymczasowego miejsca noclegowego w noclegowniach, schroniskach, domach dla bezdomnych i innych miejscach do tego przeznaczonych. Z kolei przyznanie niezbędnego ubrania polega na dostarczeniu osobie potrzebującej bielizny, odzieży i obuwia odpowiednich do jej indywidualnych właściwości oraz pory roku. </w:t>
      </w:r>
    </w:p>
    <w:p w14:paraId="2CD3CAE3"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W roku 2016 schronienia udzielono 497 osobom, koszt pomocy wyniósł 2 032 894 zł. </w:t>
      </w:r>
      <w:r w:rsidRPr="00F92AFA">
        <w:rPr>
          <w:rFonts w:ascii="Arial" w:hAnsi="Arial" w:cs="Arial"/>
        </w:rPr>
        <w:br/>
        <w:t xml:space="preserve">W porównaniu z rokiem 2015 spadła liczba osób, którym udzielono tego typu pomocy, </w:t>
      </w:r>
      <w:r w:rsidRPr="00F92AFA">
        <w:rPr>
          <w:rFonts w:ascii="Arial" w:hAnsi="Arial" w:cs="Arial"/>
        </w:rPr>
        <w:br/>
        <w:t xml:space="preserve">a jednocześnie wzrósł koszt udzielonej pomocy (520 osób i 1 857 020 zł w 2015 r.). Prognozy na rok 2017 wskazują na wzrost liczby osób wymagających udzielenia schronienia (o 37 osób), natomiast koszt udzielenia schronienia wzrośnie o 115 335 zł. </w:t>
      </w:r>
    </w:p>
    <w:p w14:paraId="541B2FBE"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lastRenderedPageBreak/>
        <w:t xml:space="preserve">W przypadku pomocy w formie przyznania niezbędnego ubrania w roku 2016 ośrodki pomocy społecznej udzieliły tego rodzaju wsparcia 13 osobom, koszt pomocy wyniósł </w:t>
      </w:r>
      <w:r w:rsidRPr="00F92AFA">
        <w:rPr>
          <w:rFonts w:ascii="Arial" w:hAnsi="Arial" w:cs="Arial"/>
        </w:rPr>
        <w:br/>
        <w:t xml:space="preserve">3 238 zł. Prognozy na rok 2017 wskazują, że liczba osób wzrośnie do 22, zaś koszt do </w:t>
      </w:r>
      <w:r w:rsidRPr="00F92AFA">
        <w:rPr>
          <w:rFonts w:ascii="Arial" w:hAnsi="Arial" w:cs="Arial"/>
        </w:rPr>
        <w:br/>
        <w:t xml:space="preserve">6 826 zł. W stosunku do 2015 roku nastąpił spadek liczby osób korzystających – </w:t>
      </w:r>
      <w:r w:rsidRPr="00F92AFA">
        <w:rPr>
          <w:rFonts w:ascii="Arial" w:hAnsi="Arial" w:cs="Arial"/>
        </w:rPr>
        <w:br/>
        <w:t>o 17 osób.</w:t>
      </w:r>
    </w:p>
    <w:p w14:paraId="32037E97"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Inną formą pomocy w ramach świadczeń niepieniężnych jest sprawienie pogrzebu – </w:t>
      </w:r>
      <w:r w:rsidRPr="00F92AFA">
        <w:rPr>
          <w:rFonts w:ascii="Arial" w:hAnsi="Arial" w:cs="Arial"/>
        </w:rPr>
        <w:br/>
        <w:t xml:space="preserve">w roku oceny w gminach sprawiono pogrzeb dla 160 osób, koszt tych świadczeń wyniósł </w:t>
      </w:r>
      <w:r w:rsidRPr="00F92AFA">
        <w:rPr>
          <w:rFonts w:ascii="Arial" w:hAnsi="Arial" w:cs="Arial"/>
        </w:rPr>
        <w:br/>
        <w:t xml:space="preserve">437 047 zł, natomiast w roku 2015 liczba osób, którym sprawiono pogrzeb wyniosła 189 zaś koszt – 459 604 zł. </w:t>
      </w:r>
    </w:p>
    <w:p w14:paraId="4B1C3647"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Do świadczeń niepieniężnych należy również kierowanie do domu pomocy społecznej </w:t>
      </w:r>
      <w:r w:rsidRPr="00F92AFA">
        <w:rPr>
          <w:rFonts w:ascii="Arial" w:hAnsi="Arial" w:cs="Arial"/>
        </w:rPr>
        <w:br/>
        <w:t xml:space="preserve">i ponoszenie odpłatności za pobyt mieszkańca gminy w tym domu. Jest to zadanie własne gminy o charakterze obowiązkowym. W roku 2016 gminy opłaciły pobyt w domach pomocy społecznej 2 865 osobom, koszt pobytu wyniósł 62 389 557 zł. W roku 2015 gminy dofinansowały pobyt 2 735 osób, ponosząc koszty w wysokości 56 475 038 zł. Prognozuje się, że w roku 2017 w domach pomocy społecznej będzie przebywać 2 952 mieszkańców, za pobyt których płacić będą gminy – planowany koszt odpłatności wyniesie 65 826 724 zł. Dane </w:t>
      </w:r>
      <w:r w:rsidRPr="00F92AFA">
        <w:rPr>
          <w:rFonts w:ascii="Arial" w:hAnsi="Arial" w:cs="Arial"/>
        </w:rPr>
        <w:br/>
        <w:t xml:space="preserve">z ostatnich kilku lat wskazują, że sukcesywnie rośnie liczba osób przebywających </w:t>
      </w:r>
      <w:r w:rsidRPr="00F92AFA">
        <w:rPr>
          <w:rFonts w:ascii="Arial" w:hAnsi="Arial" w:cs="Arial"/>
        </w:rPr>
        <w:br/>
        <w:t xml:space="preserve">w domach pomocy społecznej, a w związku z tym rośnie koszt odpłatności za pobyt w tych domach ponoszony przez gminy. Z pewnością wiąże się to z procesem starzenia się społeczeństwa Polski i Lubelszczyzny, jak również jest to wynik niewystarczającego rozwoju </w:t>
      </w:r>
      <w:r w:rsidRPr="00F92AFA">
        <w:rPr>
          <w:rFonts w:ascii="Arial" w:hAnsi="Arial" w:cs="Arial"/>
        </w:rPr>
        <w:br/>
        <w:t>i dostępności usług środowiskowych skierowanych do tej grupy osób – z roku na rok coraz więcej mieszkańców regionu wymaga wsparcia.</w:t>
      </w:r>
    </w:p>
    <w:p w14:paraId="145B3051" w14:textId="77777777" w:rsidR="00F92AFA" w:rsidRPr="00F92AFA" w:rsidRDefault="00F92AFA" w:rsidP="00F92AFA">
      <w:pPr>
        <w:spacing w:after="0" w:line="360" w:lineRule="auto"/>
        <w:ind w:firstLine="567"/>
        <w:jc w:val="both"/>
        <w:rPr>
          <w:rFonts w:ascii="Arial" w:hAnsi="Arial" w:cs="Arial"/>
        </w:rPr>
      </w:pPr>
    </w:p>
    <w:p w14:paraId="095943D5" w14:textId="77777777" w:rsidR="00F92AFA" w:rsidRPr="00F92AFA" w:rsidRDefault="00040DA8" w:rsidP="000C167C">
      <w:pPr>
        <w:spacing w:after="0" w:line="360" w:lineRule="auto"/>
        <w:jc w:val="center"/>
        <w:rPr>
          <w:rFonts w:ascii="Arial" w:hAnsi="Arial" w:cs="Arial"/>
        </w:rPr>
      </w:pPr>
      <w:r w:rsidRPr="00D2536C">
        <w:rPr>
          <w:rFonts w:ascii="Arial" w:hAnsi="Arial" w:cs="Arial"/>
          <w:noProof/>
        </w:rPr>
        <w:drawing>
          <wp:inline distT="0" distB="0" distL="0" distR="0" wp14:anchorId="170D557D" wp14:editId="75956B15">
            <wp:extent cx="4521200" cy="2438400"/>
            <wp:effectExtent l="0" t="0" r="0" b="0"/>
            <wp:docPr id="16" name="Obiek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08C02E4" w14:textId="77777777" w:rsidR="00F92AFA" w:rsidRPr="00F92AFA" w:rsidRDefault="00F92AFA" w:rsidP="000C167C">
      <w:pPr>
        <w:spacing w:after="0" w:line="360" w:lineRule="auto"/>
        <w:ind w:firstLine="1134"/>
        <w:rPr>
          <w:rFonts w:ascii="Arial" w:hAnsi="Arial" w:cs="Arial"/>
        </w:rPr>
      </w:pPr>
      <w:r w:rsidRPr="00F92AFA">
        <w:rPr>
          <w:rFonts w:ascii="Arial" w:hAnsi="Arial" w:cs="Arial"/>
          <w:sz w:val="18"/>
          <w:szCs w:val="18"/>
        </w:rPr>
        <w:t>Źródło: opracowanie własne na podstawie OZPS</w:t>
      </w:r>
    </w:p>
    <w:p w14:paraId="5657CDBA" w14:textId="77777777" w:rsidR="00F92AFA" w:rsidRPr="00F92AFA" w:rsidRDefault="00F92AFA" w:rsidP="00F92AFA">
      <w:pPr>
        <w:spacing w:after="0" w:line="360" w:lineRule="auto"/>
        <w:jc w:val="center"/>
        <w:rPr>
          <w:rFonts w:ascii="Arial" w:hAnsi="Arial" w:cs="Arial"/>
        </w:rPr>
      </w:pPr>
    </w:p>
    <w:p w14:paraId="017C3DCD" w14:textId="77777777" w:rsidR="00F92AFA" w:rsidRPr="00F92AFA" w:rsidRDefault="00F92AFA" w:rsidP="00F92AFA">
      <w:pPr>
        <w:spacing w:after="0" w:line="360" w:lineRule="auto"/>
        <w:ind w:firstLine="567"/>
        <w:jc w:val="both"/>
        <w:rPr>
          <w:rFonts w:ascii="Arial" w:hAnsi="Arial" w:cs="Arial"/>
          <w:b/>
        </w:rPr>
      </w:pPr>
      <w:r w:rsidRPr="00F92AFA">
        <w:rPr>
          <w:rFonts w:ascii="Arial" w:hAnsi="Arial" w:cs="Arial"/>
          <w:b/>
        </w:rPr>
        <w:lastRenderedPageBreak/>
        <w:t>2.1.5. Indywidualne programy pomocy</w:t>
      </w:r>
    </w:p>
    <w:p w14:paraId="165BA429" w14:textId="77777777" w:rsidR="00F92AFA" w:rsidRPr="00F92AFA" w:rsidRDefault="00F92AFA" w:rsidP="00F92AFA">
      <w:pPr>
        <w:spacing w:after="0" w:line="360" w:lineRule="auto"/>
        <w:jc w:val="both"/>
        <w:rPr>
          <w:rFonts w:ascii="Arial" w:hAnsi="Arial" w:cs="Arial"/>
          <w:b/>
        </w:rPr>
      </w:pPr>
    </w:p>
    <w:p w14:paraId="54B585B2" w14:textId="77777777" w:rsidR="00F92AFA" w:rsidRPr="00F92AFA" w:rsidRDefault="00765D41" w:rsidP="00F92AFA">
      <w:pPr>
        <w:spacing w:after="0" w:line="360" w:lineRule="auto"/>
        <w:ind w:firstLine="633"/>
        <w:jc w:val="both"/>
        <w:rPr>
          <w:rFonts w:ascii="Arial" w:hAnsi="Arial" w:cs="Arial"/>
        </w:rPr>
      </w:pPr>
      <w:r>
        <w:rPr>
          <w:rFonts w:ascii="Arial" w:hAnsi="Arial" w:cs="Arial"/>
        </w:rPr>
        <w:t>Ważną</w:t>
      </w:r>
      <w:r w:rsidR="00F92AFA" w:rsidRPr="00F92AFA">
        <w:rPr>
          <w:rFonts w:ascii="Arial" w:hAnsi="Arial" w:cs="Arial"/>
        </w:rPr>
        <w:t xml:space="preserve"> form</w:t>
      </w:r>
      <w:r>
        <w:rPr>
          <w:rFonts w:ascii="Arial" w:hAnsi="Arial" w:cs="Arial"/>
        </w:rPr>
        <w:t>ą</w:t>
      </w:r>
      <w:r w:rsidR="00F92AFA" w:rsidRPr="00F92AFA">
        <w:rPr>
          <w:rFonts w:ascii="Arial" w:hAnsi="Arial" w:cs="Arial"/>
        </w:rPr>
        <w:t xml:space="preserve"> pomocy skierowaną do osób bezdomnych jest indywidualny program wychodzenia z bezdomności. Program ten polega na wspieraniu osoby bezdomnej </w:t>
      </w:r>
      <w:r>
        <w:rPr>
          <w:rFonts w:ascii="Arial" w:hAnsi="Arial" w:cs="Arial"/>
        </w:rPr>
        <w:br/>
      </w:r>
      <w:r w:rsidR="00F92AFA" w:rsidRPr="00F92AFA">
        <w:rPr>
          <w:rFonts w:ascii="Arial" w:hAnsi="Arial" w:cs="Arial"/>
        </w:rPr>
        <w:t>w rozwiązywaniu jej problemów życiowych, w szczególno</w:t>
      </w:r>
      <w:r>
        <w:rPr>
          <w:rFonts w:ascii="Arial" w:hAnsi="Arial" w:cs="Arial"/>
        </w:rPr>
        <w:t>ści rodzinnych i mieszkaniowych</w:t>
      </w:r>
      <w:r w:rsidR="00F92AFA" w:rsidRPr="00F92AFA">
        <w:rPr>
          <w:rFonts w:ascii="Arial" w:hAnsi="Arial" w:cs="Arial"/>
        </w:rPr>
        <w:t xml:space="preserve"> oraz pomocy w uzyskaniu zatrudnienia. W roku 2016 indywidualnym programem wychodzenia z bezdomności objęto 22 osoby bezdomne. W porównaniu z rokiem 2015 odnotowano spadek liczby osób bezdomnych objętych programem (o 22 osoby). Prognozy na rok 2017 wskazują, że programem objętych zostanie 31 osób, czyli o 9 osób więcej niż w roku oceny. Przedstawione informacje</w:t>
      </w:r>
      <w:r>
        <w:rPr>
          <w:rFonts w:ascii="Arial" w:hAnsi="Arial" w:cs="Arial"/>
        </w:rPr>
        <w:t xml:space="preserve"> wskazują, że jest to stosunkowo</w:t>
      </w:r>
      <w:r w:rsidR="00F92AFA" w:rsidRPr="00F92AFA">
        <w:rPr>
          <w:rFonts w:ascii="Arial" w:hAnsi="Arial" w:cs="Arial"/>
        </w:rPr>
        <w:t xml:space="preserve"> mało powszechna forma pomocy – w 2016 indywidualne programy wychodzenia z bezdomności stoso</w:t>
      </w:r>
      <w:r w:rsidR="006449E4">
        <w:rPr>
          <w:rFonts w:ascii="Arial" w:hAnsi="Arial" w:cs="Arial"/>
        </w:rPr>
        <w:t xml:space="preserve">wano jedynie </w:t>
      </w:r>
      <w:r w:rsidR="000C167C">
        <w:rPr>
          <w:rFonts w:ascii="Arial" w:hAnsi="Arial" w:cs="Arial"/>
        </w:rPr>
        <w:br/>
      </w:r>
      <w:r w:rsidR="00F92AFA" w:rsidRPr="00F92AFA">
        <w:rPr>
          <w:rFonts w:ascii="Arial" w:hAnsi="Arial" w:cs="Arial"/>
        </w:rPr>
        <w:t>w 5 gminach. Są to miasta</w:t>
      </w:r>
      <w:r>
        <w:rPr>
          <w:rFonts w:ascii="Arial" w:hAnsi="Arial" w:cs="Arial"/>
        </w:rPr>
        <w:t>:</w:t>
      </w:r>
      <w:r w:rsidR="00F92AFA" w:rsidRPr="00F92AFA">
        <w:rPr>
          <w:rFonts w:ascii="Arial" w:hAnsi="Arial" w:cs="Arial"/>
        </w:rPr>
        <w:t xml:space="preserve"> Lublin, Zamość, Puławy i Świdnik oraz gmina Puchaczów. Prognozy wskazują, że w roku 2017 ta forma wsparcia będzie stosowana w 9 gminach, poza ww. będą to miasta</w:t>
      </w:r>
      <w:r w:rsidR="000C167C">
        <w:rPr>
          <w:rFonts w:ascii="Arial" w:hAnsi="Arial" w:cs="Arial"/>
        </w:rPr>
        <w:t>:</w:t>
      </w:r>
      <w:r w:rsidR="00F92AFA" w:rsidRPr="00F92AFA">
        <w:rPr>
          <w:rFonts w:ascii="Arial" w:hAnsi="Arial" w:cs="Arial"/>
        </w:rPr>
        <w:t xml:space="preserve"> Chełm, Biała Podlaska, Biłgoraj oraz Łuków.</w:t>
      </w:r>
    </w:p>
    <w:p w14:paraId="52D6E9F9" w14:textId="77777777" w:rsidR="00F92AFA" w:rsidRPr="00F92AFA" w:rsidRDefault="00F92AFA" w:rsidP="00F92AFA">
      <w:pPr>
        <w:spacing w:after="0" w:line="360" w:lineRule="auto"/>
        <w:ind w:firstLine="633"/>
        <w:jc w:val="both"/>
        <w:rPr>
          <w:rFonts w:ascii="Arial" w:hAnsi="Arial" w:cs="Arial"/>
        </w:rPr>
      </w:pPr>
      <w:r w:rsidRPr="00F92AFA">
        <w:rPr>
          <w:rFonts w:ascii="Arial" w:hAnsi="Arial" w:cs="Arial"/>
        </w:rPr>
        <w:t xml:space="preserve">Kolejną formą pomocy jest Indywidualny </w:t>
      </w:r>
      <w:r w:rsidR="00765D41">
        <w:rPr>
          <w:rFonts w:ascii="Arial" w:hAnsi="Arial" w:cs="Arial"/>
        </w:rPr>
        <w:t>program zatrudnienia socjalnego.</w:t>
      </w:r>
      <w:r w:rsidRPr="00F92AFA">
        <w:rPr>
          <w:rFonts w:ascii="Arial" w:hAnsi="Arial" w:cs="Arial"/>
        </w:rPr>
        <w:t xml:space="preserve"> </w:t>
      </w:r>
      <w:r w:rsidR="00765D41">
        <w:rPr>
          <w:rFonts w:ascii="Arial" w:hAnsi="Arial" w:cs="Arial"/>
        </w:rPr>
        <w:t>S</w:t>
      </w:r>
      <w:r w:rsidRPr="00F92AFA">
        <w:rPr>
          <w:rFonts w:ascii="Arial" w:hAnsi="Arial" w:cs="Arial"/>
        </w:rPr>
        <w:t xml:space="preserve">tanowi </w:t>
      </w:r>
      <w:r w:rsidR="00765D41">
        <w:rPr>
          <w:rFonts w:ascii="Arial" w:hAnsi="Arial" w:cs="Arial"/>
        </w:rPr>
        <w:t xml:space="preserve">on </w:t>
      </w:r>
      <w:r w:rsidRPr="00F92AFA">
        <w:rPr>
          <w:rFonts w:ascii="Arial" w:hAnsi="Arial" w:cs="Arial"/>
        </w:rPr>
        <w:t>zawartą indywidualną umowę z osobą, o której mowa w  przepisach zatrudnienia socjalnego, skierowaną do zajęć w centrum integr</w:t>
      </w:r>
      <w:r w:rsidR="00765D41">
        <w:rPr>
          <w:rFonts w:ascii="Arial" w:hAnsi="Arial" w:cs="Arial"/>
        </w:rPr>
        <w:t>acji społecznej, które utworzono</w:t>
      </w:r>
      <w:r w:rsidR="000C167C">
        <w:rPr>
          <w:rFonts w:ascii="Arial" w:hAnsi="Arial" w:cs="Arial"/>
        </w:rPr>
        <w:t xml:space="preserve"> </w:t>
      </w:r>
      <w:r w:rsidRPr="00F92AFA">
        <w:rPr>
          <w:rFonts w:ascii="Arial" w:hAnsi="Arial" w:cs="Arial"/>
        </w:rPr>
        <w:t xml:space="preserve">w trybie i zgodnie </w:t>
      </w:r>
      <w:r w:rsidR="000C167C">
        <w:rPr>
          <w:rFonts w:ascii="Arial" w:hAnsi="Arial" w:cs="Arial"/>
        </w:rPr>
        <w:br/>
      </w:r>
      <w:r w:rsidRPr="00F92AFA">
        <w:rPr>
          <w:rFonts w:ascii="Arial" w:hAnsi="Arial" w:cs="Arial"/>
        </w:rPr>
        <w:t>z zasadami określonymi w ustawie z dn.</w:t>
      </w:r>
      <w:r w:rsidR="00765D41">
        <w:rPr>
          <w:rFonts w:ascii="Arial" w:hAnsi="Arial" w:cs="Arial"/>
        </w:rPr>
        <w:t xml:space="preserve"> </w:t>
      </w:r>
      <w:r w:rsidRPr="00F92AFA">
        <w:rPr>
          <w:rFonts w:ascii="Arial" w:hAnsi="Arial" w:cs="Arial"/>
        </w:rPr>
        <w:t xml:space="preserve">13 czerwca 2003 r. o zatrudnieniu socjalnym. </w:t>
      </w:r>
    </w:p>
    <w:p w14:paraId="19DAD19F" w14:textId="77777777" w:rsidR="00F92AFA" w:rsidRPr="00F92AFA" w:rsidRDefault="00F92AFA" w:rsidP="00F92AFA">
      <w:pPr>
        <w:spacing w:after="0" w:line="360" w:lineRule="auto"/>
        <w:ind w:firstLine="633"/>
        <w:jc w:val="both"/>
        <w:rPr>
          <w:rFonts w:ascii="Arial" w:hAnsi="Arial" w:cs="Arial"/>
        </w:rPr>
      </w:pPr>
      <w:r w:rsidRPr="00F92AFA">
        <w:rPr>
          <w:rFonts w:ascii="Arial" w:hAnsi="Arial" w:cs="Arial"/>
        </w:rPr>
        <w:t xml:space="preserve">Kierownik centrum integracji społecznej przyjmuje osobę skierowaną do Centrum po podpisaniu z nią indywidualnego programu zatrudnienia socjalnego, w uzgodnieniu </w:t>
      </w:r>
      <w:r w:rsidRPr="00F92AFA">
        <w:rPr>
          <w:rFonts w:ascii="Arial" w:hAnsi="Arial" w:cs="Arial"/>
        </w:rPr>
        <w:br/>
        <w:t xml:space="preserve">z kierownikiem ośrodka pomocy społecznej właściwego dla miejsca zamieszkania lub pobytu tej osoby. </w:t>
      </w:r>
      <w:r w:rsidR="00C22D53">
        <w:rPr>
          <w:rFonts w:ascii="Arial" w:hAnsi="Arial" w:cs="Arial"/>
        </w:rPr>
        <w:t>Pracownik socjalny CIS</w:t>
      </w:r>
      <w:r w:rsidRPr="00F92AFA">
        <w:rPr>
          <w:rFonts w:ascii="Arial" w:hAnsi="Arial" w:cs="Arial"/>
        </w:rPr>
        <w:t xml:space="preserve"> </w:t>
      </w:r>
      <w:r w:rsidR="00C22D53" w:rsidRPr="00F92AFA">
        <w:rPr>
          <w:rFonts w:ascii="Arial" w:hAnsi="Arial" w:cs="Arial"/>
        </w:rPr>
        <w:t>opracowuje Program</w:t>
      </w:r>
      <w:r w:rsidR="00C22D53">
        <w:rPr>
          <w:rFonts w:ascii="Arial" w:hAnsi="Arial" w:cs="Arial"/>
        </w:rPr>
        <w:t>, który</w:t>
      </w:r>
      <w:r w:rsidR="00C22D53" w:rsidRPr="00F92AFA">
        <w:rPr>
          <w:rFonts w:ascii="Arial" w:hAnsi="Arial" w:cs="Arial"/>
        </w:rPr>
        <w:t xml:space="preserve"> </w:t>
      </w:r>
      <w:r w:rsidRPr="00F92AFA">
        <w:rPr>
          <w:rFonts w:ascii="Arial" w:hAnsi="Arial" w:cs="Arial"/>
        </w:rPr>
        <w:t xml:space="preserve">powinien określać </w:t>
      </w:r>
      <w:r w:rsidRPr="00F92AFA">
        <w:rPr>
          <w:rFonts w:ascii="Arial" w:hAnsi="Arial" w:cs="Arial"/>
        </w:rPr>
        <w:br/>
        <w:t xml:space="preserve">w szczególności: </w:t>
      </w:r>
    </w:p>
    <w:p w14:paraId="7AA88445" w14:textId="77777777" w:rsidR="00F92AFA" w:rsidRPr="00F92AFA" w:rsidRDefault="00F92AFA" w:rsidP="004B628F">
      <w:pPr>
        <w:numPr>
          <w:ilvl w:val="0"/>
          <w:numId w:val="15"/>
        </w:numPr>
        <w:spacing w:after="0" w:line="360" w:lineRule="auto"/>
        <w:contextualSpacing/>
        <w:jc w:val="both"/>
        <w:rPr>
          <w:rFonts w:ascii="Arial" w:hAnsi="Arial" w:cs="Arial"/>
        </w:rPr>
      </w:pPr>
      <w:r w:rsidRPr="00F92AFA">
        <w:rPr>
          <w:rFonts w:ascii="Arial" w:hAnsi="Arial" w:cs="Arial"/>
        </w:rPr>
        <w:t xml:space="preserve">zakres i formy reintegracji zawodowej i społecznej; </w:t>
      </w:r>
    </w:p>
    <w:p w14:paraId="2DE73E28" w14:textId="77777777" w:rsidR="00F92AFA" w:rsidRPr="00F92AFA" w:rsidRDefault="00F92AFA" w:rsidP="004B628F">
      <w:pPr>
        <w:numPr>
          <w:ilvl w:val="0"/>
          <w:numId w:val="15"/>
        </w:numPr>
        <w:spacing w:after="0" w:line="360" w:lineRule="auto"/>
        <w:contextualSpacing/>
        <w:jc w:val="both"/>
        <w:rPr>
          <w:rFonts w:ascii="Arial" w:hAnsi="Arial" w:cs="Arial"/>
        </w:rPr>
      </w:pPr>
      <w:r w:rsidRPr="00F92AFA">
        <w:rPr>
          <w:rFonts w:ascii="Arial" w:hAnsi="Arial" w:cs="Arial"/>
        </w:rPr>
        <w:t xml:space="preserve">rodzaje sprawności psychofizycznych niezbędnych do podjęcia pracy oraz metody ich ćwiczenia; </w:t>
      </w:r>
    </w:p>
    <w:p w14:paraId="1B485E5F" w14:textId="77777777" w:rsidR="00F92AFA" w:rsidRPr="00F92AFA" w:rsidRDefault="00F92AFA" w:rsidP="004B628F">
      <w:pPr>
        <w:numPr>
          <w:ilvl w:val="0"/>
          <w:numId w:val="15"/>
        </w:numPr>
        <w:spacing w:after="0" w:line="360" w:lineRule="auto"/>
        <w:contextualSpacing/>
        <w:jc w:val="both"/>
        <w:rPr>
          <w:rFonts w:ascii="Arial" w:hAnsi="Arial" w:cs="Arial"/>
        </w:rPr>
      </w:pPr>
      <w:r w:rsidRPr="00F92AFA">
        <w:rPr>
          <w:rFonts w:ascii="Arial" w:hAnsi="Arial" w:cs="Arial"/>
        </w:rPr>
        <w:t>osoby odpowiedzialne za realizację programu.</w:t>
      </w:r>
    </w:p>
    <w:p w14:paraId="4259342F" w14:textId="77777777" w:rsidR="00F92AFA" w:rsidRPr="00F92AFA" w:rsidRDefault="00F92AFA" w:rsidP="00F92AFA">
      <w:pPr>
        <w:spacing w:after="0" w:line="360" w:lineRule="auto"/>
        <w:ind w:firstLine="633"/>
        <w:jc w:val="both"/>
        <w:rPr>
          <w:rFonts w:ascii="Arial" w:hAnsi="Arial" w:cs="Arial"/>
        </w:rPr>
      </w:pPr>
      <w:r w:rsidRPr="00F92AFA">
        <w:rPr>
          <w:rFonts w:ascii="Arial" w:hAnsi="Arial" w:cs="Arial"/>
        </w:rPr>
        <w:t xml:space="preserve">W roku oceny indywidualny program zatrudnienia socjalnego skierowany był do </w:t>
      </w:r>
      <w:r w:rsidR="000C167C">
        <w:rPr>
          <w:rFonts w:ascii="Arial" w:hAnsi="Arial" w:cs="Arial"/>
        </w:rPr>
        <w:br/>
      </w:r>
      <w:r w:rsidRPr="00F92AFA">
        <w:rPr>
          <w:rFonts w:ascii="Arial" w:hAnsi="Arial" w:cs="Arial"/>
        </w:rPr>
        <w:t xml:space="preserve">476 osób. W roku 2015 objęto nim 482 osoby, natomiast w roku 2017 planuje się objąć nim 485 osób. </w:t>
      </w:r>
    </w:p>
    <w:p w14:paraId="7333C876" w14:textId="77777777" w:rsidR="00F92AFA" w:rsidRPr="00F92AFA" w:rsidRDefault="00F92AFA" w:rsidP="00F92AFA">
      <w:pPr>
        <w:spacing w:after="0" w:line="360" w:lineRule="auto"/>
        <w:ind w:firstLine="633"/>
        <w:jc w:val="both"/>
        <w:rPr>
          <w:rFonts w:ascii="Arial" w:hAnsi="Arial" w:cs="Arial"/>
        </w:rPr>
      </w:pPr>
    </w:p>
    <w:p w14:paraId="249E4B75" w14:textId="77777777" w:rsidR="00F92AFA" w:rsidRPr="00F92AFA" w:rsidRDefault="00F92AFA" w:rsidP="00F92AFA">
      <w:pPr>
        <w:spacing w:after="0" w:line="360" w:lineRule="auto"/>
        <w:ind w:firstLine="633"/>
        <w:jc w:val="both"/>
        <w:rPr>
          <w:rFonts w:ascii="Arial" w:hAnsi="Arial" w:cs="Arial"/>
        </w:rPr>
      </w:pPr>
      <w:r w:rsidRPr="00F92AFA">
        <w:rPr>
          <w:rFonts w:ascii="Arial" w:hAnsi="Arial" w:cs="Arial"/>
        </w:rPr>
        <w:t xml:space="preserve">W ramach wspierania rodziny (zgodnie z przepisami ustawy o wspieraniu rodziny </w:t>
      </w:r>
      <w:r w:rsidRPr="00F92AFA">
        <w:rPr>
          <w:rFonts w:ascii="Arial" w:hAnsi="Arial" w:cs="Arial"/>
        </w:rPr>
        <w:br/>
        <w:t xml:space="preserve">i systemie pieczy zastępczej) w 2016 roku liczba rodzin objęta pracą asystenta rodziny wynosiła 2 616 i w stosunku do roku 2015 spadła o 48 rodzin. Na rok 2017 jednostki prognozują wzrost liczby tych rodzin – o 63. </w:t>
      </w:r>
    </w:p>
    <w:p w14:paraId="67C19341" w14:textId="77777777" w:rsidR="00F92AFA" w:rsidRPr="00F92AFA" w:rsidRDefault="00F92AFA" w:rsidP="00F92AFA">
      <w:pPr>
        <w:spacing w:after="0" w:line="360" w:lineRule="auto"/>
        <w:ind w:firstLine="633"/>
        <w:jc w:val="both"/>
        <w:rPr>
          <w:rFonts w:ascii="Arial" w:hAnsi="Arial" w:cs="Arial"/>
        </w:rPr>
      </w:pPr>
      <w:r w:rsidRPr="00F92AFA">
        <w:rPr>
          <w:rFonts w:ascii="Arial" w:hAnsi="Arial" w:cs="Arial"/>
        </w:rPr>
        <w:lastRenderedPageBreak/>
        <w:t>W roku oceny liczba asystentów rodziny wyniosła 273. L</w:t>
      </w:r>
      <w:r w:rsidR="006449E4">
        <w:rPr>
          <w:rFonts w:ascii="Arial" w:hAnsi="Arial" w:cs="Arial"/>
        </w:rPr>
        <w:t xml:space="preserve">iczba asystentów zatrudnionych </w:t>
      </w:r>
      <w:r w:rsidRPr="00F92AFA">
        <w:rPr>
          <w:rFonts w:ascii="Arial" w:hAnsi="Arial" w:cs="Arial"/>
        </w:rPr>
        <w:t>w ośrodkach pomocy społecznej sukcesywnie wzrastała do 2016 roku, natomiast prognoza przewiduje spadek liczby asystentów o 3 osoby. Sytuację tą przedstawia poniższy wykres:</w:t>
      </w:r>
    </w:p>
    <w:p w14:paraId="083B16F5" w14:textId="77777777" w:rsidR="00F92AFA" w:rsidRPr="00F92AFA" w:rsidRDefault="00F92AFA" w:rsidP="00F92AFA">
      <w:pPr>
        <w:spacing w:after="0" w:line="360" w:lineRule="auto"/>
        <w:ind w:firstLine="633"/>
        <w:jc w:val="both"/>
        <w:rPr>
          <w:rFonts w:ascii="Arial" w:hAnsi="Arial" w:cs="Arial"/>
        </w:rPr>
      </w:pPr>
    </w:p>
    <w:p w14:paraId="5DEC6F85" w14:textId="77777777" w:rsidR="00F92AFA" w:rsidRPr="00F92AFA" w:rsidRDefault="00040DA8" w:rsidP="005F7860">
      <w:pPr>
        <w:spacing w:after="0" w:line="360" w:lineRule="auto"/>
        <w:jc w:val="center"/>
        <w:rPr>
          <w:rFonts w:ascii="Arial" w:hAnsi="Arial" w:cs="Arial"/>
        </w:rPr>
      </w:pPr>
      <w:r w:rsidRPr="00D2536C">
        <w:rPr>
          <w:rFonts w:ascii="Arial" w:hAnsi="Arial" w:cs="Arial"/>
          <w:noProof/>
        </w:rPr>
        <w:drawing>
          <wp:inline distT="0" distB="0" distL="0" distR="0" wp14:anchorId="0039FA32" wp14:editId="4B40037D">
            <wp:extent cx="4133850" cy="2584450"/>
            <wp:effectExtent l="0" t="0" r="0" b="6350"/>
            <wp:docPr id="17" name="Wykre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27F3C33" w14:textId="77777777" w:rsidR="00F92AFA" w:rsidRPr="00F92AFA" w:rsidRDefault="00F92AFA" w:rsidP="005F7860">
      <w:pPr>
        <w:spacing w:after="0" w:line="360" w:lineRule="auto"/>
        <w:ind w:firstLine="1276"/>
        <w:jc w:val="both"/>
        <w:rPr>
          <w:rFonts w:ascii="Arial" w:hAnsi="Arial" w:cs="Arial"/>
          <w:sz w:val="18"/>
          <w:szCs w:val="18"/>
        </w:rPr>
      </w:pPr>
      <w:r w:rsidRPr="00F92AFA">
        <w:rPr>
          <w:rFonts w:ascii="Arial" w:hAnsi="Arial" w:cs="Arial"/>
        </w:rPr>
        <w:t xml:space="preserve"> </w:t>
      </w:r>
      <w:r w:rsidRPr="00F92AFA">
        <w:rPr>
          <w:rFonts w:ascii="Arial" w:hAnsi="Arial" w:cs="Arial"/>
          <w:sz w:val="18"/>
          <w:szCs w:val="18"/>
        </w:rPr>
        <w:t>Źródło: opracowanie własne na podstawie OZPS</w:t>
      </w:r>
    </w:p>
    <w:p w14:paraId="7635462B" w14:textId="77777777" w:rsidR="00F92AFA" w:rsidRPr="00F92AFA" w:rsidRDefault="00F92AFA" w:rsidP="00F92AFA">
      <w:pPr>
        <w:spacing w:after="0" w:line="360" w:lineRule="auto"/>
        <w:jc w:val="both"/>
        <w:rPr>
          <w:rFonts w:ascii="Arial" w:hAnsi="Arial" w:cs="Arial"/>
        </w:rPr>
      </w:pPr>
    </w:p>
    <w:p w14:paraId="74D1D10F" w14:textId="77777777" w:rsidR="00F92AFA" w:rsidRPr="00F92AFA" w:rsidRDefault="00C22D53" w:rsidP="00F92AFA">
      <w:pPr>
        <w:spacing w:after="0" w:line="360" w:lineRule="auto"/>
        <w:ind w:firstLine="633"/>
        <w:jc w:val="both"/>
        <w:rPr>
          <w:rFonts w:ascii="Arial" w:hAnsi="Arial" w:cs="Arial"/>
        </w:rPr>
      </w:pPr>
      <w:r>
        <w:rPr>
          <w:rFonts w:ascii="Arial" w:hAnsi="Arial" w:cs="Arial"/>
        </w:rPr>
        <w:t>Rodziny przeżywające</w:t>
      </w:r>
      <w:r w:rsidR="00F92AFA" w:rsidRPr="00F92AFA">
        <w:rPr>
          <w:rFonts w:ascii="Arial" w:hAnsi="Arial" w:cs="Arial"/>
        </w:rPr>
        <w:t xml:space="preserve"> trudności w wypełnianiu funkcji opiekuńczo-wychowawczych </w:t>
      </w:r>
      <w:r>
        <w:rPr>
          <w:rFonts w:ascii="Arial" w:hAnsi="Arial" w:cs="Arial"/>
        </w:rPr>
        <w:t>mogą</w:t>
      </w:r>
      <w:r w:rsidR="00F92AFA" w:rsidRPr="00F92AFA">
        <w:rPr>
          <w:rFonts w:ascii="Arial" w:hAnsi="Arial" w:cs="Arial"/>
        </w:rPr>
        <w:t xml:space="preserve"> zostać objęt</w:t>
      </w:r>
      <w:r>
        <w:rPr>
          <w:rFonts w:ascii="Arial" w:hAnsi="Arial" w:cs="Arial"/>
        </w:rPr>
        <w:t>e</w:t>
      </w:r>
      <w:r w:rsidR="00F92AFA" w:rsidRPr="00F92AFA">
        <w:rPr>
          <w:rFonts w:ascii="Arial" w:hAnsi="Arial" w:cs="Arial"/>
        </w:rPr>
        <w:t xml:space="preserve"> pomocą rodziny wspierającej. Rodzina wspierająca, przy współpracy asystenta rodziny, pomaga w: </w:t>
      </w:r>
    </w:p>
    <w:p w14:paraId="304E2CF4" w14:textId="77777777" w:rsidR="00F92AFA" w:rsidRPr="00F92AFA" w:rsidRDefault="00F92AFA" w:rsidP="004B628F">
      <w:pPr>
        <w:numPr>
          <w:ilvl w:val="0"/>
          <w:numId w:val="16"/>
        </w:numPr>
        <w:spacing w:after="0" w:line="360" w:lineRule="auto"/>
        <w:contextualSpacing/>
        <w:jc w:val="both"/>
        <w:rPr>
          <w:rFonts w:ascii="Arial" w:hAnsi="Arial" w:cs="Arial"/>
        </w:rPr>
      </w:pPr>
      <w:r w:rsidRPr="00F92AFA">
        <w:rPr>
          <w:rFonts w:ascii="Arial" w:hAnsi="Arial" w:cs="Arial"/>
        </w:rPr>
        <w:t xml:space="preserve">opiece i wychowaniu dziecka; </w:t>
      </w:r>
    </w:p>
    <w:p w14:paraId="421F53E6" w14:textId="77777777" w:rsidR="00F92AFA" w:rsidRPr="00F92AFA" w:rsidRDefault="00F92AFA" w:rsidP="004B628F">
      <w:pPr>
        <w:numPr>
          <w:ilvl w:val="0"/>
          <w:numId w:val="16"/>
        </w:numPr>
        <w:spacing w:after="0" w:line="360" w:lineRule="auto"/>
        <w:contextualSpacing/>
        <w:jc w:val="both"/>
        <w:rPr>
          <w:rFonts w:ascii="Arial" w:hAnsi="Arial" w:cs="Arial"/>
        </w:rPr>
      </w:pPr>
      <w:r w:rsidRPr="00F92AFA">
        <w:rPr>
          <w:rFonts w:ascii="Arial" w:hAnsi="Arial" w:cs="Arial"/>
        </w:rPr>
        <w:t xml:space="preserve">prowadzeniu gospodarstwa domowego; </w:t>
      </w:r>
    </w:p>
    <w:p w14:paraId="46E26E6E" w14:textId="77777777" w:rsidR="00F92AFA" w:rsidRPr="00F92AFA" w:rsidRDefault="00F92AFA" w:rsidP="004B628F">
      <w:pPr>
        <w:numPr>
          <w:ilvl w:val="0"/>
          <w:numId w:val="16"/>
        </w:numPr>
        <w:spacing w:after="0" w:line="360" w:lineRule="auto"/>
        <w:contextualSpacing/>
        <w:jc w:val="both"/>
        <w:rPr>
          <w:rFonts w:ascii="Arial" w:hAnsi="Arial" w:cs="Arial"/>
        </w:rPr>
      </w:pPr>
      <w:r w:rsidRPr="00F92AFA">
        <w:rPr>
          <w:rFonts w:ascii="Arial" w:hAnsi="Arial" w:cs="Arial"/>
        </w:rPr>
        <w:t xml:space="preserve">kształtowaniu i wypełnianiu podstawowych ról społecznych. </w:t>
      </w:r>
    </w:p>
    <w:p w14:paraId="77B33D8F" w14:textId="77777777" w:rsidR="00F92AFA" w:rsidRPr="00F92AFA" w:rsidRDefault="00F92AFA" w:rsidP="00F92AFA">
      <w:pPr>
        <w:spacing w:after="0" w:line="360" w:lineRule="auto"/>
        <w:ind w:firstLine="633"/>
        <w:jc w:val="both"/>
        <w:rPr>
          <w:rFonts w:ascii="Arial" w:hAnsi="Arial" w:cs="Arial"/>
        </w:rPr>
      </w:pPr>
      <w:r w:rsidRPr="00F92AFA">
        <w:rPr>
          <w:rFonts w:ascii="Arial" w:hAnsi="Arial" w:cs="Arial"/>
        </w:rPr>
        <w:t xml:space="preserve">Pełnienie funkcji rodziny wspierającej może być powierzone osobom </w:t>
      </w:r>
      <w:r w:rsidRPr="00F92AFA">
        <w:rPr>
          <w:rFonts w:ascii="Arial" w:hAnsi="Arial" w:cs="Arial"/>
        </w:rPr>
        <w:br/>
        <w:t>z bezpośredniego otoczenia dziecka, które nie były skazane prawomocnym wyrokiem za umyślne przestępstwo. Rodzinę wspierającą ustanawia wójt właściwy ze względu na miejsce zamieszkania rodziny wspieranej po uzyskaniu pozytywnej opinii kierownika ośrodka pomocy społecznej wydanej na podstawie przeprowadzonego rodzinnego wywiadu środowiskowego. Z taką rodziną wójt – właściwy ze względu na miejsce zamieszkania rodziny wspieranej zawiera umowę, która określa zasady zwrotu kosztów związanych z udzielaniem pomocy. Jest to jeszcze do</w:t>
      </w:r>
      <w:r w:rsidR="00C22D53">
        <w:rPr>
          <w:rFonts w:ascii="Arial" w:hAnsi="Arial" w:cs="Arial"/>
        </w:rPr>
        <w:t>ść mało powszechna forma pomocy.</w:t>
      </w:r>
      <w:r w:rsidRPr="00F92AFA">
        <w:rPr>
          <w:rFonts w:ascii="Arial" w:hAnsi="Arial" w:cs="Arial"/>
        </w:rPr>
        <w:t xml:space="preserve"> </w:t>
      </w:r>
      <w:r w:rsidR="00C22D53">
        <w:rPr>
          <w:rFonts w:ascii="Arial" w:hAnsi="Arial" w:cs="Arial"/>
        </w:rPr>
        <w:t>W</w:t>
      </w:r>
      <w:r w:rsidRPr="00F92AFA">
        <w:rPr>
          <w:rFonts w:ascii="Arial" w:hAnsi="Arial" w:cs="Arial"/>
        </w:rPr>
        <w:t xml:space="preserve"> roku oceny w województwie lubelskim funkcjonowało jedynie 13 rodzin wspierających. W roku 2015 funkcjonowało 16 rodzin, natomiast na rok 2017 </w:t>
      </w:r>
      <w:r w:rsidR="005F7860" w:rsidRPr="00F92AFA">
        <w:rPr>
          <w:rFonts w:ascii="Arial" w:hAnsi="Arial" w:cs="Arial"/>
        </w:rPr>
        <w:t>OPS</w:t>
      </w:r>
      <w:r w:rsidRPr="00F92AFA">
        <w:rPr>
          <w:rFonts w:ascii="Arial" w:hAnsi="Arial" w:cs="Arial"/>
        </w:rPr>
        <w:t>-y prognozują podpisanie umów z 25 rodzinami wspierającymi.</w:t>
      </w:r>
    </w:p>
    <w:p w14:paraId="324DA1B8" w14:textId="77777777" w:rsidR="00F92AFA" w:rsidRPr="00F92AFA" w:rsidRDefault="00F92AFA" w:rsidP="00F92AFA">
      <w:pPr>
        <w:spacing w:after="0" w:line="360" w:lineRule="auto"/>
        <w:ind w:firstLine="633"/>
        <w:jc w:val="both"/>
        <w:rPr>
          <w:rFonts w:ascii="Arial" w:hAnsi="Arial" w:cs="Arial"/>
        </w:rPr>
      </w:pPr>
      <w:r w:rsidRPr="00F92AFA">
        <w:rPr>
          <w:rFonts w:ascii="Arial" w:hAnsi="Arial" w:cs="Arial"/>
        </w:rPr>
        <w:t xml:space="preserve">Zgodnie z art. 191 ust. 9 i 10 ustawy o wspieraniu rodziny i systemie pieczy zastępczej w przypadku umieszczenia dziecka w rodzinie zastępczej albo rodzinnym domu dziecka gmina </w:t>
      </w:r>
      <w:r w:rsidRPr="00F92AFA">
        <w:rPr>
          <w:rFonts w:ascii="Arial" w:hAnsi="Arial" w:cs="Arial"/>
        </w:rPr>
        <w:lastRenderedPageBreak/>
        <w:t xml:space="preserve">właściwa ze względu na miejsce zamieszkania dziecka przed umieszczeniem go po raz pierwszy w pieczy zastępczej ponosi odpowiednio wydatki w wysokości: </w:t>
      </w:r>
    </w:p>
    <w:p w14:paraId="6741D29A" w14:textId="77777777" w:rsidR="00F92AFA" w:rsidRPr="00F92AFA" w:rsidRDefault="00F92AFA" w:rsidP="004B628F">
      <w:pPr>
        <w:numPr>
          <w:ilvl w:val="0"/>
          <w:numId w:val="13"/>
        </w:numPr>
        <w:spacing w:after="0" w:line="360" w:lineRule="auto"/>
        <w:contextualSpacing/>
        <w:jc w:val="both"/>
        <w:rPr>
          <w:rFonts w:ascii="Arial" w:hAnsi="Arial" w:cs="Arial"/>
        </w:rPr>
      </w:pPr>
      <w:r w:rsidRPr="00F92AFA">
        <w:rPr>
          <w:rFonts w:ascii="Arial" w:hAnsi="Arial" w:cs="Arial"/>
        </w:rPr>
        <w:t xml:space="preserve">10% wydatków na opiekę i wychowanie dziecka – w pierwszym roku pobytu dziecka w pieczy zastępczej; </w:t>
      </w:r>
    </w:p>
    <w:p w14:paraId="63395814" w14:textId="77777777" w:rsidR="00F92AFA" w:rsidRPr="00F92AFA" w:rsidRDefault="00F92AFA" w:rsidP="004B628F">
      <w:pPr>
        <w:numPr>
          <w:ilvl w:val="0"/>
          <w:numId w:val="13"/>
        </w:numPr>
        <w:spacing w:after="0" w:line="360" w:lineRule="auto"/>
        <w:contextualSpacing/>
        <w:jc w:val="both"/>
        <w:rPr>
          <w:rFonts w:ascii="Arial" w:hAnsi="Arial" w:cs="Arial"/>
        </w:rPr>
      </w:pPr>
      <w:r w:rsidRPr="00F92AFA">
        <w:rPr>
          <w:rFonts w:ascii="Arial" w:hAnsi="Arial" w:cs="Arial"/>
        </w:rPr>
        <w:t>30% wydatków na opiekę i wychowanie dziecka  –</w:t>
      </w:r>
      <w:r w:rsidR="00714E97">
        <w:rPr>
          <w:rFonts w:ascii="Arial" w:hAnsi="Arial" w:cs="Arial"/>
        </w:rPr>
        <w:t xml:space="preserve"> </w:t>
      </w:r>
      <w:r w:rsidRPr="00F92AFA">
        <w:rPr>
          <w:rFonts w:ascii="Arial" w:hAnsi="Arial" w:cs="Arial"/>
        </w:rPr>
        <w:t xml:space="preserve">w drugim roku pobytu dziecka w pieczy zastępczej; </w:t>
      </w:r>
    </w:p>
    <w:p w14:paraId="29F4D3F4" w14:textId="77777777" w:rsidR="00F92AFA" w:rsidRPr="00F92AFA" w:rsidRDefault="00F92AFA" w:rsidP="004B628F">
      <w:pPr>
        <w:numPr>
          <w:ilvl w:val="0"/>
          <w:numId w:val="13"/>
        </w:numPr>
        <w:spacing w:after="0" w:line="360" w:lineRule="auto"/>
        <w:contextualSpacing/>
        <w:jc w:val="both"/>
        <w:rPr>
          <w:rFonts w:ascii="Arial" w:hAnsi="Arial" w:cs="Arial"/>
        </w:rPr>
      </w:pPr>
      <w:r w:rsidRPr="00F92AFA">
        <w:rPr>
          <w:rFonts w:ascii="Arial" w:hAnsi="Arial" w:cs="Arial"/>
        </w:rPr>
        <w:t>50% wydatków na opiekę i wychowanie dziecka – w trzecim roku i następnych latach pobytu dziecka w pieczy zastępczej.</w:t>
      </w:r>
    </w:p>
    <w:p w14:paraId="30740591" w14:textId="77777777" w:rsidR="00F92AFA" w:rsidRPr="00F92AFA" w:rsidRDefault="00F92AFA" w:rsidP="00F92AFA">
      <w:pPr>
        <w:spacing w:after="0" w:line="360" w:lineRule="auto"/>
        <w:ind w:firstLine="633"/>
        <w:jc w:val="both"/>
        <w:rPr>
          <w:rFonts w:ascii="Arial" w:hAnsi="Arial" w:cs="Arial"/>
        </w:rPr>
      </w:pPr>
      <w:r w:rsidRPr="00F92AFA">
        <w:rPr>
          <w:rFonts w:ascii="Arial" w:hAnsi="Arial" w:cs="Arial"/>
        </w:rPr>
        <w:t xml:space="preserve">W przypadku umieszczenia dziecka w placówce opiekuńczo-wychowawczej, regionalnej placówce opiekuńczo-terapeutycznej albo interwencyjnym ośrodku </w:t>
      </w:r>
      <w:proofErr w:type="spellStart"/>
      <w:r w:rsidRPr="00F92AFA">
        <w:rPr>
          <w:rFonts w:ascii="Arial" w:hAnsi="Arial" w:cs="Arial"/>
        </w:rPr>
        <w:t>preadopcyjnym</w:t>
      </w:r>
      <w:proofErr w:type="spellEnd"/>
      <w:r w:rsidRPr="00F92AFA">
        <w:rPr>
          <w:rFonts w:ascii="Arial" w:hAnsi="Arial" w:cs="Arial"/>
        </w:rPr>
        <w:t xml:space="preserve"> gmina właściwa ze względu na miejsce zamieszkania dziecka przed umieszczeniem go po raz pierwszy w pieczy zastępczej ponosi odpowiednio wydatki </w:t>
      </w:r>
      <w:r w:rsidRPr="00F92AFA">
        <w:rPr>
          <w:rFonts w:ascii="Arial" w:hAnsi="Arial" w:cs="Arial"/>
        </w:rPr>
        <w:br/>
        <w:t xml:space="preserve">w wysokości: </w:t>
      </w:r>
    </w:p>
    <w:p w14:paraId="6E0661EA" w14:textId="77777777" w:rsidR="00F92AFA" w:rsidRPr="00F92AFA" w:rsidRDefault="00F92AFA" w:rsidP="005F7860">
      <w:pPr>
        <w:numPr>
          <w:ilvl w:val="0"/>
          <w:numId w:val="14"/>
        </w:numPr>
        <w:spacing w:after="0" w:line="360" w:lineRule="auto"/>
        <w:ind w:left="1418" w:hanging="425"/>
        <w:contextualSpacing/>
        <w:jc w:val="both"/>
        <w:rPr>
          <w:rFonts w:ascii="Arial" w:hAnsi="Arial" w:cs="Arial"/>
        </w:rPr>
      </w:pPr>
      <w:r w:rsidRPr="00F92AFA">
        <w:rPr>
          <w:rFonts w:ascii="Arial" w:hAnsi="Arial" w:cs="Arial"/>
        </w:rPr>
        <w:t xml:space="preserve">10% w pierwszym roku pobytu dziecka w pieczy zastępczej, </w:t>
      </w:r>
    </w:p>
    <w:p w14:paraId="05E750D6" w14:textId="77777777" w:rsidR="00F92AFA" w:rsidRPr="00F92AFA" w:rsidRDefault="00F92AFA" w:rsidP="005F7860">
      <w:pPr>
        <w:numPr>
          <w:ilvl w:val="0"/>
          <w:numId w:val="14"/>
        </w:numPr>
        <w:spacing w:after="0" w:line="360" w:lineRule="auto"/>
        <w:ind w:left="1418" w:hanging="425"/>
        <w:contextualSpacing/>
        <w:jc w:val="both"/>
        <w:rPr>
          <w:rFonts w:ascii="Arial" w:hAnsi="Arial" w:cs="Arial"/>
        </w:rPr>
      </w:pPr>
      <w:r w:rsidRPr="00F92AFA">
        <w:rPr>
          <w:rFonts w:ascii="Arial" w:hAnsi="Arial" w:cs="Arial"/>
        </w:rPr>
        <w:t xml:space="preserve">30% w drugim roku pobytu dziecka w pieczy zastępczej, </w:t>
      </w:r>
    </w:p>
    <w:p w14:paraId="1614DAEA" w14:textId="77777777" w:rsidR="00F92AFA" w:rsidRPr="00F92AFA" w:rsidRDefault="00F92AFA" w:rsidP="005F7860">
      <w:pPr>
        <w:numPr>
          <w:ilvl w:val="0"/>
          <w:numId w:val="14"/>
        </w:numPr>
        <w:spacing w:after="0" w:line="360" w:lineRule="auto"/>
        <w:ind w:left="1418" w:hanging="425"/>
        <w:contextualSpacing/>
        <w:jc w:val="both"/>
        <w:rPr>
          <w:rFonts w:ascii="Arial" w:hAnsi="Arial" w:cs="Arial"/>
        </w:rPr>
      </w:pPr>
      <w:r w:rsidRPr="00F92AFA">
        <w:rPr>
          <w:rFonts w:ascii="Arial" w:hAnsi="Arial" w:cs="Arial"/>
        </w:rPr>
        <w:t xml:space="preserve">50% w trzecim roku i następnych latach pobytu dziecka w pieczy zastępczej </w:t>
      </w:r>
    </w:p>
    <w:p w14:paraId="391F0D30" w14:textId="77777777" w:rsidR="00F92AFA" w:rsidRPr="00F92AFA" w:rsidRDefault="00F92AFA" w:rsidP="00F92AFA">
      <w:pPr>
        <w:spacing w:after="0" w:line="360" w:lineRule="auto"/>
        <w:jc w:val="both"/>
        <w:rPr>
          <w:rFonts w:ascii="Arial" w:hAnsi="Arial" w:cs="Arial"/>
        </w:rPr>
      </w:pPr>
      <w:r w:rsidRPr="00F92AFA">
        <w:rPr>
          <w:rFonts w:ascii="Arial" w:hAnsi="Arial" w:cs="Arial"/>
        </w:rPr>
        <w:t xml:space="preserve">– średnich miesięcznych wydatków przeznaczonych na utrzymanie dziecka w placówce opiekuńczo-wychowawczej, regionalnej placówce opiekuńczo-terapeutycznej albo interwencyjnym ośrodku </w:t>
      </w:r>
      <w:proofErr w:type="spellStart"/>
      <w:r w:rsidRPr="00F92AFA">
        <w:rPr>
          <w:rFonts w:ascii="Arial" w:hAnsi="Arial" w:cs="Arial"/>
        </w:rPr>
        <w:t>preadopcyjnym</w:t>
      </w:r>
      <w:proofErr w:type="spellEnd"/>
      <w:r w:rsidRPr="00F92AFA">
        <w:rPr>
          <w:rFonts w:ascii="Arial" w:hAnsi="Arial" w:cs="Arial"/>
        </w:rPr>
        <w:t>.</w:t>
      </w:r>
    </w:p>
    <w:p w14:paraId="7749BD88"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W roku 2016 gminy z powyższego tytułu poniosły koszty w wysokości 11 513 476 zł, </w:t>
      </w:r>
      <w:r w:rsidR="005F7860">
        <w:rPr>
          <w:rFonts w:ascii="Arial" w:hAnsi="Arial" w:cs="Arial"/>
        </w:rPr>
        <w:br/>
        <w:t xml:space="preserve">tj. </w:t>
      </w:r>
      <w:r w:rsidRPr="00F92AFA">
        <w:rPr>
          <w:rFonts w:ascii="Arial" w:hAnsi="Arial" w:cs="Arial"/>
        </w:rPr>
        <w:t>o ponad 2 mln zł więcej niż w 2015 roku. Prognozy na 2017 rok wskazują na dalszy wzrost tych kosztów o ponad 1 milion zł.</w:t>
      </w:r>
    </w:p>
    <w:p w14:paraId="62F8F51A" w14:textId="77777777" w:rsidR="00F92AFA" w:rsidRPr="00F92AFA" w:rsidRDefault="00F92AFA" w:rsidP="00F92AFA">
      <w:pPr>
        <w:spacing w:after="0" w:line="360" w:lineRule="auto"/>
        <w:ind w:firstLine="567"/>
        <w:jc w:val="both"/>
        <w:rPr>
          <w:rFonts w:ascii="Arial" w:hAnsi="Arial" w:cs="Arial"/>
        </w:rPr>
      </w:pPr>
    </w:p>
    <w:p w14:paraId="03DFD977" w14:textId="77777777" w:rsidR="00F92AFA" w:rsidRPr="00F92AFA" w:rsidRDefault="00040DA8" w:rsidP="00A53A18">
      <w:pPr>
        <w:spacing w:after="0" w:line="360" w:lineRule="auto"/>
        <w:jc w:val="center"/>
        <w:rPr>
          <w:rFonts w:ascii="Arial" w:hAnsi="Arial" w:cs="Arial"/>
        </w:rPr>
      </w:pPr>
      <w:r w:rsidRPr="00D2536C">
        <w:rPr>
          <w:rFonts w:ascii="Arial" w:hAnsi="Arial" w:cs="Arial"/>
          <w:noProof/>
        </w:rPr>
        <w:drawing>
          <wp:inline distT="0" distB="0" distL="0" distR="0" wp14:anchorId="71D2BC82" wp14:editId="3C96B73F">
            <wp:extent cx="5010150" cy="2603500"/>
            <wp:effectExtent l="0" t="0" r="0" b="6350"/>
            <wp:docPr id="18"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DA656BD" w14:textId="77777777" w:rsidR="00F92AFA" w:rsidRPr="00F92AFA" w:rsidRDefault="00F92AFA" w:rsidP="00A53A18">
      <w:pPr>
        <w:spacing w:after="0" w:line="360" w:lineRule="auto"/>
        <w:ind w:firstLine="709"/>
        <w:jc w:val="both"/>
        <w:rPr>
          <w:rFonts w:ascii="Arial" w:hAnsi="Arial" w:cs="Arial"/>
        </w:rPr>
      </w:pPr>
      <w:r w:rsidRPr="00F92AFA">
        <w:rPr>
          <w:rFonts w:ascii="Arial" w:hAnsi="Arial" w:cs="Arial"/>
          <w:sz w:val="18"/>
          <w:szCs w:val="18"/>
        </w:rPr>
        <w:t>Źródło: opracowanie własne na podstawie OZPS</w:t>
      </w:r>
    </w:p>
    <w:p w14:paraId="315A6674" w14:textId="77777777" w:rsidR="00F92AFA" w:rsidRPr="00F92AFA" w:rsidRDefault="00F92AFA" w:rsidP="00F92AFA">
      <w:pPr>
        <w:spacing w:after="0" w:line="360" w:lineRule="auto"/>
        <w:ind w:firstLine="567"/>
        <w:jc w:val="both"/>
        <w:rPr>
          <w:rFonts w:ascii="Arial" w:hAnsi="Arial" w:cs="Arial"/>
          <w:b/>
        </w:rPr>
      </w:pPr>
      <w:r w:rsidRPr="00F92AFA">
        <w:rPr>
          <w:rFonts w:ascii="Arial" w:hAnsi="Arial" w:cs="Arial"/>
          <w:b/>
        </w:rPr>
        <w:lastRenderedPageBreak/>
        <w:t>2.1.6. Inne rodzaje pomocy i wsparcia</w:t>
      </w:r>
    </w:p>
    <w:p w14:paraId="74194927" w14:textId="77777777" w:rsidR="00F92AFA" w:rsidRPr="00D2536C" w:rsidRDefault="00F92AFA" w:rsidP="00F92AFA">
      <w:pPr>
        <w:spacing w:after="0" w:line="360" w:lineRule="auto"/>
        <w:ind w:firstLine="567"/>
        <w:jc w:val="both"/>
        <w:rPr>
          <w:rFonts w:ascii="Arial" w:hAnsi="Arial" w:cs="Arial"/>
          <w:color w:val="DDD9C3"/>
        </w:rPr>
      </w:pPr>
    </w:p>
    <w:p w14:paraId="09185548" w14:textId="77777777" w:rsidR="00F92AFA" w:rsidRPr="00F92AFA" w:rsidRDefault="001932B3" w:rsidP="00F92AFA">
      <w:pPr>
        <w:spacing w:after="0" w:line="360" w:lineRule="auto"/>
        <w:ind w:firstLine="567"/>
        <w:jc w:val="both"/>
        <w:rPr>
          <w:rFonts w:ascii="Arial" w:hAnsi="Arial" w:cs="Arial"/>
        </w:rPr>
      </w:pPr>
      <w:r>
        <w:rPr>
          <w:rFonts w:ascii="Arial" w:hAnsi="Arial" w:cs="Arial"/>
        </w:rPr>
        <w:t>Ś</w:t>
      </w:r>
      <w:r w:rsidRPr="001932B3">
        <w:rPr>
          <w:rFonts w:ascii="Arial" w:hAnsi="Arial" w:cs="Arial"/>
        </w:rPr>
        <w:t xml:space="preserve">wiadczeniami rodzinnymi </w:t>
      </w:r>
      <w:r>
        <w:rPr>
          <w:rFonts w:ascii="Arial" w:hAnsi="Arial" w:cs="Arial"/>
        </w:rPr>
        <w:t>z</w:t>
      </w:r>
      <w:r w:rsidR="00F92AFA" w:rsidRPr="001932B3">
        <w:rPr>
          <w:rFonts w:ascii="Arial" w:hAnsi="Arial" w:cs="Arial"/>
        </w:rPr>
        <w:t xml:space="preserve">godnie z art. 2 ustawy z dnia 28 listopada 2003 r. </w:t>
      </w:r>
      <w:r w:rsidR="00010BD5">
        <w:rPr>
          <w:rFonts w:ascii="Arial" w:hAnsi="Arial" w:cs="Arial"/>
        </w:rPr>
        <w:br/>
      </w:r>
      <w:r w:rsidR="00F92AFA" w:rsidRPr="001932B3">
        <w:rPr>
          <w:rFonts w:ascii="Arial" w:hAnsi="Arial" w:cs="Arial"/>
        </w:rPr>
        <w:t>o świadczeniach rodzinnych są</w:t>
      </w:r>
      <w:r>
        <w:rPr>
          <w:rFonts w:ascii="Arial" w:hAnsi="Arial" w:cs="Arial"/>
        </w:rPr>
        <w:t>:</w:t>
      </w:r>
    </w:p>
    <w:p w14:paraId="058C653B" w14:textId="77777777" w:rsidR="00F92AFA" w:rsidRPr="00F92AFA" w:rsidRDefault="00F92AFA" w:rsidP="00F92AFA">
      <w:pPr>
        <w:spacing w:after="0" w:line="360" w:lineRule="auto"/>
        <w:ind w:left="568"/>
        <w:jc w:val="both"/>
        <w:rPr>
          <w:rFonts w:ascii="Arial" w:hAnsi="Arial" w:cs="Arial"/>
        </w:rPr>
      </w:pPr>
      <w:r w:rsidRPr="00F92AFA">
        <w:rPr>
          <w:rFonts w:ascii="Arial" w:hAnsi="Arial" w:cs="Arial"/>
        </w:rPr>
        <w:t>1) zasiłek rodzinny oraz dodatki do zasiłku rodzinnego;</w:t>
      </w:r>
    </w:p>
    <w:p w14:paraId="76143324" w14:textId="77777777" w:rsidR="00F92AFA" w:rsidRPr="00F92AFA" w:rsidRDefault="00F92AFA" w:rsidP="00F92AFA">
      <w:pPr>
        <w:spacing w:after="0" w:line="360" w:lineRule="auto"/>
        <w:ind w:left="568"/>
        <w:jc w:val="both"/>
        <w:rPr>
          <w:rFonts w:ascii="Arial" w:hAnsi="Arial" w:cs="Arial"/>
        </w:rPr>
      </w:pPr>
      <w:r w:rsidRPr="00F92AFA">
        <w:rPr>
          <w:rFonts w:ascii="Arial" w:hAnsi="Arial" w:cs="Arial"/>
        </w:rPr>
        <w:t>2) świadczenia opiekuńcze: zasiłek pielęgnacyjny, specjalny zasiłek opiekuńczy oraz świadczenie pielęgnacyjne;</w:t>
      </w:r>
    </w:p>
    <w:p w14:paraId="7FFADA72" w14:textId="77777777" w:rsidR="00F92AFA" w:rsidRPr="00F92AFA" w:rsidRDefault="00F92AFA" w:rsidP="00F92AFA">
      <w:pPr>
        <w:spacing w:after="0" w:line="360" w:lineRule="auto"/>
        <w:ind w:left="568"/>
        <w:jc w:val="both"/>
        <w:rPr>
          <w:rFonts w:ascii="Arial" w:hAnsi="Arial" w:cs="Arial"/>
        </w:rPr>
      </w:pPr>
      <w:r w:rsidRPr="00F92AFA">
        <w:rPr>
          <w:rFonts w:ascii="Arial" w:hAnsi="Arial" w:cs="Arial"/>
        </w:rPr>
        <w:t>3) zapomoga wypłacana przez gminy, na podstawie art. 22a;</w:t>
      </w:r>
    </w:p>
    <w:p w14:paraId="559B36AE" w14:textId="77777777" w:rsidR="00F92AFA" w:rsidRPr="00F92AFA" w:rsidRDefault="00F92AFA" w:rsidP="00F92AFA">
      <w:pPr>
        <w:spacing w:after="0" w:line="360" w:lineRule="auto"/>
        <w:ind w:left="568"/>
        <w:jc w:val="both"/>
        <w:rPr>
          <w:rFonts w:ascii="Arial" w:hAnsi="Arial" w:cs="Arial"/>
        </w:rPr>
      </w:pPr>
      <w:r w:rsidRPr="00F92AFA">
        <w:rPr>
          <w:rFonts w:ascii="Arial" w:hAnsi="Arial" w:cs="Arial"/>
        </w:rPr>
        <w:t>3a) świadczenia wypłacane przez gminy na podstawie art. 22b;</w:t>
      </w:r>
    </w:p>
    <w:p w14:paraId="3E8DA760" w14:textId="77777777" w:rsidR="00F92AFA" w:rsidRPr="00F92AFA" w:rsidRDefault="00F92AFA" w:rsidP="00F92AFA">
      <w:pPr>
        <w:spacing w:after="0" w:line="360" w:lineRule="auto"/>
        <w:ind w:left="568"/>
        <w:jc w:val="both"/>
        <w:rPr>
          <w:rFonts w:ascii="Arial" w:hAnsi="Arial" w:cs="Arial"/>
        </w:rPr>
      </w:pPr>
      <w:r w:rsidRPr="00F92AFA">
        <w:rPr>
          <w:rFonts w:ascii="Arial" w:hAnsi="Arial" w:cs="Arial"/>
        </w:rPr>
        <w:t>4) jednorazowa zapomoga z tytułu urodzenia się dziecka;</w:t>
      </w:r>
    </w:p>
    <w:p w14:paraId="5B5AD282" w14:textId="77777777" w:rsidR="00F92AFA" w:rsidRPr="00F92AFA" w:rsidRDefault="00F92AFA" w:rsidP="00F92AFA">
      <w:pPr>
        <w:spacing w:after="0" w:line="360" w:lineRule="auto"/>
        <w:ind w:left="568"/>
        <w:jc w:val="both"/>
        <w:rPr>
          <w:rFonts w:ascii="Arial" w:hAnsi="Arial" w:cs="Arial"/>
        </w:rPr>
      </w:pPr>
      <w:r w:rsidRPr="00F92AFA">
        <w:rPr>
          <w:rFonts w:ascii="Arial" w:hAnsi="Arial" w:cs="Arial"/>
        </w:rPr>
        <w:t>5) świadczenie rodzicielskie.</w:t>
      </w:r>
    </w:p>
    <w:p w14:paraId="464AADC0" w14:textId="77777777" w:rsidR="00F92AFA" w:rsidRPr="00F92AFA" w:rsidRDefault="00F92AFA" w:rsidP="00F92AFA">
      <w:pPr>
        <w:spacing w:after="0" w:line="360" w:lineRule="auto"/>
        <w:ind w:firstLine="567"/>
        <w:jc w:val="both"/>
        <w:rPr>
          <w:rFonts w:ascii="Arial" w:hAnsi="Arial" w:cs="Arial"/>
        </w:rPr>
      </w:pPr>
    </w:p>
    <w:p w14:paraId="39F88780"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W roku 2016 z pomocy w formie zasiłków rodzinnych i dodatków do zasiłków rodzinnych skorzystały ogółem 85 654 rodziny. Łączny koszt wypłaconych świadczeń wyniósł </w:t>
      </w:r>
      <w:r w:rsidRPr="00F92AFA">
        <w:rPr>
          <w:rFonts w:ascii="Arial" w:hAnsi="Arial" w:cs="Arial"/>
        </w:rPr>
        <w:br/>
        <w:t xml:space="preserve">319 357 459 zł. W porównaniu z rokiem 2015 liczba rodzin pobierających zasiłki rodzinne wzrosła o 1 501 (tj. o ok. 1,8%), natomiast koszt świadczeń o 40 297 007 zł (tj. o ponad 14%). </w:t>
      </w:r>
      <w:r w:rsidR="00C22D53">
        <w:rPr>
          <w:rFonts w:ascii="Arial" w:hAnsi="Arial" w:cs="Arial"/>
        </w:rPr>
        <w:t>W</w:t>
      </w:r>
      <w:r w:rsidRPr="00F92AFA">
        <w:rPr>
          <w:rFonts w:ascii="Arial" w:hAnsi="Arial" w:cs="Arial"/>
        </w:rPr>
        <w:t xml:space="preserve"> odniesieniu do roku oceny </w:t>
      </w:r>
      <w:r w:rsidR="00C22D53">
        <w:rPr>
          <w:rFonts w:ascii="Arial" w:hAnsi="Arial" w:cs="Arial"/>
        </w:rPr>
        <w:t xml:space="preserve">w </w:t>
      </w:r>
      <w:r w:rsidR="00C22D53" w:rsidRPr="00F92AFA">
        <w:rPr>
          <w:rFonts w:ascii="Arial" w:hAnsi="Arial" w:cs="Arial"/>
        </w:rPr>
        <w:t xml:space="preserve">2017 </w:t>
      </w:r>
      <w:r w:rsidR="00C22D53">
        <w:rPr>
          <w:rFonts w:ascii="Arial" w:hAnsi="Arial" w:cs="Arial"/>
        </w:rPr>
        <w:t xml:space="preserve">r. </w:t>
      </w:r>
      <w:r w:rsidRPr="00F92AFA">
        <w:rPr>
          <w:rFonts w:ascii="Arial" w:hAnsi="Arial" w:cs="Arial"/>
        </w:rPr>
        <w:t xml:space="preserve">prognozowany jest wzrost liczby osób korzystających z powyższych form pomocy, a w związku z tym również </w:t>
      </w:r>
      <w:r w:rsidR="00C22D53">
        <w:rPr>
          <w:rFonts w:ascii="Arial" w:hAnsi="Arial" w:cs="Arial"/>
        </w:rPr>
        <w:t xml:space="preserve">wzrost </w:t>
      </w:r>
      <w:r w:rsidRPr="00F92AFA">
        <w:rPr>
          <w:rFonts w:ascii="Arial" w:hAnsi="Arial" w:cs="Arial"/>
        </w:rPr>
        <w:t>kosztów wypłaconych świadczeń.</w:t>
      </w:r>
    </w:p>
    <w:p w14:paraId="0E7310CB" w14:textId="77777777" w:rsidR="00F92AFA" w:rsidRPr="00F92AFA" w:rsidRDefault="00F92AFA" w:rsidP="000A217C">
      <w:pPr>
        <w:spacing w:after="0" w:line="360" w:lineRule="auto"/>
        <w:ind w:firstLine="567"/>
        <w:jc w:val="both"/>
        <w:rPr>
          <w:rFonts w:ascii="Arial" w:hAnsi="Arial" w:cs="Arial"/>
        </w:rPr>
      </w:pPr>
      <w:r w:rsidRPr="00F92AFA">
        <w:rPr>
          <w:rFonts w:ascii="Arial" w:hAnsi="Arial" w:cs="Arial"/>
        </w:rPr>
        <w:t xml:space="preserve">W roku 2016 wypłacono 9 869 jednorazowych dodatków z tytułu urodzenia się dziecka, w roku poprzednim liczba świadczeń była niższa o 1 619. Z kolei prognozy na rok 2017 wskazują wzrost liczby wypłaconych świadczeń do 133 511. </w:t>
      </w:r>
    </w:p>
    <w:p w14:paraId="6F5806AC" w14:textId="77777777" w:rsidR="00F92AFA" w:rsidRPr="00F92AFA" w:rsidRDefault="00F92AFA" w:rsidP="000A217C">
      <w:pPr>
        <w:spacing w:after="0" w:line="360" w:lineRule="auto"/>
        <w:ind w:firstLine="567"/>
        <w:jc w:val="both"/>
        <w:rPr>
          <w:rFonts w:ascii="Arial" w:hAnsi="Arial" w:cs="Arial"/>
        </w:rPr>
      </w:pPr>
      <w:r w:rsidRPr="00F92AFA">
        <w:rPr>
          <w:rFonts w:ascii="Arial" w:hAnsi="Arial" w:cs="Arial"/>
        </w:rPr>
        <w:t xml:space="preserve">W roku 2016 wypłacono 16 911 świadczeń w formie jednorazowej zapomogi z tytułu urodzenia się dziecka. W roku 2015 liczba tych świadczeń była niższa - wypłacono 16 029 świadczeń. </w:t>
      </w:r>
      <w:r w:rsidR="00C22D53">
        <w:rPr>
          <w:rFonts w:ascii="Arial" w:hAnsi="Arial" w:cs="Arial"/>
        </w:rPr>
        <w:t>P</w:t>
      </w:r>
      <w:r w:rsidRPr="00F92AFA">
        <w:rPr>
          <w:rFonts w:ascii="Arial" w:hAnsi="Arial" w:cs="Arial"/>
        </w:rPr>
        <w:t xml:space="preserve">rognozuje się, że </w:t>
      </w:r>
      <w:r w:rsidR="00C22D53">
        <w:rPr>
          <w:rFonts w:ascii="Arial" w:hAnsi="Arial" w:cs="Arial"/>
        </w:rPr>
        <w:t>w</w:t>
      </w:r>
      <w:r w:rsidR="00C22D53" w:rsidRPr="00F92AFA">
        <w:rPr>
          <w:rFonts w:ascii="Arial" w:hAnsi="Arial" w:cs="Arial"/>
        </w:rPr>
        <w:t xml:space="preserve"> 2017 roku </w:t>
      </w:r>
      <w:r w:rsidRPr="00F92AFA">
        <w:rPr>
          <w:rFonts w:ascii="Arial" w:hAnsi="Arial" w:cs="Arial"/>
        </w:rPr>
        <w:t>liczba tych świadczeń będzie wynosić 17 990. Wysokość 1 świadczenia wynosi 1 000 zł.</w:t>
      </w:r>
    </w:p>
    <w:p w14:paraId="1F04E6E7" w14:textId="77777777" w:rsidR="00F92AFA" w:rsidRPr="00F92AFA" w:rsidRDefault="00F92AFA" w:rsidP="00F92AFA">
      <w:pPr>
        <w:spacing w:after="0" w:line="360" w:lineRule="auto"/>
        <w:ind w:firstLine="567"/>
        <w:jc w:val="both"/>
        <w:rPr>
          <w:rFonts w:ascii="Arial" w:hAnsi="Arial" w:cs="Arial"/>
        </w:rPr>
      </w:pPr>
    </w:p>
    <w:p w14:paraId="1A1AED7C"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W ramach świadczeń opiekuńczych przyznawane są:</w:t>
      </w:r>
    </w:p>
    <w:p w14:paraId="16155F0E" w14:textId="77777777" w:rsidR="00F92AFA" w:rsidRPr="00F92AFA" w:rsidRDefault="00F92AFA" w:rsidP="004B628F">
      <w:pPr>
        <w:numPr>
          <w:ilvl w:val="0"/>
          <w:numId w:val="17"/>
        </w:numPr>
        <w:spacing w:after="0" w:line="360" w:lineRule="auto"/>
        <w:ind w:left="993"/>
        <w:contextualSpacing/>
        <w:jc w:val="both"/>
        <w:rPr>
          <w:rFonts w:ascii="Arial" w:hAnsi="Arial" w:cs="Arial"/>
        </w:rPr>
      </w:pPr>
      <w:r w:rsidRPr="00F92AFA">
        <w:rPr>
          <w:rFonts w:ascii="Arial" w:hAnsi="Arial" w:cs="Arial"/>
        </w:rPr>
        <w:t xml:space="preserve">świadczenie pielęgnacyjne z tytułu rezygnacji z zatrudnienia lub innej pracy zarobkowej przysługujące m.in. matce albo ojcu, opiekunowi faktycznemu dziecka, jeżeli nie podejmują lub rezygnują z zatrudnienia lub innej pracy zarobkowej w celu sprawowania opieki nad osobą legitymującą się orzeczeniem o znacznym stopniu niepełnosprawności albo orzeczeniem o niepełnosprawności łącznie ze wskazaniami: konieczności stałej lub długotrwałej opieki lub pomocy innej osoby </w:t>
      </w:r>
      <w:r w:rsidRPr="00F92AFA">
        <w:rPr>
          <w:rFonts w:ascii="Arial" w:hAnsi="Arial" w:cs="Arial"/>
        </w:rPr>
        <w:br/>
        <w:t xml:space="preserve">w związku ze znacznie ograniczoną możliwością samodzielnej egzystencji oraz </w:t>
      </w:r>
      <w:r w:rsidRPr="00F92AFA">
        <w:rPr>
          <w:rFonts w:ascii="Arial" w:hAnsi="Arial" w:cs="Arial"/>
        </w:rPr>
        <w:lastRenderedPageBreak/>
        <w:t>konieczności  stałego współudziału na co dzień opiekuna dziecka w procesie jego leczenia, rehabilitacji i edukacji;</w:t>
      </w:r>
    </w:p>
    <w:p w14:paraId="4CEC479E" w14:textId="77777777" w:rsidR="00F92AFA" w:rsidRPr="00F92AFA" w:rsidRDefault="00F92AFA" w:rsidP="004B628F">
      <w:pPr>
        <w:numPr>
          <w:ilvl w:val="0"/>
          <w:numId w:val="17"/>
        </w:numPr>
        <w:spacing w:after="0" w:line="360" w:lineRule="auto"/>
        <w:ind w:left="993"/>
        <w:contextualSpacing/>
        <w:jc w:val="both"/>
        <w:rPr>
          <w:rFonts w:ascii="Arial" w:hAnsi="Arial" w:cs="Arial"/>
        </w:rPr>
      </w:pPr>
      <w:r w:rsidRPr="00F92AFA">
        <w:rPr>
          <w:rFonts w:ascii="Arial" w:hAnsi="Arial" w:cs="Arial"/>
        </w:rPr>
        <w:t xml:space="preserve">zasiłek pielęgnacyjny, w tym: zasiłek pielęgnacyjny dla niepełnosprawnego dziecka, zasiłek pielęgnacyjny dla osoby niepełnosprawnej w wieku powyżej 16 roku życia </w:t>
      </w:r>
      <w:r w:rsidR="00290E58">
        <w:rPr>
          <w:rFonts w:ascii="Arial" w:hAnsi="Arial" w:cs="Arial"/>
        </w:rPr>
        <w:br/>
      </w:r>
      <w:r w:rsidRPr="00F92AFA">
        <w:rPr>
          <w:rFonts w:ascii="Arial" w:hAnsi="Arial" w:cs="Arial"/>
        </w:rPr>
        <w:t>o znacznym stopniu niepełnosprawności, zasiłek pielęgnacyjny dla osoby niepełnosprawnej w wieku powyżej 16 roku życia o umiarkowanym stopniu niepełnosprawności, która powstała przed ukończeniem 21 roku życia oraz zasiłek pielęgnacyjny dla osoby, która ukończyła 75</w:t>
      </w:r>
      <w:r w:rsidR="00C22D53">
        <w:rPr>
          <w:rFonts w:ascii="Arial" w:hAnsi="Arial" w:cs="Arial"/>
        </w:rPr>
        <w:t xml:space="preserve"> lat</w:t>
      </w:r>
      <w:r w:rsidRPr="00F92AFA">
        <w:rPr>
          <w:rFonts w:ascii="Arial" w:hAnsi="Arial" w:cs="Arial"/>
        </w:rPr>
        <w:t>;</w:t>
      </w:r>
    </w:p>
    <w:p w14:paraId="1F8466B2" w14:textId="77777777" w:rsidR="00F92AFA" w:rsidRPr="00F92AFA" w:rsidRDefault="00F92AFA" w:rsidP="004B628F">
      <w:pPr>
        <w:numPr>
          <w:ilvl w:val="0"/>
          <w:numId w:val="17"/>
        </w:numPr>
        <w:spacing w:after="0" w:line="360" w:lineRule="auto"/>
        <w:ind w:left="993"/>
        <w:contextualSpacing/>
        <w:jc w:val="both"/>
        <w:rPr>
          <w:rFonts w:ascii="Arial" w:hAnsi="Arial" w:cs="Arial"/>
        </w:rPr>
      </w:pPr>
      <w:r w:rsidRPr="00F92AFA">
        <w:rPr>
          <w:rFonts w:ascii="Arial" w:hAnsi="Arial" w:cs="Arial"/>
        </w:rPr>
        <w:t>specjalny zasiłek opiekuńczy</w:t>
      </w:r>
      <w:r w:rsidRPr="00F92AFA">
        <w:t xml:space="preserve"> </w:t>
      </w:r>
      <w:r w:rsidRPr="00F92AFA">
        <w:rPr>
          <w:rFonts w:ascii="Arial" w:hAnsi="Arial" w:cs="Arial"/>
        </w:rPr>
        <w:t xml:space="preserve">przysługujący osobom, na których ciąży obowiązek alimentacyjny, a także małżonkom, jeżeli nie podejmują zatrudnienia lub innej pracy zarobkowej lub rezygnują z zatrudnienia lub innej pracy zarobkowej w celu sprawowania stałej opieki nad osobą legitymującą się orzeczeniem o znacznym stopniu niepełnosprawności albo orzeczeniem o niepełnosprawności łącznie ze wskazaniami: konieczności stałej lub długotrwałej opieki lub pomocy innej osoby </w:t>
      </w:r>
      <w:r w:rsidRPr="00F92AFA">
        <w:rPr>
          <w:rFonts w:ascii="Arial" w:hAnsi="Arial" w:cs="Arial"/>
        </w:rPr>
        <w:br/>
        <w:t>w związku ze znacznie ograniczoną możliwością samodzielnej egzystencji oraz konieczności stałego współudziału na co dzień opiekuna dziecka w procesie jego leczenia, rehabilitacji i edukacji.</w:t>
      </w:r>
    </w:p>
    <w:p w14:paraId="35647C87" w14:textId="77777777" w:rsidR="00F92AFA" w:rsidRPr="00F92AFA" w:rsidRDefault="00F92AFA" w:rsidP="00F92AFA">
      <w:pPr>
        <w:spacing w:after="0" w:line="360" w:lineRule="auto"/>
        <w:jc w:val="both"/>
        <w:rPr>
          <w:rFonts w:ascii="Arial" w:hAnsi="Arial" w:cs="Arial"/>
        </w:rPr>
      </w:pPr>
    </w:p>
    <w:p w14:paraId="6B0A13EB"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Kolejną formą wsparcia jest zasiłek dla opiekuna (zgodnie z ustawą z dnia 4 kwietnia 2014 r. o ustaleniu i wypłacie zasiłków dla opiekunów) przysługujący osobom, które utraciły prawo do świadczenia pielęgnacyjnego z dniem 1 lipca 2013 r. w związku z wygaśnięciem </w:t>
      </w:r>
      <w:r w:rsidRPr="00F92AFA">
        <w:rPr>
          <w:rFonts w:ascii="Arial" w:hAnsi="Arial" w:cs="Arial"/>
        </w:rPr>
        <w:br/>
        <w:t>z mocy prawa decyzji przyznającej prawo do świadczenia pielęgnacyjnego. Zasiłek dla opiekuna przysługuje osobie, jeżeli decyzja o przyznaniu jej prawa do świadczenia pielęgnacyjnego wygasła z mocy prawa na podstawie art. 11 ust. 3 ustawy z dnia 7 grudnia 2012 r. o zmianie ustawy o świadczeniach rodzinnych oraz niektórych innych ustaw  z dniem 1 lipca 2013 r. Zasiłek dla opiekuna przysługuje za okresy od dnia 1 lipca 2013 r. do dnia poprzedzającego dzień wejścia w życie ustawy, w których osoba spełniała warunki do otrzymania świadczenia pielęgnacyjnego oraz od dnia wejścia w życie ustawy, jeżeli osoba spełnia warunki do otrzymania świadczenia pielęgnacyjnego określone w ustawie z dnia 28 listopada 2003 r. o świadczeniach rodzinnych w brzmieniu obowiązującym w dniu 31 grudnia 2012 r.</w:t>
      </w:r>
    </w:p>
    <w:p w14:paraId="7CAB0625" w14:textId="77777777" w:rsidR="00F92AFA" w:rsidRPr="00F92AFA" w:rsidRDefault="00F92AFA" w:rsidP="00F92AFA">
      <w:pPr>
        <w:spacing w:after="0"/>
        <w:jc w:val="both"/>
        <w:rPr>
          <w:rFonts w:ascii="Arial" w:hAnsi="Arial" w:cs="Arial"/>
          <w:sz w:val="20"/>
          <w:szCs w:val="20"/>
        </w:rPr>
      </w:pPr>
    </w:p>
    <w:p w14:paraId="4817A94F" w14:textId="77777777" w:rsidR="00F05EF1" w:rsidRDefault="00F05EF1" w:rsidP="00F92AFA">
      <w:pPr>
        <w:spacing w:after="0"/>
        <w:jc w:val="both"/>
        <w:rPr>
          <w:rFonts w:ascii="Arial" w:hAnsi="Arial" w:cs="Arial"/>
          <w:b/>
          <w:sz w:val="18"/>
          <w:szCs w:val="18"/>
        </w:rPr>
      </w:pPr>
    </w:p>
    <w:p w14:paraId="4EC71CE1" w14:textId="77777777" w:rsidR="00F05EF1" w:rsidRDefault="00F05EF1" w:rsidP="00F92AFA">
      <w:pPr>
        <w:spacing w:after="0"/>
        <w:jc w:val="both"/>
        <w:rPr>
          <w:rFonts w:ascii="Arial" w:hAnsi="Arial" w:cs="Arial"/>
          <w:b/>
          <w:sz w:val="18"/>
          <w:szCs w:val="18"/>
        </w:rPr>
      </w:pPr>
    </w:p>
    <w:p w14:paraId="47ABD421" w14:textId="77777777" w:rsidR="005B698F" w:rsidRDefault="005B698F" w:rsidP="00F92AFA">
      <w:pPr>
        <w:spacing w:after="0"/>
        <w:jc w:val="both"/>
        <w:rPr>
          <w:rFonts w:ascii="Arial" w:hAnsi="Arial" w:cs="Arial"/>
          <w:b/>
          <w:sz w:val="18"/>
          <w:szCs w:val="18"/>
        </w:rPr>
      </w:pPr>
    </w:p>
    <w:p w14:paraId="25F5E183" w14:textId="77777777" w:rsidR="005B698F" w:rsidRDefault="005B698F" w:rsidP="00F92AFA">
      <w:pPr>
        <w:spacing w:after="0"/>
        <w:jc w:val="both"/>
        <w:rPr>
          <w:rFonts w:ascii="Arial" w:hAnsi="Arial" w:cs="Arial"/>
          <w:b/>
          <w:sz w:val="18"/>
          <w:szCs w:val="18"/>
        </w:rPr>
      </w:pPr>
    </w:p>
    <w:p w14:paraId="64D92B2A" w14:textId="77777777" w:rsidR="00F92AFA" w:rsidRPr="00F92AFA" w:rsidRDefault="00F92AFA" w:rsidP="00F92AFA">
      <w:pPr>
        <w:spacing w:after="0"/>
        <w:jc w:val="both"/>
        <w:rPr>
          <w:rFonts w:ascii="Arial" w:hAnsi="Arial" w:cs="Arial"/>
          <w:b/>
          <w:sz w:val="18"/>
          <w:szCs w:val="18"/>
        </w:rPr>
      </w:pPr>
      <w:r w:rsidRPr="00F92AFA">
        <w:rPr>
          <w:rFonts w:ascii="Arial" w:hAnsi="Arial" w:cs="Arial"/>
          <w:b/>
          <w:sz w:val="18"/>
          <w:szCs w:val="18"/>
        </w:rPr>
        <w:lastRenderedPageBreak/>
        <w:t>Tabela nr 1</w:t>
      </w:r>
      <w:r w:rsidR="00F05EF1">
        <w:rPr>
          <w:rFonts w:ascii="Arial" w:hAnsi="Arial" w:cs="Arial"/>
          <w:b/>
          <w:sz w:val="18"/>
          <w:szCs w:val="18"/>
        </w:rPr>
        <w:t>5</w:t>
      </w:r>
      <w:r w:rsidRPr="00F92AFA">
        <w:rPr>
          <w:rFonts w:ascii="Arial" w:hAnsi="Arial" w:cs="Arial"/>
          <w:b/>
          <w:sz w:val="18"/>
          <w:szCs w:val="18"/>
        </w:rPr>
        <w:t>. Liczba świadczeń oraz środki finansowe (w zł</w:t>
      </w:r>
      <w:r w:rsidR="00DC771F">
        <w:rPr>
          <w:rFonts w:ascii="Arial" w:hAnsi="Arial" w:cs="Arial"/>
          <w:b/>
          <w:sz w:val="18"/>
          <w:szCs w:val="18"/>
        </w:rPr>
        <w:t>otych</w:t>
      </w:r>
      <w:r w:rsidRPr="00F92AFA">
        <w:rPr>
          <w:rFonts w:ascii="Arial" w:hAnsi="Arial" w:cs="Arial"/>
          <w:b/>
          <w:sz w:val="18"/>
          <w:szCs w:val="18"/>
        </w:rPr>
        <w:t xml:space="preserve">) przeznaczone na świadczenia opiekuńcze </w:t>
      </w:r>
      <w:r w:rsidRPr="00F92AFA">
        <w:rPr>
          <w:rFonts w:ascii="Arial" w:hAnsi="Arial" w:cs="Arial"/>
          <w:b/>
          <w:sz w:val="18"/>
          <w:szCs w:val="18"/>
        </w:rPr>
        <w:br/>
        <w:t>w województwie lubelskim w latach 2014 – 2017 wypłacane na podstawie Ustawy z dnia 28 listopada 2003 r. o świadczeniach rodzinnych</w:t>
      </w:r>
    </w:p>
    <w:p w14:paraId="7A59DC85" w14:textId="77777777" w:rsidR="00F92AFA" w:rsidRPr="00F92AFA" w:rsidRDefault="00F92AFA" w:rsidP="00F92AFA">
      <w:pPr>
        <w:spacing w:after="0"/>
        <w:ind w:firstLine="567"/>
        <w:jc w:val="both"/>
        <w:rPr>
          <w:rFonts w:ascii="Arial" w:hAnsi="Arial" w:cs="Arial"/>
          <w:b/>
          <w:sz w:val="20"/>
          <w:szCs w:val="20"/>
        </w:rPr>
      </w:pPr>
    </w:p>
    <w:p w14:paraId="646DDA97" w14:textId="77777777" w:rsidR="00F92AFA" w:rsidRPr="00F92AFA" w:rsidRDefault="00040DA8" w:rsidP="00F92AFA">
      <w:pPr>
        <w:spacing w:after="0" w:line="360" w:lineRule="auto"/>
        <w:jc w:val="both"/>
        <w:rPr>
          <w:rFonts w:ascii="Arial" w:hAnsi="Arial" w:cs="Arial"/>
        </w:rPr>
      </w:pPr>
      <w:r w:rsidRPr="000B4F8E">
        <w:rPr>
          <w:noProof/>
        </w:rPr>
        <w:drawing>
          <wp:inline distT="0" distB="0" distL="0" distR="0" wp14:anchorId="7D00B4A4" wp14:editId="1F1EDFBB">
            <wp:extent cx="5759450" cy="6350000"/>
            <wp:effectExtent l="0" t="0" r="0" b="0"/>
            <wp:docPr id="1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6350000"/>
                    </a:xfrm>
                    <a:prstGeom prst="rect">
                      <a:avLst/>
                    </a:prstGeom>
                    <a:noFill/>
                    <a:ln>
                      <a:noFill/>
                    </a:ln>
                  </pic:spPr>
                </pic:pic>
              </a:graphicData>
            </a:graphic>
          </wp:inline>
        </w:drawing>
      </w:r>
    </w:p>
    <w:p w14:paraId="6567D1DB" w14:textId="77777777" w:rsidR="00F92AFA" w:rsidRPr="00F92AFA" w:rsidRDefault="00F92AFA" w:rsidP="00F92AFA">
      <w:pPr>
        <w:spacing w:after="0" w:line="360" w:lineRule="auto"/>
        <w:jc w:val="both"/>
        <w:rPr>
          <w:rFonts w:ascii="Arial" w:hAnsi="Arial" w:cs="Arial"/>
        </w:rPr>
      </w:pPr>
      <w:r w:rsidRPr="00F92AFA">
        <w:rPr>
          <w:rFonts w:ascii="Arial" w:hAnsi="Arial" w:cs="Arial"/>
          <w:sz w:val="18"/>
          <w:szCs w:val="18"/>
        </w:rPr>
        <w:t>Źródło: opracowanie własne na podstawie OZPS</w:t>
      </w:r>
    </w:p>
    <w:p w14:paraId="5AEABA30" w14:textId="77777777" w:rsidR="00E17F1A" w:rsidRDefault="00E17F1A" w:rsidP="00F92AFA">
      <w:pPr>
        <w:spacing w:after="0" w:line="360" w:lineRule="auto"/>
        <w:ind w:firstLine="708"/>
        <w:jc w:val="both"/>
        <w:rPr>
          <w:rFonts w:ascii="Arial" w:hAnsi="Arial" w:cs="Arial"/>
        </w:rPr>
      </w:pPr>
    </w:p>
    <w:p w14:paraId="79F5B866" w14:textId="77777777" w:rsidR="00F92AFA" w:rsidRPr="00F92AFA" w:rsidRDefault="00F92AFA" w:rsidP="00627E37">
      <w:pPr>
        <w:spacing w:after="0" w:line="360" w:lineRule="auto"/>
        <w:ind w:firstLine="567"/>
        <w:jc w:val="both"/>
        <w:rPr>
          <w:rFonts w:ascii="Arial" w:hAnsi="Arial" w:cs="Arial"/>
        </w:rPr>
      </w:pPr>
      <w:r w:rsidRPr="00F92AFA">
        <w:rPr>
          <w:rFonts w:ascii="Arial" w:hAnsi="Arial" w:cs="Arial"/>
        </w:rPr>
        <w:t xml:space="preserve">Świadczenie z funduszu alimentacyjnego w roku 2016 przyznano 19 143 osobom  </w:t>
      </w:r>
      <w:r w:rsidRPr="00F92AFA">
        <w:rPr>
          <w:rFonts w:ascii="Arial" w:hAnsi="Arial" w:cs="Arial"/>
        </w:rPr>
        <w:br/>
        <w:t xml:space="preserve">(o 1 342 mniej niż w 2015 roku), na łączną kwotę 94 503 663 zł (w 2015 </w:t>
      </w:r>
      <w:r w:rsidR="00C22D53">
        <w:rPr>
          <w:rFonts w:ascii="Arial" w:hAnsi="Arial" w:cs="Arial"/>
        </w:rPr>
        <w:t xml:space="preserve">r. </w:t>
      </w:r>
      <w:r w:rsidRPr="00F92AFA">
        <w:rPr>
          <w:rFonts w:ascii="Arial" w:hAnsi="Arial" w:cs="Arial"/>
        </w:rPr>
        <w:t xml:space="preserve">było to 98 798 795 zł). W roku 2017 prognozowane jest utrzymanie się </w:t>
      </w:r>
      <w:r w:rsidR="005C0B27">
        <w:rPr>
          <w:rFonts w:ascii="Arial" w:hAnsi="Arial" w:cs="Arial"/>
        </w:rPr>
        <w:t>wskaźnika</w:t>
      </w:r>
      <w:r w:rsidRPr="00F92AFA">
        <w:rPr>
          <w:rFonts w:ascii="Arial" w:hAnsi="Arial" w:cs="Arial"/>
        </w:rPr>
        <w:t xml:space="preserve"> korzystających ze świadczeń </w:t>
      </w:r>
      <w:r w:rsidRPr="00F92AFA">
        <w:rPr>
          <w:rFonts w:ascii="Arial" w:hAnsi="Arial" w:cs="Arial"/>
        </w:rPr>
        <w:br/>
        <w:t xml:space="preserve">w ramach funduszu alimentacyjnego na podobnym poziomie (o 7 osób więcej). Poniższy </w:t>
      </w:r>
      <w:r w:rsidRPr="00F92AFA">
        <w:rPr>
          <w:rFonts w:ascii="Arial" w:hAnsi="Arial" w:cs="Arial"/>
        </w:rPr>
        <w:lastRenderedPageBreak/>
        <w:t>wykres przedstawia wahania w zakresie liczby osób korzystających z tych świadczeń w latach 2014 - 2017:</w:t>
      </w:r>
    </w:p>
    <w:p w14:paraId="62B00FA6" w14:textId="77777777" w:rsidR="00F92AFA" w:rsidRPr="00F92AFA" w:rsidRDefault="00F92AFA" w:rsidP="00F92AFA">
      <w:pPr>
        <w:spacing w:after="0" w:line="360" w:lineRule="auto"/>
        <w:ind w:firstLine="708"/>
        <w:jc w:val="both"/>
        <w:rPr>
          <w:rFonts w:ascii="Arial" w:hAnsi="Arial" w:cs="Arial"/>
        </w:rPr>
      </w:pPr>
    </w:p>
    <w:p w14:paraId="1755310B" w14:textId="77777777" w:rsidR="00F92AFA" w:rsidRPr="00F92AFA" w:rsidRDefault="00040DA8" w:rsidP="00627E37">
      <w:pPr>
        <w:spacing w:after="0" w:line="360" w:lineRule="auto"/>
        <w:jc w:val="center"/>
        <w:rPr>
          <w:rFonts w:ascii="Arial" w:hAnsi="Arial" w:cs="Arial"/>
        </w:rPr>
      </w:pPr>
      <w:r w:rsidRPr="000B4F8E">
        <w:rPr>
          <w:noProof/>
        </w:rPr>
        <w:drawing>
          <wp:inline distT="0" distB="0" distL="0" distR="0" wp14:anchorId="7E79CEFD" wp14:editId="2206B9BF">
            <wp:extent cx="4419600" cy="2635250"/>
            <wp:effectExtent l="0" t="0" r="0" b="0"/>
            <wp:docPr id="20" name="Wykres 1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A472F64" w14:textId="77777777" w:rsidR="00F92AFA" w:rsidRPr="00F92AFA" w:rsidRDefault="00F92AFA" w:rsidP="00627E37">
      <w:pPr>
        <w:spacing w:after="0" w:line="360" w:lineRule="auto"/>
        <w:ind w:firstLine="1418"/>
        <w:jc w:val="both"/>
        <w:rPr>
          <w:rFonts w:ascii="Arial" w:hAnsi="Arial" w:cs="Arial"/>
          <w:sz w:val="18"/>
          <w:szCs w:val="18"/>
        </w:rPr>
      </w:pPr>
      <w:r w:rsidRPr="00F92AFA">
        <w:rPr>
          <w:rFonts w:ascii="Arial" w:hAnsi="Arial" w:cs="Arial"/>
          <w:sz w:val="18"/>
          <w:szCs w:val="18"/>
        </w:rPr>
        <w:t>Źródło: opracowanie własne na podstawie OZPS</w:t>
      </w:r>
    </w:p>
    <w:p w14:paraId="57F1D23D" w14:textId="77777777" w:rsidR="00F92AFA" w:rsidRPr="00F92AFA" w:rsidRDefault="00F92AFA" w:rsidP="00F92AFA">
      <w:pPr>
        <w:spacing w:after="0" w:line="360" w:lineRule="auto"/>
        <w:jc w:val="both"/>
        <w:rPr>
          <w:rFonts w:ascii="Arial" w:hAnsi="Arial" w:cs="Arial"/>
        </w:rPr>
      </w:pPr>
    </w:p>
    <w:p w14:paraId="731B4FDD" w14:textId="77777777" w:rsidR="00F92AFA" w:rsidRPr="00F92AFA" w:rsidRDefault="006D5670" w:rsidP="00627E37">
      <w:pPr>
        <w:spacing w:after="0" w:line="360" w:lineRule="auto"/>
        <w:ind w:firstLine="567"/>
        <w:jc w:val="both"/>
        <w:rPr>
          <w:rFonts w:ascii="Arial" w:hAnsi="Arial" w:cs="Arial"/>
        </w:rPr>
      </w:pPr>
      <w:r>
        <w:rPr>
          <w:rFonts w:ascii="Arial" w:hAnsi="Arial" w:cs="Arial"/>
        </w:rPr>
        <w:t>D</w:t>
      </w:r>
      <w:r w:rsidR="00F92AFA" w:rsidRPr="00F92AFA">
        <w:rPr>
          <w:rFonts w:ascii="Arial" w:hAnsi="Arial" w:cs="Arial"/>
        </w:rPr>
        <w:t>odatki mieszkaniowe</w:t>
      </w:r>
      <w:r>
        <w:rPr>
          <w:rFonts w:ascii="Arial" w:hAnsi="Arial" w:cs="Arial"/>
        </w:rPr>
        <w:t xml:space="preserve"> wypłacone przez gminy</w:t>
      </w:r>
      <w:r w:rsidR="00F92AFA" w:rsidRPr="00F92AFA">
        <w:rPr>
          <w:rFonts w:ascii="Arial" w:hAnsi="Arial" w:cs="Arial"/>
        </w:rPr>
        <w:t xml:space="preserve"> </w:t>
      </w:r>
      <w:r>
        <w:rPr>
          <w:rFonts w:ascii="Arial" w:hAnsi="Arial" w:cs="Arial"/>
        </w:rPr>
        <w:t xml:space="preserve">w </w:t>
      </w:r>
      <w:r w:rsidRPr="00F92AFA">
        <w:rPr>
          <w:rFonts w:ascii="Arial" w:hAnsi="Arial" w:cs="Arial"/>
        </w:rPr>
        <w:t>2016</w:t>
      </w:r>
      <w:r>
        <w:rPr>
          <w:rFonts w:ascii="Arial" w:hAnsi="Arial" w:cs="Arial"/>
        </w:rPr>
        <w:t xml:space="preserve"> r. przyznane zostały</w:t>
      </w:r>
      <w:r w:rsidRPr="00F92AFA">
        <w:rPr>
          <w:rFonts w:ascii="Arial" w:hAnsi="Arial" w:cs="Arial"/>
        </w:rPr>
        <w:t xml:space="preserve"> </w:t>
      </w:r>
      <w:r w:rsidR="00F92AFA" w:rsidRPr="00F92AFA">
        <w:rPr>
          <w:rFonts w:ascii="Arial" w:hAnsi="Arial" w:cs="Arial"/>
        </w:rPr>
        <w:t xml:space="preserve">28 651 gospodarstwom domowym na łączną kwotę 31 137 092 zł. W porównaniu z rokiem 2015 liczba osób korzystających z tej formy pomocy zmalała o 3 066, zaś kwota świadczeń o 3 842 794 zł. W roku 2017 prognozowany jest dalszy niewielki spadek liczby gospodarstw domowych pobierających dodatki mieszkaniowe (do 28 628 gospodarstw) i kwoty wypłaconych świadczeń </w:t>
      </w:r>
      <w:r w:rsidR="00F92AFA" w:rsidRPr="00F92AFA">
        <w:rPr>
          <w:rFonts w:ascii="Arial" w:hAnsi="Arial" w:cs="Arial"/>
        </w:rPr>
        <w:br/>
        <w:t>(do 30 934 678 zł).</w:t>
      </w:r>
    </w:p>
    <w:p w14:paraId="79D3CC17" w14:textId="77777777" w:rsidR="00F92AFA" w:rsidRPr="00F92AFA" w:rsidRDefault="00F92AFA" w:rsidP="00627E37">
      <w:pPr>
        <w:spacing w:after="0" w:line="360" w:lineRule="auto"/>
        <w:ind w:firstLine="567"/>
        <w:jc w:val="both"/>
        <w:rPr>
          <w:rFonts w:ascii="Arial" w:hAnsi="Arial" w:cs="Arial"/>
        </w:rPr>
      </w:pPr>
      <w:r w:rsidRPr="00F92AFA">
        <w:rPr>
          <w:rFonts w:ascii="Arial" w:hAnsi="Arial" w:cs="Arial"/>
        </w:rPr>
        <w:t xml:space="preserve">Zgodnie z ustawą z dnia 10 kwietnia 1997 r. (Dz. U. z 2017 r. poz. 220) Prawo energetyczne od 1 stycznia 2014 r. tzw. odbiorcy wrażliwemu przysługuje prawo do dodatku energetycznego. Zgodnie z ustawą, odbiorcą wrażliwym energii elektrycznej jest osoba, której przyznano dodatek mieszkaniowy, która jest stroną umowy kompleksowej lub umowy sprzedaży  energii elektrycznej zawartej z przedsiębiorstwem energetycznym i zamieszkuje </w:t>
      </w:r>
      <w:r w:rsidRPr="00F92AFA">
        <w:rPr>
          <w:rFonts w:ascii="Arial" w:hAnsi="Arial" w:cs="Arial"/>
        </w:rPr>
        <w:br/>
        <w:t xml:space="preserve">w miejscu dostarczania  energii elektrycznej. W 2016 roku świadczenie tego typu przyznano </w:t>
      </w:r>
      <w:r w:rsidRPr="00F92AFA">
        <w:rPr>
          <w:rFonts w:ascii="Arial" w:hAnsi="Arial" w:cs="Arial"/>
        </w:rPr>
        <w:br/>
        <w:t xml:space="preserve">33 902 gospodarstwom domowym na kwotę 979 699  zł. Gminy </w:t>
      </w:r>
      <w:r w:rsidR="006D5670">
        <w:rPr>
          <w:rFonts w:ascii="Arial" w:hAnsi="Arial" w:cs="Arial"/>
        </w:rPr>
        <w:t>przewidują</w:t>
      </w:r>
      <w:r w:rsidRPr="00F92AFA">
        <w:rPr>
          <w:rFonts w:ascii="Arial" w:hAnsi="Arial" w:cs="Arial"/>
        </w:rPr>
        <w:t>, że w roku 2017 liczba gospodarstw korzystających z tego wsparcia nieznacznie spadnie (do 33 056).</w:t>
      </w:r>
    </w:p>
    <w:p w14:paraId="4D498378" w14:textId="77777777" w:rsidR="00F92AFA" w:rsidRPr="00F92AFA" w:rsidRDefault="00F92AFA" w:rsidP="00F92AFA">
      <w:pPr>
        <w:spacing w:after="0" w:line="360" w:lineRule="auto"/>
        <w:jc w:val="both"/>
        <w:rPr>
          <w:rFonts w:ascii="Arial" w:hAnsi="Arial" w:cs="Arial"/>
        </w:rPr>
      </w:pPr>
    </w:p>
    <w:p w14:paraId="184568D7"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Ponadto gminy województwa lubelskiego udzielają następujących form pomocy:</w:t>
      </w:r>
    </w:p>
    <w:p w14:paraId="39D3B634" w14:textId="77777777" w:rsidR="00F92AFA" w:rsidRPr="00F92AFA" w:rsidRDefault="00F92AFA" w:rsidP="00F92AFA">
      <w:pPr>
        <w:numPr>
          <w:ilvl w:val="0"/>
          <w:numId w:val="4"/>
        </w:numPr>
        <w:spacing w:after="0" w:line="360" w:lineRule="auto"/>
        <w:contextualSpacing/>
        <w:jc w:val="both"/>
        <w:rPr>
          <w:rFonts w:ascii="Arial" w:hAnsi="Arial" w:cs="Arial"/>
        </w:rPr>
      </w:pPr>
      <w:r w:rsidRPr="00F92AFA">
        <w:rPr>
          <w:rFonts w:ascii="Arial" w:hAnsi="Arial" w:cs="Arial"/>
        </w:rPr>
        <w:t xml:space="preserve">Opłacenie składki ubezpieczenia zdrowotnego – w roku 2016 opłacono składki dla </w:t>
      </w:r>
      <w:r w:rsidRPr="00F92AFA">
        <w:rPr>
          <w:rFonts w:ascii="Arial" w:hAnsi="Arial" w:cs="Arial"/>
        </w:rPr>
        <w:br/>
        <w:t>20 097 osób na kwotę 13 565 903 zł (rok 2015 – 14 653 osoby, koszt 7 722 670 zł; prognoza na rok 2017 – 34 929 osób, koszt 13 384 167 zł);</w:t>
      </w:r>
    </w:p>
    <w:p w14:paraId="0A01C847" w14:textId="77777777" w:rsidR="00F92AFA" w:rsidRPr="00F92AFA" w:rsidRDefault="00F92AFA" w:rsidP="00F92AFA">
      <w:pPr>
        <w:numPr>
          <w:ilvl w:val="0"/>
          <w:numId w:val="4"/>
        </w:numPr>
        <w:spacing w:after="0" w:line="360" w:lineRule="auto"/>
        <w:contextualSpacing/>
        <w:jc w:val="both"/>
        <w:rPr>
          <w:rFonts w:ascii="Arial" w:hAnsi="Arial" w:cs="Arial"/>
        </w:rPr>
      </w:pPr>
      <w:r w:rsidRPr="00F92AFA">
        <w:rPr>
          <w:rFonts w:ascii="Arial" w:hAnsi="Arial" w:cs="Arial"/>
        </w:rPr>
        <w:lastRenderedPageBreak/>
        <w:t xml:space="preserve">Opłacenie składki ubezpieczenia społecznego – w roku 2016 opłacono składki dla </w:t>
      </w:r>
      <w:r w:rsidRPr="00F92AFA">
        <w:rPr>
          <w:rFonts w:ascii="Arial" w:hAnsi="Arial" w:cs="Arial"/>
        </w:rPr>
        <w:br/>
        <w:t>15 782 osób na kwotę 32 666 820 zł (rok 2015 – 11 263 osób, koszt 23 532 962 zł; prognoza na rok 2017 – 14 556 osób, koszt  31 009 338 zł);</w:t>
      </w:r>
    </w:p>
    <w:p w14:paraId="016D080A" w14:textId="77777777" w:rsidR="00F92AFA" w:rsidRPr="00F92AFA" w:rsidRDefault="00F92AFA" w:rsidP="00F92AFA">
      <w:pPr>
        <w:numPr>
          <w:ilvl w:val="0"/>
          <w:numId w:val="4"/>
        </w:numPr>
        <w:spacing w:after="0" w:line="360" w:lineRule="auto"/>
        <w:contextualSpacing/>
        <w:jc w:val="both"/>
        <w:rPr>
          <w:rFonts w:ascii="Arial" w:hAnsi="Arial" w:cs="Arial"/>
        </w:rPr>
      </w:pPr>
      <w:r w:rsidRPr="00F92AFA">
        <w:rPr>
          <w:rFonts w:ascii="Arial" w:hAnsi="Arial" w:cs="Arial"/>
        </w:rPr>
        <w:t xml:space="preserve">Świadczenie integracyjne (Centrum Integracji Społecznej) – w roku 2016 do zajęć </w:t>
      </w:r>
      <w:r w:rsidRPr="00F92AFA">
        <w:rPr>
          <w:rFonts w:ascii="Arial" w:hAnsi="Arial" w:cs="Arial"/>
        </w:rPr>
        <w:br/>
        <w:t>w CIS skierowano 419 osób, którym wypłacono świadczenie integracyjne na łączną kwotę 2 544 933 zł (rok 2015 – 437 osób, koszt 2 582 017 zł; prognoza na rok 2017 – 427 osób, koszt 2 768 042 zł);</w:t>
      </w:r>
    </w:p>
    <w:p w14:paraId="4EDA1C9B" w14:textId="77777777" w:rsidR="00F92AFA" w:rsidRPr="00F92AFA" w:rsidRDefault="00F92AFA" w:rsidP="00F92AFA">
      <w:pPr>
        <w:numPr>
          <w:ilvl w:val="0"/>
          <w:numId w:val="4"/>
        </w:numPr>
        <w:spacing w:after="0" w:line="360" w:lineRule="auto"/>
        <w:contextualSpacing/>
        <w:jc w:val="both"/>
        <w:rPr>
          <w:rFonts w:ascii="Arial" w:hAnsi="Arial" w:cs="Arial"/>
        </w:rPr>
      </w:pPr>
      <w:r w:rsidRPr="00F92AFA">
        <w:rPr>
          <w:rFonts w:ascii="Arial" w:hAnsi="Arial" w:cs="Arial"/>
        </w:rPr>
        <w:t xml:space="preserve">Świadczenia pieniężne z prac społecznie użytecznych – w roku 2016 wypłacono tego rodzaju świadczenia 1 260 osobom, koszt świadczeń wyniósł 1 866 611 zł (rok 2015 – 1 218 osób, koszt 1 483 219 zł; prognoza na rok 2017 – 1 151 osób, koszt </w:t>
      </w:r>
      <w:r w:rsidRPr="00F92AFA">
        <w:rPr>
          <w:rFonts w:ascii="Arial" w:hAnsi="Arial" w:cs="Arial"/>
        </w:rPr>
        <w:br/>
        <w:t>1 794 879 zł).</w:t>
      </w:r>
    </w:p>
    <w:p w14:paraId="20885043" w14:textId="77777777" w:rsidR="00F92AFA" w:rsidRPr="00F92AFA" w:rsidRDefault="00F92AFA" w:rsidP="00F92AFA">
      <w:pPr>
        <w:numPr>
          <w:ilvl w:val="0"/>
          <w:numId w:val="4"/>
        </w:numPr>
        <w:spacing w:after="0" w:line="360" w:lineRule="auto"/>
        <w:contextualSpacing/>
        <w:jc w:val="both"/>
        <w:rPr>
          <w:rFonts w:ascii="Arial" w:hAnsi="Arial" w:cs="Arial"/>
        </w:rPr>
      </w:pPr>
      <w:r w:rsidRPr="00F92AFA">
        <w:rPr>
          <w:rFonts w:ascii="Arial" w:hAnsi="Arial" w:cs="Arial"/>
        </w:rPr>
        <w:t xml:space="preserve">Stypendia socjalne dla uczniów i zasiłki szkolne – w roku 2016 z tych form wsparcia skorzystało ogółem 47 457 uczniów. Koszt wypłaconych świadczeń wyniósł </w:t>
      </w:r>
      <w:r w:rsidRPr="00F92AFA">
        <w:rPr>
          <w:rFonts w:ascii="Arial" w:hAnsi="Arial" w:cs="Arial"/>
        </w:rPr>
        <w:br/>
        <w:t>30 670 522 zł (rok 2015 – 52 736 uczniów, koszt 34 073 723 zł; prognoza na rok 2017 – 46 401 uczniów, koszt  30 407 098 zł).</w:t>
      </w:r>
    </w:p>
    <w:p w14:paraId="287BD323" w14:textId="77777777" w:rsidR="00F92AFA" w:rsidRPr="00F92AFA" w:rsidRDefault="00F92AFA" w:rsidP="00F92AFA">
      <w:pPr>
        <w:spacing w:line="360" w:lineRule="auto"/>
        <w:jc w:val="both"/>
        <w:rPr>
          <w:rFonts w:ascii="Arial" w:hAnsi="Arial" w:cs="Arial"/>
          <w:b/>
        </w:rPr>
      </w:pPr>
    </w:p>
    <w:p w14:paraId="315FB36B" w14:textId="77777777" w:rsidR="00F92AFA" w:rsidRPr="00F92AFA" w:rsidRDefault="00F92AFA" w:rsidP="00F92AFA">
      <w:pPr>
        <w:spacing w:line="360" w:lineRule="auto"/>
        <w:jc w:val="both"/>
        <w:rPr>
          <w:rFonts w:ascii="Arial" w:eastAsia="Calibri" w:hAnsi="Arial" w:cs="Arial"/>
          <w:b/>
        </w:rPr>
      </w:pPr>
      <w:r w:rsidRPr="00F92AFA">
        <w:rPr>
          <w:rFonts w:ascii="Arial" w:eastAsia="Calibri" w:hAnsi="Arial" w:cs="Arial"/>
          <w:b/>
        </w:rPr>
        <w:t>2.2. Ocena zasobów pomocy społecznej w powiecie</w:t>
      </w:r>
    </w:p>
    <w:p w14:paraId="3F72D135" w14:textId="77777777" w:rsidR="00F92AFA" w:rsidRPr="00F92AFA" w:rsidRDefault="00F92AFA" w:rsidP="00F92AFA">
      <w:pPr>
        <w:spacing w:after="0" w:line="360" w:lineRule="auto"/>
        <w:ind w:firstLine="567"/>
        <w:jc w:val="both"/>
        <w:rPr>
          <w:rFonts w:ascii="Arial" w:eastAsia="Calibri" w:hAnsi="Arial" w:cs="Arial"/>
        </w:rPr>
      </w:pPr>
      <w:r w:rsidRPr="00F92AFA">
        <w:rPr>
          <w:rFonts w:ascii="Arial" w:eastAsia="Calibri" w:hAnsi="Arial" w:cs="Arial"/>
        </w:rPr>
        <w:t xml:space="preserve">Powiatowe centra pomocy rodzinie są jednostkami organizacyjnymi powiatów, realizującymi zadania z zakresu pomocy społecznej, pieczy zastępczej i wspierania rodziny  oraz rehabilitacji zawodowej i społecznej osób niepełnosprawnych. Na szczeblu powiatu pomoc społeczna kierowana jest wprost do osób najbardziej potrzebujących, tj. do dzieci pozostających bez opieki rodziców, rodzin zastępczych, wychowanków rodzin zastępczych </w:t>
      </w:r>
      <w:r w:rsidRPr="00F92AFA">
        <w:rPr>
          <w:rFonts w:ascii="Arial" w:eastAsia="Calibri" w:hAnsi="Arial" w:cs="Arial"/>
        </w:rPr>
        <w:br/>
        <w:t>i placówek opiekuńczo-wychowawczych, rodzin w kryzysie oraz osób niepełnosprawnych.</w:t>
      </w:r>
    </w:p>
    <w:p w14:paraId="32D0C714" w14:textId="77777777" w:rsidR="00F92AFA" w:rsidRPr="00F92AFA" w:rsidRDefault="00F92AFA" w:rsidP="00F92AFA">
      <w:pPr>
        <w:spacing w:after="0" w:line="360" w:lineRule="auto"/>
        <w:ind w:firstLine="567"/>
        <w:jc w:val="both"/>
        <w:rPr>
          <w:rFonts w:ascii="Arial" w:hAnsi="Arial" w:cs="Arial"/>
          <w:b/>
        </w:rPr>
      </w:pPr>
    </w:p>
    <w:p w14:paraId="0E722887" w14:textId="77777777" w:rsidR="00F92AFA" w:rsidRPr="00F92AFA" w:rsidRDefault="00F92AFA" w:rsidP="00F92AFA">
      <w:pPr>
        <w:spacing w:after="0" w:line="360" w:lineRule="auto"/>
        <w:ind w:firstLine="567"/>
        <w:jc w:val="both"/>
        <w:rPr>
          <w:rFonts w:ascii="Arial" w:hAnsi="Arial" w:cs="Arial"/>
          <w:b/>
        </w:rPr>
      </w:pPr>
      <w:r w:rsidRPr="00F92AFA">
        <w:rPr>
          <w:rFonts w:ascii="Arial" w:hAnsi="Arial" w:cs="Arial"/>
          <w:b/>
        </w:rPr>
        <w:t>2.2.1. Indywidualne programy pomocy</w:t>
      </w:r>
    </w:p>
    <w:p w14:paraId="4C8989DA" w14:textId="77777777" w:rsidR="00F92AFA" w:rsidRPr="00F92AFA" w:rsidRDefault="00F92AFA" w:rsidP="00F92AFA">
      <w:pPr>
        <w:spacing w:after="0" w:line="360" w:lineRule="auto"/>
        <w:ind w:firstLine="567"/>
        <w:jc w:val="both"/>
        <w:rPr>
          <w:rFonts w:ascii="Arial" w:hAnsi="Arial" w:cs="Arial"/>
          <w:b/>
        </w:rPr>
      </w:pPr>
    </w:p>
    <w:p w14:paraId="537A3C9F"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b/>
        </w:rPr>
        <w:t>Indywidualny program zatrudnienia socjalnego</w:t>
      </w:r>
      <w:r w:rsidRPr="00F92AFA">
        <w:rPr>
          <w:rFonts w:ascii="Arial" w:hAnsi="Arial" w:cs="Arial"/>
        </w:rPr>
        <w:t xml:space="preserve"> – oznacza zawartą indywidualną umowę z osobą, o której mowa w przepisach zatrudnienia socjalnego, skierowaną do zajęć  </w:t>
      </w:r>
      <w:r w:rsidRPr="00F92AFA">
        <w:rPr>
          <w:rFonts w:ascii="Arial" w:hAnsi="Arial" w:cs="Arial"/>
        </w:rPr>
        <w:br/>
        <w:t xml:space="preserve">w centrum integracji społecznej, które utworzone zostało w trybie i zgodnie z zasadami określonymi w ustawie z dn. 13 czerwca 2003 r. o zatrudnieniu socjalnym (Dz. U. z 2016 r. poz. 1828). Na terenie województwa lubelskiego, w ramach zadań powiatu, program taki realizowało 237 osób, tj. o 10 więcej niż w roku 2015. Liczba ta dotyczy osób, z którymi </w:t>
      </w:r>
      <w:r w:rsidR="00290E58">
        <w:rPr>
          <w:rFonts w:ascii="Arial" w:hAnsi="Arial" w:cs="Arial"/>
        </w:rPr>
        <w:br/>
      </w:r>
      <w:r w:rsidRPr="00F92AFA">
        <w:rPr>
          <w:rFonts w:ascii="Arial" w:hAnsi="Arial" w:cs="Arial"/>
        </w:rPr>
        <w:t xml:space="preserve">w danym roku sprawozdawczym zostały zawarte takie umowy, a także osób które w danym roku kontynuują taki program. Indywidualny program zatrudnienia socjalnego realizowany był </w:t>
      </w:r>
      <w:r w:rsidRPr="00F92AFA">
        <w:rPr>
          <w:rFonts w:ascii="Arial" w:hAnsi="Arial" w:cs="Arial"/>
        </w:rPr>
        <w:lastRenderedPageBreak/>
        <w:t>- podobnie jak w roku poprzednim - tylko na terenie trzech miast na pra</w:t>
      </w:r>
      <w:r w:rsidR="00627E37">
        <w:rPr>
          <w:rFonts w:ascii="Arial" w:hAnsi="Arial" w:cs="Arial"/>
        </w:rPr>
        <w:t xml:space="preserve">wach powiatu – </w:t>
      </w:r>
      <w:r w:rsidR="00627E37">
        <w:rPr>
          <w:rFonts w:ascii="Arial" w:hAnsi="Arial" w:cs="Arial"/>
        </w:rPr>
        <w:br/>
        <w:t>w Lublinie, Chełmie</w:t>
      </w:r>
      <w:r w:rsidRPr="00F92AFA">
        <w:rPr>
          <w:rFonts w:ascii="Arial" w:hAnsi="Arial" w:cs="Arial"/>
        </w:rPr>
        <w:t xml:space="preserve"> oraz Białej Podlaskiej. </w:t>
      </w:r>
    </w:p>
    <w:p w14:paraId="13748418" w14:textId="77777777" w:rsidR="00F92AFA" w:rsidRPr="00F92AFA" w:rsidRDefault="00F92AFA" w:rsidP="00F92AFA">
      <w:pPr>
        <w:spacing w:after="0" w:line="360" w:lineRule="auto"/>
        <w:jc w:val="both"/>
        <w:rPr>
          <w:rFonts w:ascii="Arial" w:hAnsi="Arial" w:cs="Arial"/>
        </w:rPr>
      </w:pPr>
    </w:p>
    <w:p w14:paraId="77FC4882"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b/>
        </w:rPr>
        <w:t xml:space="preserve">Program oddziaływań </w:t>
      </w:r>
      <w:proofErr w:type="spellStart"/>
      <w:r w:rsidRPr="00F92AFA">
        <w:rPr>
          <w:rFonts w:ascii="Arial" w:hAnsi="Arial" w:cs="Arial"/>
          <w:b/>
        </w:rPr>
        <w:t>korekcyjno</w:t>
      </w:r>
      <w:proofErr w:type="spellEnd"/>
      <w:r w:rsidRPr="00F92AFA">
        <w:rPr>
          <w:rFonts w:ascii="Arial" w:hAnsi="Arial" w:cs="Arial"/>
          <w:b/>
        </w:rPr>
        <w:t xml:space="preserve"> – edukacyjnych dla osób stosujących przemoc </w:t>
      </w:r>
      <w:r w:rsidRPr="00F92AFA">
        <w:rPr>
          <w:rFonts w:ascii="Arial" w:hAnsi="Arial" w:cs="Arial"/>
          <w:b/>
        </w:rPr>
        <w:br/>
        <w:t>w rodzinie</w:t>
      </w:r>
      <w:r w:rsidRPr="00F92AFA">
        <w:rPr>
          <w:rFonts w:ascii="Arial" w:hAnsi="Arial" w:cs="Arial"/>
        </w:rPr>
        <w:t xml:space="preserve"> obejmuje działania psychologiczne, edukacyjne i socjalizacyjne ukierunkowane na taką zmianę </w:t>
      </w:r>
      <w:proofErr w:type="spellStart"/>
      <w:r w:rsidRPr="00F92AFA">
        <w:rPr>
          <w:rFonts w:ascii="Arial" w:hAnsi="Arial" w:cs="Arial"/>
        </w:rPr>
        <w:t>zachowań</w:t>
      </w:r>
      <w:proofErr w:type="spellEnd"/>
      <w:r w:rsidRPr="00F92AFA">
        <w:rPr>
          <w:rFonts w:ascii="Arial" w:hAnsi="Arial" w:cs="Arial"/>
        </w:rPr>
        <w:t xml:space="preserve"> i postaw osób stosujących przemoc, która zmniejszy ryzyko dalszego stosowania przez nie przemocy oraz zwiększy ich zdolność do samokontroli agresywnych </w:t>
      </w:r>
      <w:proofErr w:type="spellStart"/>
      <w:r w:rsidRPr="00F92AFA">
        <w:rPr>
          <w:rFonts w:ascii="Arial" w:hAnsi="Arial" w:cs="Arial"/>
        </w:rPr>
        <w:t>zachowań</w:t>
      </w:r>
      <w:proofErr w:type="spellEnd"/>
      <w:r w:rsidRPr="00F92AFA">
        <w:rPr>
          <w:rFonts w:ascii="Arial" w:hAnsi="Arial" w:cs="Arial"/>
        </w:rPr>
        <w:t xml:space="preserve"> i do konstruktywnego współżycia w rodzinie. W 2016 roku programy realizowane były w 14 powiatowych centrach pomocy rodzinie, a objętych nimi zostało 226 sprawców przemocy (w 2015 r. 233 osoby, w 2014 r. 279 osób). Prognoza na 2017 rok przewiduje re</w:t>
      </w:r>
      <w:r w:rsidR="008B4FCD">
        <w:rPr>
          <w:rFonts w:ascii="Arial" w:hAnsi="Arial" w:cs="Arial"/>
        </w:rPr>
        <w:t>alizację programów przez 15 PCPR</w:t>
      </w:r>
      <w:r w:rsidRPr="00F92AFA">
        <w:rPr>
          <w:rFonts w:ascii="Arial" w:hAnsi="Arial" w:cs="Arial"/>
        </w:rPr>
        <w:t xml:space="preserve">-ów oraz objęcie nimi 236 osób. </w:t>
      </w:r>
    </w:p>
    <w:p w14:paraId="2476A17C" w14:textId="77777777" w:rsidR="00F92AFA" w:rsidRPr="00F92AFA" w:rsidRDefault="00F92AFA" w:rsidP="00F92AFA">
      <w:pPr>
        <w:spacing w:after="0" w:line="360" w:lineRule="auto"/>
        <w:jc w:val="both"/>
        <w:rPr>
          <w:rFonts w:ascii="Arial" w:hAnsi="Arial" w:cs="Arial"/>
          <w:b/>
        </w:rPr>
      </w:pPr>
    </w:p>
    <w:p w14:paraId="761DC811"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b/>
        </w:rPr>
        <w:t>Indywidualny program integracji cudzoziemców</w:t>
      </w:r>
      <w:r w:rsidRPr="00F92AFA">
        <w:rPr>
          <w:rFonts w:ascii="Arial" w:hAnsi="Arial" w:cs="Arial"/>
        </w:rPr>
        <w:t xml:space="preserve"> w roku oceny realizowany był </w:t>
      </w:r>
      <w:r w:rsidRPr="00F92AFA">
        <w:rPr>
          <w:rFonts w:ascii="Arial" w:hAnsi="Arial" w:cs="Arial"/>
        </w:rPr>
        <w:br/>
        <w:t>w pięciu powiatach województwa lubelskiego: radzyńskim, łukowskim, łęczyńskim, mieście Biała Podlaska oraz mieście Lublinie. Objętych nim zostały 22 osoby, tj. o 19 mniej niż w roku 2015. Prognoza na 2017 rok przewiduje dalszy spadek liczby osób objętych tymi programami – do 21 osób.</w:t>
      </w:r>
    </w:p>
    <w:p w14:paraId="6F9132F4" w14:textId="77777777" w:rsidR="00F92AFA" w:rsidRPr="00F92AFA" w:rsidRDefault="00F92AFA" w:rsidP="00F92AFA">
      <w:pPr>
        <w:spacing w:after="0" w:line="360" w:lineRule="auto"/>
        <w:jc w:val="both"/>
        <w:rPr>
          <w:rFonts w:ascii="Arial" w:hAnsi="Arial" w:cs="Arial"/>
        </w:rPr>
      </w:pPr>
    </w:p>
    <w:p w14:paraId="305CA15E" w14:textId="77777777" w:rsidR="00F92AFA" w:rsidRPr="00F92AFA" w:rsidRDefault="00F92AFA" w:rsidP="00F92AFA">
      <w:pPr>
        <w:spacing w:after="0" w:line="360" w:lineRule="auto"/>
        <w:ind w:firstLine="567"/>
        <w:jc w:val="both"/>
        <w:rPr>
          <w:rFonts w:ascii="Arial" w:hAnsi="Arial" w:cs="Arial"/>
          <w:b/>
        </w:rPr>
      </w:pPr>
      <w:r w:rsidRPr="00F92AFA">
        <w:rPr>
          <w:rFonts w:ascii="Arial" w:hAnsi="Arial" w:cs="Arial"/>
          <w:b/>
        </w:rPr>
        <w:t>2.2.2. Wspieranie rodziny i piecza zastępcza</w:t>
      </w:r>
    </w:p>
    <w:p w14:paraId="6CA76E2F" w14:textId="77777777" w:rsidR="00F92AFA" w:rsidRPr="00F92AFA" w:rsidRDefault="00F92AFA" w:rsidP="00F92AFA">
      <w:pPr>
        <w:spacing w:after="0" w:line="360" w:lineRule="auto"/>
        <w:ind w:firstLine="567"/>
        <w:jc w:val="both"/>
        <w:rPr>
          <w:rFonts w:ascii="Arial" w:hAnsi="Arial" w:cs="Arial"/>
          <w:b/>
        </w:rPr>
      </w:pPr>
    </w:p>
    <w:p w14:paraId="6E3AF583"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Zapewnienie dzieciom opieki w rodzinach zastępczych jest zadaniem realizowanym przez powiatowe centra pomocy rodzinie. Od dnia 1 stycznia 2012 roku kwestie te regulują zapisy Ustawy z dnia 9 czerwca 2011 r. o wspieraniu rodziny i systemie pieczy zastępczej. </w:t>
      </w:r>
    </w:p>
    <w:p w14:paraId="66E986EB"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Formami rodzinnej pieczy zastępczej są: </w:t>
      </w:r>
    </w:p>
    <w:p w14:paraId="27E9C79B"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1) rodzina zastępcza: </w:t>
      </w:r>
    </w:p>
    <w:p w14:paraId="4E9B3DCE" w14:textId="77777777" w:rsidR="00F92AFA" w:rsidRPr="00F92AFA" w:rsidRDefault="00F92AFA" w:rsidP="00F92AFA">
      <w:pPr>
        <w:spacing w:after="0" w:line="360" w:lineRule="auto"/>
        <w:ind w:firstLine="851"/>
        <w:jc w:val="both"/>
        <w:rPr>
          <w:rFonts w:ascii="Arial" w:hAnsi="Arial" w:cs="Arial"/>
        </w:rPr>
      </w:pPr>
      <w:r w:rsidRPr="00F92AFA">
        <w:rPr>
          <w:rFonts w:ascii="Arial" w:hAnsi="Arial" w:cs="Arial"/>
        </w:rPr>
        <w:t xml:space="preserve">a) spokrewniona, </w:t>
      </w:r>
    </w:p>
    <w:p w14:paraId="349EE007" w14:textId="77777777" w:rsidR="00F92AFA" w:rsidRPr="00F92AFA" w:rsidRDefault="00F92AFA" w:rsidP="00F92AFA">
      <w:pPr>
        <w:spacing w:after="0" w:line="360" w:lineRule="auto"/>
        <w:ind w:firstLine="851"/>
        <w:jc w:val="both"/>
        <w:rPr>
          <w:rFonts w:ascii="Arial" w:hAnsi="Arial" w:cs="Arial"/>
        </w:rPr>
      </w:pPr>
      <w:r w:rsidRPr="00F92AFA">
        <w:rPr>
          <w:rFonts w:ascii="Arial" w:hAnsi="Arial" w:cs="Arial"/>
        </w:rPr>
        <w:t xml:space="preserve">b) niezawodowa, </w:t>
      </w:r>
    </w:p>
    <w:p w14:paraId="4E053E5D" w14:textId="77777777" w:rsidR="00F92AFA" w:rsidRPr="00F92AFA" w:rsidRDefault="00F92AFA" w:rsidP="00F92AFA">
      <w:pPr>
        <w:spacing w:after="0" w:line="360" w:lineRule="auto"/>
        <w:ind w:firstLine="851"/>
        <w:jc w:val="both"/>
        <w:rPr>
          <w:rFonts w:ascii="Arial" w:hAnsi="Arial" w:cs="Arial"/>
        </w:rPr>
      </w:pPr>
      <w:r w:rsidRPr="00F92AFA">
        <w:rPr>
          <w:rFonts w:ascii="Arial" w:hAnsi="Arial" w:cs="Arial"/>
        </w:rPr>
        <w:t xml:space="preserve">c) zawodowa, w tym zawodowa pełniąca funkcję pogotowia rodzinnego i zawodowa specjalistyczna; </w:t>
      </w:r>
    </w:p>
    <w:p w14:paraId="3A365D1D"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2) rodzinny dom dziecka.</w:t>
      </w:r>
    </w:p>
    <w:p w14:paraId="529EE784"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Rodzinę zastępczą lub rodzinny dom dziecka tworzą małżonkowie lub osoba niepozostająca w związku małżeńskim, u których umieszczono dziecko w celu sprawowania nad nim pieczy zastępczej. Rodzinę zastępczą spokrewnioną tworzą małżonkowie lub osoba niepozostająca w związku małżeńskim, będący wstępnymi lub rodzeństwem dziecka. Natomiast rodzinę zastępczą zawodową lub rodzinę zastępczą niezawodową tworzą </w:t>
      </w:r>
      <w:r w:rsidRPr="00F92AFA">
        <w:rPr>
          <w:rFonts w:ascii="Arial" w:hAnsi="Arial" w:cs="Arial"/>
        </w:rPr>
        <w:lastRenderedPageBreak/>
        <w:t>małżonkowie lub osoba niepozostająca w związku małżeńskim niebędący wstępnymi lub rodzeństwem dziecka.</w:t>
      </w:r>
    </w:p>
    <w:p w14:paraId="3524A5D2"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Rodzina zastępcza zawodowa pełniąca funkcję pogotowia rodzinnego przyjmuje dziecko: </w:t>
      </w:r>
    </w:p>
    <w:p w14:paraId="59FA2E39" w14:textId="77777777" w:rsidR="00F92AFA" w:rsidRPr="00BE539E" w:rsidRDefault="00F92AFA" w:rsidP="00BE539E">
      <w:pPr>
        <w:pStyle w:val="Akapitzlist"/>
        <w:numPr>
          <w:ilvl w:val="0"/>
          <w:numId w:val="5"/>
        </w:numPr>
        <w:spacing w:after="0" w:line="360" w:lineRule="auto"/>
        <w:jc w:val="both"/>
        <w:rPr>
          <w:rFonts w:ascii="Arial" w:hAnsi="Arial" w:cs="Arial"/>
        </w:rPr>
      </w:pPr>
      <w:r w:rsidRPr="00BE539E">
        <w:rPr>
          <w:rFonts w:ascii="Arial" w:hAnsi="Arial" w:cs="Arial"/>
        </w:rPr>
        <w:t xml:space="preserve">na podstawie orzeczenia sądu; </w:t>
      </w:r>
    </w:p>
    <w:p w14:paraId="6DCC1EBD" w14:textId="77777777" w:rsidR="00F92AFA" w:rsidRPr="00F92AFA" w:rsidRDefault="00F92AFA" w:rsidP="00F92AFA">
      <w:pPr>
        <w:numPr>
          <w:ilvl w:val="0"/>
          <w:numId w:val="5"/>
        </w:numPr>
        <w:spacing w:after="0" w:line="360" w:lineRule="auto"/>
        <w:contextualSpacing/>
        <w:jc w:val="both"/>
        <w:rPr>
          <w:rFonts w:ascii="Arial" w:hAnsi="Arial" w:cs="Arial"/>
        </w:rPr>
      </w:pPr>
      <w:r w:rsidRPr="00F92AFA">
        <w:rPr>
          <w:rFonts w:ascii="Arial" w:hAnsi="Arial" w:cs="Arial"/>
        </w:rPr>
        <w:t xml:space="preserve">w przypadku gdy dziecko zostało doprowadzone  przez Policję lub Straż Graniczną; </w:t>
      </w:r>
    </w:p>
    <w:p w14:paraId="4AC4374A" w14:textId="77777777" w:rsidR="00F92AFA" w:rsidRPr="00F92AFA" w:rsidRDefault="00F92AFA" w:rsidP="00F92AFA">
      <w:pPr>
        <w:numPr>
          <w:ilvl w:val="0"/>
          <w:numId w:val="5"/>
        </w:numPr>
        <w:spacing w:after="0" w:line="360" w:lineRule="auto"/>
        <w:contextualSpacing/>
        <w:jc w:val="both"/>
        <w:rPr>
          <w:rFonts w:ascii="Arial" w:hAnsi="Arial" w:cs="Arial"/>
        </w:rPr>
      </w:pPr>
      <w:r w:rsidRPr="00F92AFA">
        <w:rPr>
          <w:rFonts w:ascii="Arial" w:hAnsi="Arial" w:cs="Arial"/>
        </w:rPr>
        <w:t xml:space="preserve">na wniosek rodziców, dziecka lub innej osoby w przypadku, o którym mowa w art. 12a ustawy z dnia 29 lipca 2005 r. o przeciwdziałaniu przemocy w rodzinie. Przepis ten dotyczy bezpośredniego zagrożenia życia lub zdrowia dziecka w związku </w:t>
      </w:r>
      <w:r w:rsidRPr="00F92AFA">
        <w:rPr>
          <w:rFonts w:ascii="Arial" w:hAnsi="Arial" w:cs="Arial"/>
        </w:rPr>
        <w:br/>
        <w:t>z przemocą w rodzinie. W tym przypadku pracownik socjalny wykonujący obowiązki służbowe ma prawo odebrać dziecko z rodziny i umieścić je u innej niezamieszkującej wspólnie osoby najbliższej, w rodzinie zastępczej lub w placówce opiekuńczo-wychowawczej.</w:t>
      </w:r>
    </w:p>
    <w:p w14:paraId="6489EAD2"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W rodzinie zastępczej zawodowej pełniącej funkcję pogotowia rodzinnego umieszcza się dziecko do czasu unormowania sytuacji dziecka, nie dłużej jednak niż na okres 4 miesięcy. W szczególnie uzasadnionych przypadkach okres ten może być przedłużony, za zgodą organizatora rodzinnej pieczy zastępczej do 8 miesięcy lub do zakończenia postępowania sądowego o powrót dziecka do rodziny, przysposobienie lub umieszczenie w rodzinnej pieczy zastępczej. </w:t>
      </w:r>
    </w:p>
    <w:p w14:paraId="1A026B6F"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W rodzinie zastępczej zawodowej specjalistycznej umieszcza się w szczególności: </w:t>
      </w:r>
    </w:p>
    <w:p w14:paraId="69E03F70" w14:textId="77777777" w:rsidR="00F92AFA" w:rsidRPr="00BE539E" w:rsidRDefault="00F92AFA" w:rsidP="00BE539E">
      <w:pPr>
        <w:pStyle w:val="Akapitzlist"/>
        <w:numPr>
          <w:ilvl w:val="0"/>
          <w:numId w:val="6"/>
        </w:numPr>
        <w:spacing w:after="0" w:line="360" w:lineRule="auto"/>
        <w:jc w:val="both"/>
        <w:rPr>
          <w:rFonts w:ascii="Arial" w:hAnsi="Arial" w:cs="Arial"/>
        </w:rPr>
      </w:pPr>
      <w:r w:rsidRPr="00DE3972">
        <w:rPr>
          <w:rFonts w:ascii="Arial" w:hAnsi="Arial" w:cs="Arial"/>
        </w:rPr>
        <w:t xml:space="preserve">dzieci legitymujące się orzeczeniem o niepełnosprawności lub orzeczeniem </w:t>
      </w:r>
      <w:r w:rsidRPr="00DE3972">
        <w:rPr>
          <w:rFonts w:ascii="Arial" w:hAnsi="Arial" w:cs="Arial"/>
        </w:rPr>
        <w:br/>
        <w:t xml:space="preserve">o znacznym lub umiarkowanym </w:t>
      </w:r>
      <w:r w:rsidRPr="00BE539E">
        <w:rPr>
          <w:rFonts w:ascii="Arial" w:hAnsi="Arial" w:cs="Arial"/>
        </w:rPr>
        <w:t xml:space="preserve">stopniu niepełnosprawności; </w:t>
      </w:r>
    </w:p>
    <w:p w14:paraId="5AEE9BC7" w14:textId="77777777" w:rsidR="00F92AFA" w:rsidRPr="00F92AFA" w:rsidRDefault="00F92AFA" w:rsidP="00F92AFA">
      <w:pPr>
        <w:numPr>
          <w:ilvl w:val="0"/>
          <w:numId w:val="6"/>
        </w:numPr>
        <w:spacing w:after="0" w:line="360" w:lineRule="auto"/>
        <w:contextualSpacing/>
        <w:jc w:val="both"/>
        <w:rPr>
          <w:rFonts w:ascii="Arial" w:hAnsi="Arial" w:cs="Arial"/>
        </w:rPr>
      </w:pPr>
      <w:r w:rsidRPr="00F92AFA">
        <w:rPr>
          <w:rFonts w:ascii="Arial" w:hAnsi="Arial" w:cs="Arial"/>
        </w:rPr>
        <w:t xml:space="preserve">dzieci na podstawie ustawy z dnia 26 października 1982 r. o postępowaniu </w:t>
      </w:r>
      <w:r w:rsidRPr="00F92AFA">
        <w:rPr>
          <w:rFonts w:ascii="Arial" w:hAnsi="Arial" w:cs="Arial"/>
        </w:rPr>
        <w:br/>
        <w:t xml:space="preserve">w sprawach nieletnich; </w:t>
      </w:r>
    </w:p>
    <w:p w14:paraId="0EDB174F" w14:textId="77777777" w:rsidR="00F92AFA" w:rsidRPr="00F92AFA" w:rsidRDefault="00F92AFA" w:rsidP="00F92AFA">
      <w:pPr>
        <w:numPr>
          <w:ilvl w:val="0"/>
          <w:numId w:val="6"/>
        </w:numPr>
        <w:spacing w:after="0" w:line="360" w:lineRule="auto"/>
        <w:contextualSpacing/>
        <w:jc w:val="both"/>
        <w:rPr>
          <w:rFonts w:ascii="Arial" w:hAnsi="Arial" w:cs="Arial"/>
        </w:rPr>
      </w:pPr>
      <w:r w:rsidRPr="00F92AFA">
        <w:rPr>
          <w:rFonts w:ascii="Arial" w:hAnsi="Arial" w:cs="Arial"/>
        </w:rPr>
        <w:t>małoletnie matki z dziećmi.</w:t>
      </w:r>
    </w:p>
    <w:p w14:paraId="0619E867"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W rodzinnym domu dziecka, w tym samym czasie, może przebywać łącznie nie więcej niż 8 dzieci oraz osób, które osiągnęły pełnoletność przebywając w pieczy zastępczej. </w:t>
      </w:r>
    </w:p>
    <w:p w14:paraId="2AF55B76"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W roku oceny spadła liczba rodzin utworzonych w ramach rodzinnej pieczy zastępczej – o 15 rodzin w stosunku do roku poprzedniego. Należy jednak zauważyć, że wzrosła liczba rodzin zastępczych zawodowych. Spadła liczba rodzin zastępczych specjalistycznych, rodzin pełniących funkcję pogotowia rodzinnego oraz rodzinnych domów dziecka.</w:t>
      </w:r>
    </w:p>
    <w:p w14:paraId="21C27F82"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W 2016 roku w województwie lubelskim funkcjonowało ogółem 1 809 rodzin zastępczych różnego typu. Najwięcej było rodzin spokrewnionych z dzieckiem, które stanowiły </w:t>
      </w:r>
      <w:r w:rsidR="00D5169B">
        <w:rPr>
          <w:rFonts w:ascii="Arial" w:hAnsi="Arial" w:cs="Arial"/>
        </w:rPr>
        <w:br/>
      </w:r>
      <w:r w:rsidRPr="00F92AFA">
        <w:rPr>
          <w:rFonts w:ascii="Arial" w:hAnsi="Arial" w:cs="Arial"/>
        </w:rPr>
        <w:t xml:space="preserve">64% wszystkich rodzin. W rodzinach zastępczych umieszczonych było 2 622 dzieci ogółem, </w:t>
      </w:r>
      <w:r w:rsidR="00D5169B">
        <w:rPr>
          <w:rFonts w:ascii="Arial" w:hAnsi="Arial" w:cs="Arial"/>
        </w:rPr>
        <w:br/>
      </w:r>
      <w:r w:rsidRPr="00F92AFA">
        <w:rPr>
          <w:rFonts w:ascii="Arial" w:hAnsi="Arial" w:cs="Arial"/>
        </w:rPr>
        <w:t xml:space="preserve">z tego 1 561 w rodzinach spokrewnionych. Ponadto w województwie lubelskim funkcjonuje </w:t>
      </w:r>
      <w:r w:rsidR="00DE3972">
        <w:rPr>
          <w:rFonts w:ascii="Arial" w:hAnsi="Arial" w:cs="Arial"/>
        </w:rPr>
        <w:br/>
      </w:r>
      <w:r w:rsidRPr="00F92AFA">
        <w:rPr>
          <w:rFonts w:ascii="Arial" w:hAnsi="Arial" w:cs="Arial"/>
        </w:rPr>
        <w:lastRenderedPageBreak/>
        <w:t xml:space="preserve">13 rodzinnych domów dziecka, w których przebywa 86 dzieci. Prognozuje się utrzymanie liczby rodzinnych domów dziecka na tym samym poziomie w roku 2017 z jednoczesnym wzrostem </w:t>
      </w:r>
      <w:r w:rsidR="00BE539E" w:rsidRPr="00F92AFA">
        <w:rPr>
          <w:rFonts w:ascii="Arial" w:hAnsi="Arial" w:cs="Arial"/>
        </w:rPr>
        <w:t>do 88</w:t>
      </w:r>
      <w:r w:rsidR="00BE539E">
        <w:rPr>
          <w:rFonts w:ascii="Arial" w:hAnsi="Arial" w:cs="Arial"/>
        </w:rPr>
        <w:t xml:space="preserve"> </w:t>
      </w:r>
      <w:r w:rsidRPr="00F92AFA">
        <w:rPr>
          <w:rFonts w:ascii="Arial" w:hAnsi="Arial" w:cs="Arial"/>
        </w:rPr>
        <w:t>liczby umieszczonych tam dzieci.</w:t>
      </w:r>
    </w:p>
    <w:p w14:paraId="3DA25633"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Rodziny zastępcze spokrewnione oraz niezawodowe funkcjonują na terenie wszystkich powiatów województwa, natomiast funkcjonowanie rodzin zastępczych zawodowych wykazało 20 powiatów. </w:t>
      </w:r>
      <w:r w:rsidR="00E64FC6">
        <w:rPr>
          <w:rFonts w:ascii="Arial" w:hAnsi="Arial" w:cs="Arial"/>
        </w:rPr>
        <w:t>Na terenie województwa lubelskiego funkcjonują</w:t>
      </w:r>
      <w:r w:rsidR="00E64FC6" w:rsidRPr="00F92AFA">
        <w:rPr>
          <w:rFonts w:ascii="Arial" w:hAnsi="Arial" w:cs="Arial"/>
        </w:rPr>
        <w:t xml:space="preserve"> </w:t>
      </w:r>
      <w:r w:rsidRPr="00F92AFA">
        <w:rPr>
          <w:rFonts w:ascii="Arial" w:hAnsi="Arial" w:cs="Arial"/>
        </w:rPr>
        <w:t>jedynie 4 rodzin</w:t>
      </w:r>
      <w:r w:rsidR="00E64FC6">
        <w:rPr>
          <w:rFonts w:ascii="Arial" w:hAnsi="Arial" w:cs="Arial"/>
        </w:rPr>
        <w:t>y</w:t>
      </w:r>
      <w:r w:rsidRPr="00F92AFA">
        <w:rPr>
          <w:rFonts w:ascii="Arial" w:hAnsi="Arial" w:cs="Arial"/>
        </w:rPr>
        <w:t xml:space="preserve"> zastępcz</w:t>
      </w:r>
      <w:r w:rsidR="00E64FC6">
        <w:rPr>
          <w:rFonts w:ascii="Arial" w:hAnsi="Arial" w:cs="Arial"/>
        </w:rPr>
        <w:t>e</w:t>
      </w:r>
      <w:r w:rsidRPr="00F92AFA">
        <w:rPr>
          <w:rFonts w:ascii="Arial" w:hAnsi="Arial" w:cs="Arial"/>
        </w:rPr>
        <w:t xml:space="preserve"> specjalistyczn</w:t>
      </w:r>
      <w:r w:rsidR="00E64FC6">
        <w:rPr>
          <w:rFonts w:ascii="Arial" w:hAnsi="Arial" w:cs="Arial"/>
        </w:rPr>
        <w:t xml:space="preserve">e: </w:t>
      </w:r>
      <w:r w:rsidRPr="00F92AFA">
        <w:rPr>
          <w:rFonts w:ascii="Arial" w:hAnsi="Arial" w:cs="Arial"/>
        </w:rPr>
        <w:t xml:space="preserve">w powiecie chełmskim i puławskim oraz na terenie miast Biała Podlaska </w:t>
      </w:r>
      <w:r w:rsidR="00E64FC6">
        <w:rPr>
          <w:rFonts w:ascii="Arial" w:hAnsi="Arial" w:cs="Arial"/>
        </w:rPr>
        <w:br/>
        <w:t>i Zamość. W</w:t>
      </w:r>
      <w:r w:rsidRPr="00F92AFA">
        <w:rPr>
          <w:rFonts w:ascii="Arial" w:hAnsi="Arial" w:cs="Arial"/>
        </w:rPr>
        <w:t xml:space="preserve"> 10 powiatach: bialskim, hrubieszowskim, kraśnickim, lubelskim, łęczyńskim, puławskim, świdnickim oraz w trzech miastach na prawach powiatu: Białej Podlaskiej, Lublinie i Zamościu</w:t>
      </w:r>
      <w:r w:rsidR="00E64FC6" w:rsidRPr="00E64FC6">
        <w:t xml:space="preserve"> </w:t>
      </w:r>
      <w:r w:rsidR="00E64FC6" w:rsidRPr="00E64FC6">
        <w:rPr>
          <w:rFonts w:ascii="Arial" w:hAnsi="Arial" w:cs="Arial"/>
        </w:rPr>
        <w:t>funkcjonuje 20</w:t>
      </w:r>
      <w:r w:rsidR="00E64FC6" w:rsidRPr="00E64FC6">
        <w:t xml:space="preserve"> </w:t>
      </w:r>
      <w:r w:rsidR="00E64FC6" w:rsidRPr="00E64FC6">
        <w:rPr>
          <w:rFonts w:ascii="Arial" w:hAnsi="Arial" w:cs="Arial"/>
        </w:rPr>
        <w:t>rodzin pełniących funkcję pogotowia rodzinnego</w:t>
      </w:r>
      <w:r w:rsidRPr="00F92AFA">
        <w:rPr>
          <w:rFonts w:ascii="Arial" w:hAnsi="Arial" w:cs="Arial"/>
        </w:rPr>
        <w:t>.</w:t>
      </w:r>
    </w:p>
    <w:p w14:paraId="17D1B04E" w14:textId="77777777" w:rsidR="00F92AFA" w:rsidRDefault="00F92AFA" w:rsidP="002052C7">
      <w:pPr>
        <w:spacing w:after="0" w:line="360" w:lineRule="auto"/>
        <w:ind w:firstLine="567"/>
        <w:jc w:val="both"/>
        <w:rPr>
          <w:rFonts w:ascii="Arial" w:hAnsi="Arial" w:cs="Arial"/>
        </w:rPr>
      </w:pPr>
      <w:r w:rsidRPr="00F92AFA">
        <w:rPr>
          <w:rFonts w:ascii="Arial" w:hAnsi="Arial" w:cs="Arial"/>
        </w:rPr>
        <w:t xml:space="preserve">Liczbę poszczególnych typów rodzin oraz dzieci w nich umieszczonych w latach </w:t>
      </w:r>
      <w:r w:rsidRPr="00F92AFA">
        <w:rPr>
          <w:rFonts w:ascii="Arial" w:hAnsi="Arial" w:cs="Arial"/>
        </w:rPr>
        <w:br/>
        <w:t xml:space="preserve">2014 – 2017 oraz prognozę </w:t>
      </w:r>
      <w:r w:rsidR="002052C7">
        <w:rPr>
          <w:rFonts w:ascii="Arial" w:hAnsi="Arial" w:cs="Arial"/>
        </w:rPr>
        <w:t>na 2017 rok przedstawia tabela:</w:t>
      </w:r>
    </w:p>
    <w:p w14:paraId="626568A4" w14:textId="77777777" w:rsidR="002052C7" w:rsidRPr="002052C7" w:rsidRDefault="002052C7" w:rsidP="002052C7">
      <w:pPr>
        <w:spacing w:after="0" w:line="360" w:lineRule="auto"/>
        <w:ind w:firstLine="567"/>
        <w:jc w:val="both"/>
        <w:rPr>
          <w:rFonts w:ascii="Arial" w:hAnsi="Arial" w:cs="Arial"/>
        </w:rPr>
      </w:pPr>
    </w:p>
    <w:p w14:paraId="676C4048" w14:textId="77777777" w:rsidR="00F92AFA" w:rsidRDefault="00F92AFA" w:rsidP="00D5169B">
      <w:pPr>
        <w:spacing w:after="120" w:line="360" w:lineRule="auto"/>
        <w:rPr>
          <w:noProof/>
        </w:rPr>
      </w:pPr>
      <w:r w:rsidRPr="001F3E09">
        <w:rPr>
          <w:rFonts w:ascii="Arial" w:hAnsi="Arial" w:cs="Arial"/>
          <w:b/>
          <w:sz w:val="18"/>
          <w:szCs w:val="18"/>
        </w:rPr>
        <w:t>Tabela nr 1</w:t>
      </w:r>
      <w:r w:rsidR="00F05EF1" w:rsidRPr="001F3E09">
        <w:rPr>
          <w:rFonts w:ascii="Arial" w:hAnsi="Arial" w:cs="Arial"/>
          <w:b/>
          <w:sz w:val="18"/>
          <w:szCs w:val="18"/>
        </w:rPr>
        <w:t>6</w:t>
      </w:r>
      <w:r w:rsidRPr="001F3E09">
        <w:rPr>
          <w:rFonts w:ascii="Arial" w:hAnsi="Arial" w:cs="Arial"/>
          <w:b/>
          <w:sz w:val="18"/>
          <w:szCs w:val="18"/>
        </w:rPr>
        <w:t>. Rodziny zastępcze na terenie województwa lubelskiego</w:t>
      </w:r>
      <w:r w:rsidRPr="001F3E09">
        <w:rPr>
          <w:rFonts w:ascii="Arial" w:hAnsi="Arial" w:cs="Arial"/>
          <w:noProof/>
          <w:sz w:val="18"/>
          <w:szCs w:val="18"/>
        </w:rPr>
        <w:t xml:space="preserve"> </w:t>
      </w:r>
    </w:p>
    <w:p w14:paraId="3EEAE8CB" w14:textId="77777777" w:rsidR="002052C7" w:rsidRPr="00F92AFA" w:rsidRDefault="002052C7" w:rsidP="00D5169B">
      <w:pPr>
        <w:spacing w:after="120" w:line="360" w:lineRule="auto"/>
        <w:rPr>
          <w:rFonts w:ascii="Arial" w:hAnsi="Arial" w:cs="Arial"/>
        </w:rPr>
      </w:pPr>
      <w:r w:rsidRPr="002052C7">
        <w:rPr>
          <w:noProof/>
        </w:rPr>
        <w:drawing>
          <wp:inline distT="0" distB="0" distL="0" distR="0" wp14:anchorId="77109559" wp14:editId="523E63AD">
            <wp:extent cx="5101886" cy="4637837"/>
            <wp:effectExtent l="0" t="0" r="381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4560" cy="4649358"/>
                    </a:xfrm>
                    <a:prstGeom prst="rect">
                      <a:avLst/>
                    </a:prstGeom>
                    <a:noFill/>
                    <a:ln>
                      <a:noFill/>
                    </a:ln>
                  </pic:spPr>
                </pic:pic>
              </a:graphicData>
            </a:graphic>
          </wp:inline>
        </w:drawing>
      </w:r>
    </w:p>
    <w:p w14:paraId="54F17708" w14:textId="77777777" w:rsidR="00F92AFA" w:rsidRPr="00F92AFA" w:rsidRDefault="00F92AFA" w:rsidP="00F92AFA">
      <w:pPr>
        <w:spacing w:after="0" w:line="360" w:lineRule="auto"/>
        <w:jc w:val="both"/>
        <w:rPr>
          <w:rFonts w:ascii="Arial" w:hAnsi="Arial" w:cs="Arial"/>
        </w:rPr>
      </w:pPr>
      <w:r w:rsidRPr="00F92AFA">
        <w:rPr>
          <w:rFonts w:ascii="Arial" w:hAnsi="Arial" w:cs="Arial"/>
          <w:sz w:val="18"/>
          <w:szCs w:val="18"/>
        </w:rPr>
        <w:t>Źródło: opracowanie własne na podstawie OZPS</w:t>
      </w:r>
    </w:p>
    <w:p w14:paraId="4E704C17"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lastRenderedPageBreak/>
        <w:t>Liczbę rodzin zastępczych ogółem w poszczególnych powiatach województwa lubelskiego przedstawia poniższy wykres:</w:t>
      </w:r>
    </w:p>
    <w:p w14:paraId="4523F48F" w14:textId="77777777" w:rsidR="00F92AFA" w:rsidRPr="00F92AFA" w:rsidRDefault="00F92AFA" w:rsidP="00F92AFA">
      <w:pPr>
        <w:spacing w:after="0" w:line="360" w:lineRule="auto"/>
        <w:ind w:firstLine="567"/>
        <w:jc w:val="both"/>
        <w:rPr>
          <w:rFonts w:ascii="Arial" w:hAnsi="Arial" w:cs="Arial"/>
        </w:rPr>
      </w:pPr>
    </w:p>
    <w:p w14:paraId="0F69E280" w14:textId="77777777" w:rsidR="00F05EF1" w:rsidRDefault="00F05EF1" w:rsidP="00F92AFA">
      <w:pPr>
        <w:spacing w:after="0" w:line="360" w:lineRule="auto"/>
        <w:jc w:val="both"/>
        <w:rPr>
          <w:rFonts w:ascii="Arial" w:hAnsi="Arial" w:cs="Arial"/>
          <w:b/>
          <w:sz w:val="18"/>
          <w:szCs w:val="18"/>
        </w:rPr>
      </w:pPr>
    </w:p>
    <w:p w14:paraId="6C230617" w14:textId="77777777" w:rsidR="00F92AFA" w:rsidRPr="00F92AFA" w:rsidRDefault="00F92AFA" w:rsidP="00714E97">
      <w:pPr>
        <w:spacing w:after="0" w:line="360" w:lineRule="auto"/>
        <w:jc w:val="center"/>
        <w:rPr>
          <w:rFonts w:ascii="Arial" w:hAnsi="Arial" w:cs="Arial"/>
          <w:b/>
          <w:sz w:val="18"/>
          <w:szCs w:val="18"/>
        </w:rPr>
      </w:pPr>
      <w:r w:rsidRPr="00F92AFA">
        <w:rPr>
          <w:rFonts w:ascii="Arial" w:hAnsi="Arial" w:cs="Arial"/>
          <w:b/>
          <w:sz w:val="18"/>
          <w:szCs w:val="18"/>
        </w:rPr>
        <w:t>Wykres nr 18.</w:t>
      </w:r>
      <w:r w:rsidR="002052C7">
        <w:rPr>
          <w:rFonts w:ascii="Arial" w:hAnsi="Arial" w:cs="Arial"/>
          <w:b/>
          <w:sz w:val="18"/>
          <w:szCs w:val="18"/>
        </w:rPr>
        <w:t xml:space="preserve"> </w:t>
      </w:r>
      <w:r w:rsidR="00E726EF">
        <w:rPr>
          <w:rFonts w:ascii="Arial" w:hAnsi="Arial" w:cs="Arial"/>
          <w:b/>
          <w:sz w:val="18"/>
          <w:szCs w:val="18"/>
        </w:rPr>
        <w:t>Liczba rodzin zast</w:t>
      </w:r>
      <w:r w:rsidR="007E0A8A">
        <w:rPr>
          <w:rFonts w:ascii="Arial" w:hAnsi="Arial" w:cs="Arial"/>
          <w:b/>
          <w:sz w:val="18"/>
          <w:szCs w:val="18"/>
        </w:rPr>
        <w:t xml:space="preserve">ępczych </w:t>
      </w:r>
      <w:r w:rsidR="00BE539E">
        <w:rPr>
          <w:rFonts w:ascii="Arial" w:hAnsi="Arial" w:cs="Arial"/>
          <w:b/>
          <w:sz w:val="18"/>
          <w:szCs w:val="18"/>
        </w:rPr>
        <w:t>og</w:t>
      </w:r>
      <w:r w:rsidR="00B63B9B">
        <w:rPr>
          <w:rFonts w:ascii="Arial" w:hAnsi="Arial" w:cs="Arial"/>
          <w:b/>
          <w:sz w:val="18"/>
          <w:szCs w:val="18"/>
        </w:rPr>
        <w:t>ółem w 2016 r.</w:t>
      </w:r>
    </w:p>
    <w:p w14:paraId="16AD8609" w14:textId="77777777" w:rsidR="00F92AFA" w:rsidRPr="00F92AFA" w:rsidRDefault="00F92AFA" w:rsidP="00F92AFA">
      <w:pPr>
        <w:spacing w:after="0" w:line="360" w:lineRule="auto"/>
        <w:ind w:firstLine="567"/>
        <w:jc w:val="both"/>
        <w:rPr>
          <w:rFonts w:ascii="Arial" w:hAnsi="Arial" w:cs="Arial"/>
        </w:rPr>
      </w:pPr>
    </w:p>
    <w:p w14:paraId="19FBCD7B" w14:textId="77777777" w:rsidR="00F92AFA" w:rsidRPr="00F92AFA" w:rsidRDefault="00040DA8" w:rsidP="002052C7">
      <w:pPr>
        <w:spacing w:after="0" w:line="360" w:lineRule="auto"/>
        <w:jc w:val="center"/>
        <w:rPr>
          <w:rFonts w:ascii="Arial" w:hAnsi="Arial" w:cs="Arial"/>
        </w:rPr>
      </w:pPr>
      <w:r w:rsidRPr="000B4F8E">
        <w:rPr>
          <w:noProof/>
        </w:rPr>
        <w:drawing>
          <wp:inline distT="0" distB="0" distL="0" distR="0" wp14:anchorId="3E82D6DD" wp14:editId="3C79AF28">
            <wp:extent cx="5720080" cy="2851150"/>
            <wp:effectExtent l="0" t="0" r="13970" b="6350"/>
            <wp:docPr id="22" name="Wykres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C06A2BA" w14:textId="77777777" w:rsidR="00F92AFA" w:rsidRPr="00F92AFA" w:rsidRDefault="00F92AFA" w:rsidP="00F92AFA">
      <w:pPr>
        <w:spacing w:after="0" w:line="360" w:lineRule="auto"/>
        <w:jc w:val="both"/>
        <w:rPr>
          <w:rFonts w:ascii="Arial" w:hAnsi="Arial" w:cs="Arial"/>
          <w:sz w:val="18"/>
          <w:szCs w:val="18"/>
        </w:rPr>
      </w:pPr>
      <w:r w:rsidRPr="00F92AFA">
        <w:rPr>
          <w:rFonts w:ascii="Arial" w:hAnsi="Arial" w:cs="Arial"/>
          <w:sz w:val="18"/>
          <w:szCs w:val="18"/>
        </w:rPr>
        <w:t>Źródło: opracowanie własne na podstawie OZPS</w:t>
      </w:r>
    </w:p>
    <w:p w14:paraId="559D9881" w14:textId="77777777" w:rsidR="00F92AFA" w:rsidRPr="00F92AFA" w:rsidRDefault="00F92AFA" w:rsidP="00F92AFA">
      <w:pPr>
        <w:spacing w:after="0" w:line="360" w:lineRule="auto"/>
        <w:jc w:val="both"/>
        <w:rPr>
          <w:rFonts w:ascii="Arial" w:hAnsi="Arial" w:cs="Arial"/>
          <w:sz w:val="20"/>
          <w:szCs w:val="20"/>
        </w:rPr>
      </w:pPr>
    </w:p>
    <w:p w14:paraId="19F06C1A"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Plan pomocy dziecku zgodnie z Ustawą o wspieraniu rodziny i systemie pieczy zastępczej sporządzany jest przez koordynatora rodzinnej pieczy zastępczej we współpracy </w:t>
      </w:r>
      <w:r w:rsidRPr="00F92AFA">
        <w:rPr>
          <w:rFonts w:ascii="Arial" w:hAnsi="Arial" w:cs="Arial"/>
        </w:rPr>
        <w:br/>
        <w:t xml:space="preserve">z asystentem rodziny i odpowiednio rodziną zastępczą lub prowadzącym rodzinny dom dziecka. Na terenie województwa lubelskiego w 2016 roku planem pomocy objętych zostało </w:t>
      </w:r>
      <w:r w:rsidRPr="00F92AFA">
        <w:rPr>
          <w:rFonts w:ascii="Arial" w:hAnsi="Arial" w:cs="Arial"/>
        </w:rPr>
        <w:br/>
        <w:t>1 818 dzieci, tj. o 177 mniej niż w roku poprzednim. Prognozy na 2017 rok przewidują, iż plan pomocy sporządzony zostanie dla 1 884 dzieci przebywających w rodzinach zastępczych.</w:t>
      </w:r>
    </w:p>
    <w:p w14:paraId="376FCFC0" w14:textId="77777777" w:rsidR="00F92AFA" w:rsidRDefault="00F92AFA" w:rsidP="00F92AFA">
      <w:pPr>
        <w:spacing w:after="0" w:line="360" w:lineRule="auto"/>
        <w:ind w:firstLine="567"/>
        <w:jc w:val="both"/>
        <w:rPr>
          <w:rFonts w:ascii="Arial" w:hAnsi="Arial" w:cs="Arial"/>
        </w:rPr>
      </w:pPr>
      <w:r w:rsidRPr="00F92AFA">
        <w:rPr>
          <w:rFonts w:ascii="Arial" w:hAnsi="Arial" w:cs="Arial"/>
        </w:rPr>
        <w:t>Zgodnie z Ustawą o</w:t>
      </w:r>
      <w:r w:rsidRPr="00F92AFA">
        <w:t xml:space="preserve"> </w:t>
      </w:r>
      <w:r w:rsidRPr="00F92AFA">
        <w:rPr>
          <w:rFonts w:ascii="Arial" w:hAnsi="Arial" w:cs="Arial"/>
        </w:rPr>
        <w:t>wspieraniu rodziny i systemie pieczy zastępczej organizator rodzinnej pieczy zastępczej ocenia:</w:t>
      </w:r>
    </w:p>
    <w:p w14:paraId="5781DC54" w14:textId="77777777" w:rsidR="00F92AFA" w:rsidRDefault="00487877" w:rsidP="004B628F">
      <w:pPr>
        <w:pStyle w:val="Akapitzlist"/>
        <w:numPr>
          <w:ilvl w:val="0"/>
          <w:numId w:val="31"/>
        </w:numPr>
        <w:spacing w:after="0" w:line="360" w:lineRule="auto"/>
        <w:jc w:val="both"/>
        <w:rPr>
          <w:rFonts w:ascii="Arial" w:hAnsi="Arial" w:cs="Arial"/>
        </w:rPr>
      </w:pPr>
      <w:r w:rsidRPr="00487877">
        <w:rPr>
          <w:rFonts w:ascii="Arial" w:hAnsi="Arial" w:cs="Arial"/>
        </w:rPr>
        <w:t>sytuację dziecka umieszczonego w rodzinie zastępczej oraz w rodzinny</w:t>
      </w:r>
      <w:r w:rsidR="00CC036B">
        <w:rPr>
          <w:rFonts w:ascii="Arial" w:hAnsi="Arial" w:cs="Arial"/>
        </w:rPr>
        <w:t>m domu dziecka;</w:t>
      </w:r>
    </w:p>
    <w:p w14:paraId="2BEE6BB7" w14:textId="77777777" w:rsidR="00487877" w:rsidRPr="00487877" w:rsidRDefault="00487877" w:rsidP="004B628F">
      <w:pPr>
        <w:pStyle w:val="Akapitzlist"/>
        <w:numPr>
          <w:ilvl w:val="0"/>
          <w:numId w:val="31"/>
        </w:numPr>
        <w:spacing w:after="0" w:line="360" w:lineRule="auto"/>
        <w:jc w:val="both"/>
        <w:rPr>
          <w:rFonts w:ascii="Arial" w:hAnsi="Arial" w:cs="Arial"/>
        </w:rPr>
      </w:pPr>
      <w:r w:rsidRPr="00487877">
        <w:rPr>
          <w:rFonts w:ascii="Arial" w:hAnsi="Arial" w:cs="Arial"/>
        </w:rPr>
        <w:t>rodzinę zastępczą oraz prowadzącego rodzinny dom dziecka.</w:t>
      </w:r>
    </w:p>
    <w:p w14:paraId="74A72637" w14:textId="77777777" w:rsidR="00487877" w:rsidRPr="00487877" w:rsidRDefault="00487877" w:rsidP="00487877">
      <w:pPr>
        <w:spacing w:after="0" w:line="360" w:lineRule="auto"/>
        <w:ind w:left="927"/>
        <w:jc w:val="both"/>
        <w:rPr>
          <w:rFonts w:ascii="Arial" w:hAnsi="Arial" w:cs="Arial"/>
        </w:rPr>
      </w:pPr>
    </w:p>
    <w:p w14:paraId="4B720AE9" w14:textId="77777777" w:rsidR="00487877" w:rsidRPr="00487877" w:rsidRDefault="00F92AFA" w:rsidP="00F92AFA">
      <w:pPr>
        <w:spacing w:after="0" w:line="360" w:lineRule="auto"/>
        <w:ind w:firstLine="567"/>
        <w:jc w:val="both"/>
        <w:rPr>
          <w:rFonts w:ascii="Arial" w:hAnsi="Arial" w:cs="Arial"/>
        </w:rPr>
      </w:pPr>
      <w:r w:rsidRPr="00487877">
        <w:rPr>
          <w:rFonts w:ascii="Arial" w:hAnsi="Arial" w:cs="Arial"/>
        </w:rPr>
        <w:t>Celem oceny sytuacji dziecka w pieczy zastępczej lub rodzinnym domu dziecka jest:</w:t>
      </w:r>
    </w:p>
    <w:p w14:paraId="71195B17" w14:textId="77777777" w:rsidR="00F92AFA" w:rsidRPr="00487877" w:rsidRDefault="00487877" w:rsidP="004B628F">
      <w:pPr>
        <w:pStyle w:val="Akapitzlist"/>
        <w:numPr>
          <w:ilvl w:val="0"/>
          <w:numId w:val="32"/>
        </w:numPr>
        <w:spacing w:after="0" w:line="360" w:lineRule="auto"/>
        <w:jc w:val="both"/>
        <w:rPr>
          <w:rFonts w:ascii="Arial" w:hAnsi="Arial" w:cs="Arial"/>
        </w:rPr>
      </w:pPr>
      <w:r w:rsidRPr="00487877">
        <w:rPr>
          <w:rFonts w:ascii="Arial" w:hAnsi="Arial" w:cs="Arial"/>
        </w:rPr>
        <w:t>ustalenie aktualnej sytuacji rodzinnej dziecka;</w:t>
      </w:r>
    </w:p>
    <w:p w14:paraId="74C88860" w14:textId="77777777" w:rsidR="00487877" w:rsidRPr="00487877" w:rsidRDefault="00487877" w:rsidP="004B628F">
      <w:pPr>
        <w:numPr>
          <w:ilvl w:val="0"/>
          <w:numId w:val="32"/>
        </w:numPr>
        <w:spacing w:after="0" w:line="360" w:lineRule="auto"/>
        <w:contextualSpacing/>
        <w:jc w:val="both"/>
        <w:rPr>
          <w:rFonts w:ascii="Arial" w:hAnsi="Arial" w:cs="Arial"/>
        </w:rPr>
      </w:pPr>
      <w:r w:rsidRPr="00487877">
        <w:rPr>
          <w:rFonts w:ascii="Arial" w:hAnsi="Arial" w:cs="Arial"/>
        </w:rPr>
        <w:t>analiza stosowanych metod pracy z dzieckiem i rodziną;</w:t>
      </w:r>
    </w:p>
    <w:p w14:paraId="4C24B100" w14:textId="77777777" w:rsidR="00487877" w:rsidRPr="00487877" w:rsidRDefault="00487877" w:rsidP="004B628F">
      <w:pPr>
        <w:numPr>
          <w:ilvl w:val="0"/>
          <w:numId w:val="32"/>
        </w:numPr>
        <w:spacing w:after="0" w:line="360" w:lineRule="auto"/>
        <w:contextualSpacing/>
        <w:jc w:val="both"/>
        <w:rPr>
          <w:rFonts w:ascii="Arial" w:hAnsi="Arial" w:cs="Arial"/>
        </w:rPr>
      </w:pPr>
      <w:r w:rsidRPr="00487877">
        <w:rPr>
          <w:rFonts w:ascii="Arial" w:hAnsi="Arial" w:cs="Arial"/>
        </w:rPr>
        <w:t>modyfikowanie planu pomocy dziecku;</w:t>
      </w:r>
    </w:p>
    <w:p w14:paraId="36A73D05" w14:textId="77777777" w:rsidR="00487877" w:rsidRPr="00487877" w:rsidRDefault="00487877" w:rsidP="004B628F">
      <w:pPr>
        <w:numPr>
          <w:ilvl w:val="0"/>
          <w:numId w:val="32"/>
        </w:numPr>
        <w:spacing w:after="0" w:line="360" w:lineRule="auto"/>
        <w:contextualSpacing/>
        <w:jc w:val="both"/>
        <w:rPr>
          <w:rFonts w:ascii="Arial" w:hAnsi="Arial" w:cs="Arial"/>
        </w:rPr>
      </w:pPr>
      <w:r w:rsidRPr="00487877">
        <w:rPr>
          <w:rFonts w:ascii="Arial" w:hAnsi="Arial" w:cs="Arial"/>
        </w:rPr>
        <w:lastRenderedPageBreak/>
        <w:t>monitorowanie procedur adopcyjnych dzieci z uregulowaną sytuacją prawną umożliwiającą przysposobienie;</w:t>
      </w:r>
    </w:p>
    <w:p w14:paraId="48DCB17F" w14:textId="77777777" w:rsidR="00487877" w:rsidRPr="00487877" w:rsidRDefault="00487877" w:rsidP="004B628F">
      <w:pPr>
        <w:numPr>
          <w:ilvl w:val="0"/>
          <w:numId w:val="32"/>
        </w:numPr>
        <w:spacing w:after="0" w:line="360" w:lineRule="auto"/>
        <w:contextualSpacing/>
        <w:jc w:val="both"/>
        <w:rPr>
          <w:rFonts w:ascii="Arial" w:hAnsi="Arial" w:cs="Arial"/>
        </w:rPr>
      </w:pPr>
      <w:r w:rsidRPr="00487877">
        <w:rPr>
          <w:rFonts w:ascii="Arial" w:hAnsi="Arial" w:cs="Arial"/>
        </w:rPr>
        <w:t>ocena stanu zdrowia dziecka i jego aktualnych potrzeb;</w:t>
      </w:r>
    </w:p>
    <w:p w14:paraId="55923651" w14:textId="77777777" w:rsidR="00487877" w:rsidRPr="00487877" w:rsidRDefault="00487877" w:rsidP="004B628F">
      <w:pPr>
        <w:numPr>
          <w:ilvl w:val="0"/>
          <w:numId w:val="32"/>
        </w:numPr>
        <w:spacing w:after="0" w:line="360" w:lineRule="auto"/>
        <w:contextualSpacing/>
        <w:jc w:val="both"/>
        <w:rPr>
          <w:rFonts w:ascii="Arial" w:hAnsi="Arial" w:cs="Arial"/>
        </w:rPr>
      </w:pPr>
      <w:r w:rsidRPr="00487877">
        <w:rPr>
          <w:rFonts w:ascii="Arial" w:hAnsi="Arial" w:cs="Arial"/>
        </w:rPr>
        <w:t>ocena zasadności dalszego pobytu dziecka w pieczy zastępczej;</w:t>
      </w:r>
    </w:p>
    <w:p w14:paraId="653AB1D1" w14:textId="77777777" w:rsidR="00F92AFA" w:rsidRPr="00487877" w:rsidRDefault="00487877" w:rsidP="004B628F">
      <w:pPr>
        <w:numPr>
          <w:ilvl w:val="0"/>
          <w:numId w:val="32"/>
        </w:numPr>
        <w:spacing w:after="0" w:line="360" w:lineRule="auto"/>
        <w:contextualSpacing/>
        <w:jc w:val="both"/>
        <w:rPr>
          <w:rFonts w:ascii="Arial" w:hAnsi="Arial" w:cs="Arial"/>
        </w:rPr>
      </w:pPr>
      <w:r w:rsidRPr="00487877">
        <w:rPr>
          <w:rFonts w:ascii="Arial" w:hAnsi="Arial" w:cs="Arial"/>
        </w:rPr>
        <w:t>informowanie sądu o potrzebie umieszczenia dziecka w placówce działającej na podstawie przepisów o systemie oświaty, działalności leczniczej lub pomocy społecznej.</w:t>
      </w:r>
    </w:p>
    <w:p w14:paraId="17C48A73"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Oceny sytuacji dziecka organizator rodzinnej pieczy zastępczej dokonuje w konsultacji </w:t>
      </w:r>
      <w:r w:rsidRPr="00F92AFA">
        <w:rPr>
          <w:rFonts w:ascii="Arial" w:hAnsi="Arial" w:cs="Arial"/>
        </w:rPr>
        <w:br/>
        <w:t>w szczególności z:</w:t>
      </w:r>
    </w:p>
    <w:p w14:paraId="6A002A5A" w14:textId="77777777" w:rsidR="00F92AFA" w:rsidRPr="0092671E" w:rsidRDefault="00F92AFA" w:rsidP="004B628F">
      <w:pPr>
        <w:numPr>
          <w:ilvl w:val="0"/>
          <w:numId w:val="7"/>
        </w:numPr>
        <w:spacing w:after="0" w:line="360" w:lineRule="auto"/>
        <w:ind w:left="1418" w:hanging="425"/>
        <w:contextualSpacing/>
        <w:jc w:val="both"/>
        <w:rPr>
          <w:rFonts w:ascii="Arial" w:hAnsi="Arial" w:cs="Arial"/>
        </w:rPr>
      </w:pPr>
      <w:r w:rsidRPr="0092671E">
        <w:rPr>
          <w:rFonts w:ascii="Arial" w:hAnsi="Arial" w:cs="Arial"/>
        </w:rPr>
        <w:t>rodziną zastępczą albo prowadzącym rodzinny dom dziecka;</w:t>
      </w:r>
    </w:p>
    <w:p w14:paraId="2365B0F7" w14:textId="77777777" w:rsidR="00F92AFA" w:rsidRPr="0092671E" w:rsidRDefault="00F92AFA" w:rsidP="004B628F">
      <w:pPr>
        <w:numPr>
          <w:ilvl w:val="0"/>
          <w:numId w:val="7"/>
        </w:numPr>
        <w:spacing w:after="0" w:line="360" w:lineRule="auto"/>
        <w:ind w:left="1418" w:hanging="425"/>
        <w:contextualSpacing/>
        <w:jc w:val="both"/>
        <w:rPr>
          <w:rFonts w:ascii="Arial" w:hAnsi="Arial" w:cs="Arial"/>
        </w:rPr>
      </w:pPr>
      <w:r w:rsidRPr="0092671E">
        <w:rPr>
          <w:rFonts w:ascii="Arial" w:hAnsi="Arial" w:cs="Arial"/>
        </w:rPr>
        <w:t>pedagogiem;</w:t>
      </w:r>
    </w:p>
    <w:p w14:paraId="0F42A749" w14:textId="77777777" w:rsidR="00F92AFA" w:rsidRPr="0092671E" w:rsidRDefault="00F92AFA" w:rsidP="004B628F">
      <w:pPr>
        <w:numPr>
          <w:ilvl w:val="0"/>
          <w:numId w:val="7"/>
        </w:numPr>
        <w:spacing w:after="0" w:line="360" w:lineRule="auto"/>
        <w:ind w:left="1418" w:hanging="425"/>
        <w:contextualSpacing/>
        <w:jc w:val="both"/>
        <w:rPr>
          <w:rFonts w:ascii="Arial" w:hAnsi="Arial" w:cs="Arial"/>
        </w:rPr>
      </w:pPr>
      <w:r w:rsidRPr="0092671E">
        <w:rPr>
          <w:rFonts w:ascii="Arial" w:hAnsi="Arial" w:cs="Arial"/>
        </w:rPr>
        <w:t>psychologiem;</w:t>
      </w:r>
    </w:p>
    <w:p w14:paraId="0B184DCD" w14:textId="77777777" w:rsidR="00F92AFA" w:rsidRPr="0092671E" w:rsidRDefault="00F92AFA" w:rsidP="004B628F">
      <w:pPr>
        <w:numPr>
          <w:ilvl w:val="0"/>
          <w:numId w:val="7"/>
        </w:numPr>
        <w:spacing w:after="0" w:line="360" w:lineRule="auto"/>
        <w:ind w:left="1418" w:hanging="425"/>
        <w:contextualSpacing/>
        <w:jc w:val="both"/>
        <w:rPr>
          <w:rFonts w:ascii="Arial" w:hAnsi="Arial" w:cs="Arial"/>
        </w:rPr>
      </w:pPr>
      <w:r w:rsidRPr="0092671E">
        <w:rPr>
          <w:rFonts w:ascii="Arial" w:hAnsi="Arial" w:cs="Arial"/>
        </w:rPr>
        <w:t>właściwym asystentem rodziny;</w:t>
      </w:r>
    </w:p>
    <w:p w14:paraId="3E6D6061" w14:textId="77777777" w:rsidR="00F92AFA" w:rsidRPr="0092671E" w:rsidRDefault="00F92AFA" w:rsidP="004B628F">
      <w:pPr>
        <w:numPr>
          <w:ilvl w:val="0"/>
          <w:numId w:val="7"/>
        </w:numPr>
        <w:spacing w:after="0" w:line="360" w:lineRule="auto"/>
        <w:ind w:left="1418" w:hanging="425"/>
        <w:contextualSpacing/>
        <w:jc w:val="both"/>
        <w:rPr>
          <w:rFonts w:ascii="Arial" w:hAnsi="Arial" w:cs="Arial"/>
        </w:rPr>
      </w:pPr>
      <w:r w:rsidRPr="0092671E">
        <w:rPr>
          <w:rFonts w:ascii="Arial" w:hAnsi="Arial" w:cs="Arial"/>
        </w:rPr>
        <w:t>przedstawicielem ośrodka adopcyjnego;</w:t>
      </w:r>
    </w:p>
    <w:p w14:paraId="051737D8" w14:textId="77777777" w:rsidR="00F92AFA" w:rsidRPr="0092671E" w:rsidRDefault="00F92AFA" w:rsidP="004B628F">
      <w:pPr>
        <w:numPr>
          <w:ilvl w:val="0"/>
          <w:numId w:val="7"/>
        </w:numPr>
        <w:spacing w:after="0" w:line="360" w:lineRule="auto"/>
        <w:ind w:left="1418" w:hanging="425"/>
        <w:contextualSpacing/>
        <w:jc w:val="both"/>
        <w:rPr>
          <w:rFonts w:ascii="Arial" w:hAnsi="Arial" w:cs="Arial"/>
        </w:rPr>
      </w:pPr>
      <w:r w:rsidRPr="0092671E">
        <w:rPr>
          <w:rFonts w:ascii="Arial" w:hAnsi="Arial" w:cs="Arial"/>
        </w:rPr>
        <w:t>koordynatorem rodzinnej pieczy zastępczej.</w:t>
      </w:r>
    </w:p>
    <w:p w14:paraId="66C5FB56"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W 2016 roku ocena sytuacji dziecka w rodzinie zastępczej oraz rodzinnym domu dziecka sporządzona została dla 2 522 dzieci, w tym 2 439 z nich przebywało w rodzinach zastępczych. Ocen takich sporządzono 4 379. W roku 2017 jednostki planują dokonanie 4 383 ocen dla 2 535 dzieci.</w:t>
      </w:r>
    </w:p>
    <w:p w14:paraId="5447EFFA"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Organizator rodzinnej pieczy zastępczej dokonuje również oceny rodziny zastępczej lub prowadzącego rodzinny dom dziecka pod względem predyspozycji do pełnienia powierzonej im funkcji oraz jakości wykonywanej pracy. Oceny tej organizator dokonuje </w:t>
      </w:r>
      <w:r w:rsidRPr="00F92AFA">
        <w:rPr>
          <w:rFonts w:ascii="Arial" w:hAnsi="Arial" w:cs="Arial"/>
        </w:rPr>
        <w:br/>
        <w:t>w konsultacji w szczególności z koordynatorem rodzinnej pieczy zastępczej oraz asystentem rodziny pracującym z rodziną dziecka.</w:t>
      </w:r>
    </w:p>
    <w:p w14:paraId="66CE2C93"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W 2016 roku dokonano oceny 1 569 rodzin zastępczych oraz 8 rodzinnych domów dziecka. W 2017 roku planowana jest ocena 1 545 rodzin zastępczych i ponownie 8 rodzinnych domów dziecka.</w:t>
      </w:r>
    </w:p>
    <w:p w14:paraId="0E90ECAE"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Zgodnie z Ustawą o wspieraniu rodziny i systemie pieczy zastępczej jednym z zadań organizatora rodzinnej pieczy zastępczej jest kwalifikowanie osób kandydujących do pełnienia funkcji rodziny zastępczej lub prowadzenia rodzinnego domu dziecka oraz wydawanie zaświadczeń kwalifikacyjnych zawierających potwierdzenie ukończenia szkolenia, opinię </w:t>
      </w:r>
      <w:r w:rsidR="00290E58">
        <w:rPr>
          <w:rFonts w:ascii="Arial" w:hAnsi="Arial" w:cs="Arial"/>
        </w:rPr>
        <w:br/>
      </w:r>
      <w:r w:rsidRPr="00F92AFA">
        <w:rPr>
          <w:rFonts w:ascii="Arial" w:hAnsi="Arial" w:cs="Arial"/>
        </w:rPr>
        <w:t xml:space="preserve">o spełnianiu warunków i ocenę predyspozycji do sprawowania pieczy zastępczej. W 2016 roku jednostki wydały 202 opinie dotyczące kwalifikacji kandydatów na rodziny zastępcze </w:t>
      </w:r>
      <w:r w:rsidR="00290E58">
        <w:rPr>
          <w:rFonts w:ascii="Arial" w:hAnsi="Arial" w:cs="Arial"/>
        </w:rPr>
        <w:br/>
      </w:r>
      <w:r w:rsidRPr="00F92AFA">
        <w:rPr>
          <w:rFonts w:ascii="Arial" w:hAnsi="Arial" w:cs="Arial"/>
        </w:rPr>
        <w:t>i prowadzenie rodzinnych domów dziecka, tj. o 46 mniej niż w roku poprzednim.</w:t>
      </w:r>
    </w:p>
    <w:p w14:paraId="68D48A8D"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lastRenderedPageBreak/>
        <w:t>W przypadku czasowego niesprawowania opieki nad dzieckiem przez rodzinę zastępczą lub prowadzącego rodzinny dom dziecka piecza zastępcza nad dzieckiem może zostać powierzona rodzinie pomocowej, w szczególności w okresie:</w:t>
      </w:r>
    </w:p>
    <w:p w14:paraId="3CD43E08"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1) czasowego niesprawowania opieki nad dzieckiem przez rodzinę zastępczą lub prowadzącego rodzinny dom dziecka w związku z wypoczynkiem, udziałem w szkoleniach lub pobytem w szpitalu;</w:t>
      </w:r>
    </w:p>
    <w:p w14:paraId="355C8795"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2) nieprzewidzianych trudności lub zdarzeń losowych w rodzinie zastępczej lub rodzinnym domu dziecka.</w:t>
      </w:r>
    </w:p>
    <w:p w14:paraId="39CA2E54"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Rodziną pomocową może być:</w:t>
      </w:r>
    </w:p>
    <w:p w14:paraId="1C602622"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1) rodzina zastępcza niezawodowa, rodzina zastępcza zawodowa lub prowadzący rodzinny dom dziecka;</w:t>
      </w:r>
    </w:p>
    <w:p w14:paraId="2FA3A31F"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2) małżonkowie lub osoba niepozostająca w związku małżeńskim przeszkoleni do pełnienia funkcji rodziny zastępczej, prowadzenia rodzinnego domu dziecka lub rodziny przysposabiającej.</w:t>
      </w:r>
    </w:p>
    <w:p w14:paraId="33B59BA7"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W 2016 roku na terenie województwa lubelskiego funkcjonowało 11 rodzin pomocowych – o 3 mniej niż w roku 2015. Rodziny te funkcjonowały w powiatach lubelskim (1), łęczyńskim  (2), opolskim (1), świdnickim (1) oraz w mieście Lublin (6). Progno</w:t>
      </w:r>
      <w:r w:rsidR="00BE539E">
        <w:rPr>
          <w:rFonts w:ascii="Arial" w:hAnsi="Arial" w:cs="Arial"/>
        </w:rPr>
        <w:t>za na 2017 r. przewiduje wzrost</w:t>
      </w:r>
      <w:r w:rsidR="00BE539E" w:rsidRPr="00F92AFA">
        <w:rPr>
          <w:rFonts w:ascii="Arial" w:hAnsi="Arial" w:cs="Arial"/>
        </w:rPr>
        <w:t xml:space="preserve"> do 20</w:t>
      </w:r>
      <w:r w:rsidR="001B2B2B">
        <w:rPr>
          <w:rFonts w:ascii="Arial" w:hAnsi="Arial" w:cs="Arial"/>
        </w:rPr>
        <w:t xml:space="preserve"> </w:t>
      </w:r>
      <w:r w:rsidRPr="00F92AFA">
        <w:rPr>
          <w:rFonts w:ascii="Arial" w:hAnsi="Arial" w:cs="Arial"/>
        </w:rPr>
        <w:t xml:space="preserve">liczby rodzin pomocowych. </w:t>
      </w:r>
    </w:p>
    <w:p w14:paraId="592122C5"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Rodziny zastępcze i rodzinne domy dziecka obejmuje się, na ich wniosek, opieką koordynatora rodzinnej pieczy zastępczej. W stosunku do rodzin zastępczych i rodzinnych domów dziecka, nieobjętych opieką koordynatora rodzinnej pieczy zastępczej, zadania koordynatora rodzinnej pieczy zastępczej wykonuje organizator rodzinnej pieczy zastępczej.</w:t>
      </w:r>
    </w:p>
    <w:p w14:paraId="673FB5E2"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Koordynatora rodzinnej pieczy zastępczej wyznacza organizator rodzinnej pieczy zastępczej, po zasięgnięciu opinii odpowiednio rodziny zastępczej lub prowadzącego rodzinny dom dziecka. Do zadań koordynatora rodzinnej pieczy zastępczej należy w szczególności:</w:t>
      </w:r>
    </w:p>
    <w:p w14:paraId="12318289"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1) udzielanie pomocy rodzinom zastępczym i prowadzącym rodzinne domy dziecka </w:t>
      </w:r>
      <w:r w:rsidRPr="00F92AFA">
        <w:rPr>
          <w:rFonts w:ascii="Arial" w:hAnsi="Arial" w:cs="Arial"/>
        </w:rPr>
        <w:br/>
        <w:t>w realizacji zadań wynikających z pieczy zastępczej;</w:t>
      </w:r>
    </w:p>
    <w:p w14:paraId="106976AC"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2) przygotowanie, we współpracy z odpowiednio rodziną zastępczą lub prowadzącym rodzinny dom dziecka oraz asystentem rodziny, a w przypadku gdy rodzinie dziecka nie został przydzielony asystent rodziny – we współpracy z podmiotem organizującym pracę z rodziną, planu pomocy dziecku;</w:t>
      </w:r>
    </w:p>
    <w:p w14:paraId="38FA611A"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3) pomoc rodzinom zastępczym oraz prowadzącym rodzinne domy dziecka </w:t>
      </w:r>
      <w:r w:rsidRPr="00F92AFA">
        <w:rPr>
          <w:rFonts w:ascii="Arial" w:hAnsi="Arial" w:cs="Arial"/>
        </w:rPr>
        <w:br/>
        <w:t>w nawiązaniu wzajemnego kontaktu;</w:t>
      </w:r>
    </w:p>
    <w:p w14:paraId="786BFA42"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lastRenderedPageBreak/>
        <w:t xml:space="preserve">4) zapewnianie rodzinom zastępczym oraz prowadzącym rodzinne domy dziecka dostępu do specjalistycznej pomocy dla dzieci, w tym psychologicznej, reedukacyjnej </w:t>
      </w:r>
      <w:r w:rsidRPr="00F92AFA">
        <w:rPr>
          <w:rFonts w:ascii="Arial" w:hAnsi="Arial" w:cs="Arial"/>
        </w:rPr>
        <w:br/>
        <w:t>i rehabilitacyjnej;</w:t>
      </w:r>
    </w:p>
    <w:p w14:paraId="616CB1AE"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5) zgłaszanie do ośrodków adopcyjnych informacji o dzieciach z uregulowaną sytuacją prawną, w celu poszukiwania dla nich rodzin przysposabiających;</w:t>
      </w:r>
    </w:p>
    <w:p w14:paraId="21E95C38"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6) udzielanie wsparcia pełnoletnim wychowankom rodzinnych form pieczy zastępczej;</w:t>
      </w:r>
    </w:p>
    <w:p w14:paraId="10839B6D"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7) przedstawianie corocznego sprawozdania z efektów pracy organizatorowi rodzinnej pieczy zastępczej.</w:t>
      </w:r>
    </w:p>
    <w:p w14:paraId="23EE583A" w14:textId="77777777" w:rsidR="00F92AFA" w:rsidRDefault="00F92AFA" w:rsidP="00F92AFA">
      <w:pPr>
        <w:spacing w:after="0" w:line="360" w:lineRule="auto"/>
        <w:ind w:firstLine="567"/>
        <w:jc w:val="both"/>
        <w:rPr>
          <w:rFonts w:ascii="Arial" w:hAnsi="Arial" w:cs="Arial"/>
        </w:rPr>
      </w:pPr>
      <w:r w:rsidRPr="00F92AFA">
        <w:rPr>
          <w:rFonts w:ascii="Arial" w:hAnsi="Arial" w:cs="Arial"/>
        </w:rPr>
        <w:t xml:space="preserve">W roku oceny liczba koordynatorów w województwie lubelskim wzrosła do 69 (w roku 2015 wynosiła 64), prognozowane jest utrzymanie się jej na zbliżonym poziomie w roku 2017 - 68.  </w:t>
      </w:r>
    </w:p>
    <w:p w14:paraId="09BB6252" w14:textId="77777777" w:rsidR="001D405E" w:rsidRPr="00F92AFA" w:rsidRDefault="001D405E" w:rsidP="00F92AFA">
      <w:pPr>
        <w:spacing w:after="0" w:line="360" w:lineRule="auto"/>
        <w:ind w:firstLine="567"/>
        <w:jc w:val="both"/>
        <w:rPr>
          <w:rFonts w:ascii="Arial" w:hAnsi="Arial" w:cs="Arial"/>
        </w:rPr>
      </w:pPr>
    </w:p>
    <w:p w14:paraId="74B78E92"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b/>
        </w:rPr>
        <w:t>Indywidualny program usamodzielnienia</w:t>
      </w:r>
      <w:r w:rsidRPr="00F92AFA">
        <w:rPr>
          <w:rFonts w:ascii="Arial" w:hAnsi="Arial" w:cs="Arial"/>
        </w:rPr>
        <w:t xml:space="preserve"> – zgodnie z ustawą o wspieraniu rodziny </w:t>
      </w:r>
      <w:r w:rsidRPr="00F92AFA">
        <w:rPr>
          <w:rFonts w:ascii="Arial" w:hAnsi="Arial" w:cs="Arial"/>
        </w:rPr>
        <w:br/>
        <w:t>i systemie pieczy zastępczej - określa w szczególności:</w:t>
      </w:r>
    </w:p>
    <w:p w14:paraId="40E56C61"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1) zakres współdziałania osoby usamodzielnianej z opiekunem usamodzielnienia,</w:t>
      </w:r>
    </w:p>
    <w:p w14:paraId="3C7B8A19"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2) sposób uzyskania przez osobę usamodzielnianą wykształcenia lub kwalifikacji zawodowych, pomocy w uzyskaniu odpowiednich warunków mieszkaniowy</w:t>
      </w:r>
      <w:r w:rsidR="001D405E">
        <w:rPr>
          <w:rFonts w:ascii="Arial" w:hAnsi="Arial" w:cs="Arial"/>
        </w:rPr>
        <w:t xml:space="preserve">ch oraz </w:t>
      </w:r>
      <w:r w:rsidRPr="00F92AFA">
        <w:rPr>
          <w:rFonts w:ascii="Arial" w:hAnsi="Arial" w:cs="Arial"/>
        </w:rPr>
        <w:t>w podjęciu przez osobę usamodzielnianą zatrudnienia.</w:t>
      </w:r>
    </w:p>
    <w:p w14:paraId="6A6DB825"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W 2016 roku 1 664 osoby, tj. o 52 osoby mniej niż w 2015 roku, objęte zostały indywidualnym programem usamodzielnienia realizowanym zarówno na podstawie przepisów ustawy o pomocy społecznej oraz ustawy o wspieraniu rodziny i pieczy zastępczej. </w:t>
      </w:r>
    </w:p>
    <w:p w14:paraId="0E3E6632"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Osobie opuszczającej, po osiągnięciu pełnoletności, rodzinę zastępczą, rodzinny dom dziecka, placówkę opiekuńczo-wychowawczą lub regionalną placówkę opiekuńczo-terapeutyczną, zwanej "osobą usamodzielnianą", w przypadku gdy umieszczenie w pieczy zastępczej nastąpiło na podstawie orzeczenia sądu przyznaje się pomoc na:</w:t>
      </w:r>
    </w:p>
    <w:p w14:paraId="0AE33E38" w14:textId="77777777" w:rsidR="004B628F" w:rsidRPr="004B628F" w:rsidRDefault="004B628F" w:rsidP="004B628F">
      <w:pPr>
        <w:pStyle w:val="Akapitzlist"/>
        <w:numPr>
          <w:ilvl w:val="0"/>
          <w:numId w:val="36"/>
        </w:numPr>
        <w:spacing w:after="0" w:line="360" w:lineRule="auto"/>
        <w:jc w:val="both"/>
        <w:rPr>
          <w:rFonts w:ascii="Arial" w:hAnsi="Arial" w:cs="Arial"/>
        </w:rPr>
      </w:pPr>
      <w:r w:rsidRPr="004B628F">
        <w:rPr>
          <w:rFonts w:ascii="Arial" w:hAnsi="Arial" w:cs="Arial"/>
        </w:rPr>
        <w:t>kontynuowanie nauki,</w:t>
      </w:r>
    </w:p>
    <w:p w14:paraId="4AD6AAB5" w14:textId="77777777" w:rsidR="00F92AFA" w:rsidRPr="004B628F" w:rsidRDefault="00F92AFA" w:rsidP="004B628F">
      <w:pPr>
        <w:pStyle w:val="Akapitzlist"/>
        <w:numPr>
          <w:ilvl w:val="0"/>
          <w:numId w:val="36"/>
        </w:numPr>
        <w:spacing w:after="0" w:line="360" w:lineRule="auto"/>
        <w:jc w:val="both"/>
        <w:rPr>
          <w:rFonts w:ascii="Arial" w:hAnsi="Arial" w:cs="Arial"/>
        </w:rPr>
      </w:pPr>
      <w:r w:rsidRPr="004B628F">
        <w:rPr>
          <w:rFonts w:ascii="Arial" w:hAnsi="Arial" w:cs="Arial"/>
        </w:rPr>
        <w:t xml:space="preserve">usamodzielnienie, </w:t>
      </w:r>
    </w:p>
    <w:p w14:paraId="285FBCB8" w14:textId="77777777" w:rsidR="00F92AFA" w:rsidRPr="004B628F" w:rsidRDefault="00F92AFA" w:rsidP="004B628F">
      <w:pPr>
        <w:pStyle w:val="Akapitzlist"/>
        <w:numPr>
          <w:ilvl w:val="0"/>
          <w:numId w:val="36"/>
        </w:numPr>
        <w:spacing w:after="0" w:line="360" w:lineRule="auto"/>
        <w:jc w:val="both"/>
        <w:rPr>
          <w:rFonts w:ascii="Arial" w:hAnsi="Arial" w:cs="Arial"/>
        </w:rPr>
      </w:pPr>
      <w:r w:rsidRPr="004B628F">
        <w:rPr>
          <w:rFonts w:ascii="Arial" w:hAnsi="Arial" w:cs="Arial"/>
        </w:rPr>
        <w:t>zagospodarowanie.</w:t>
      </w:r>
    </w:p>
    <w:p w14:paraId="7BD7A5F3"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Ponadto udziela się pomocy w uzyskaniu odpowiednich warunków mieszkaniowych </w:t>
      </w:r>
      <w:r w:rsidRPr="00F92AFA">
        <w:rPr>
          <w:rFonts w:ascii="Arial" w:hAnsi="Arial" w:cs="Arial"/>
        </w:rPr>
        <w:br/>
        <w:t>i zatrudnienia.</w:t>
      </w:r>
    </w:p>
    <w:p w14:paraId="1B064395" w14:textId="77777777" w:rsidR="00F92AFA" w:rsidRPr="00F92AFA" w:rsidRDefault="00F92AFA" w:rsidP="004367D3">
      <w:pPr>
        <w:spacing w:after="0" w:line="360" w:lineRule="auto"/>
        <w:ind w:firstLine="567"/>
        <w:jc w:val="both"/>
        <w:rPr>
          <w:rFonts w:ascii="Arial" w:hAnsi="Arial" w:cs="Arial"/>
        </w:rPr>
      </w:pPr>
      <w:r w:rsidRPr="00F92AFA">
        <w:rPr>
          <w:rFonts w:ascii="Arial" w:hAnsi="Arial" w:cs="Arial"/>
        </w:rPr>
        <w:t xml:space="preserve">W 2016 roku rodzinne formy pieczy zastępczej opuściło 846 pełnoletnich osób </w:t>
      </w:r>
      <w:r w:rsidR="004367D3">
        <w:rPr>
          <w:rFonts w:ascii="Arial" w:hAnsi="Arial" w:cs="Arial"/>
        </w:rPr>
        <w:br/>
      </w:r>
      <w:r w:rsidRPr="00F92AFA">
        <w:rPr>
          <w:rFonts w:ascii="Arial" w:hAnsi="Arial" w:cs="Arial"/>
        </w:rPr>
        <w:t>(o 82 mniej niż w 2015 roku), które uzyskały pomoc w kwocie 4 255 230 zł (w 2015 r. była to kw</w:t>
      </w:r>
      <w:r w:rsidR="00BE539E">
        <w:rPr>
          <w:rFonts w:ascii="Arial" w:hAnsi="Arial" w:cs="Arial"/>
        </w:rPr>
        <w:t>ota 4 670 428 zł), z tego</w:t>
      </w:r>
      <w:r w:rsidRPr="00F92AFA">
        <w:rPr>
          <w:rFonts w:ascii="Arial" w:hAnsi="Arial" w:cs="Arial"/>
        </w:rPr>
        <w:t xml:space="preserve"> </w:t>
      </w:r>
      <w:r w:rsidR="00BE539E" w:rsidRPr="00F92AFA">
        <w:rPr>
          <w:rFonts w:ascii="Arial" w:hAnsi="Arial" w:cs="Arial"/>
        </w:rPr>
        <w:t>pomoc pieniężna na</w:t>
      </w:r>
      <w:r w:rsidR="00BE539E">
        <w:rPr>
          <w:rFonts w:ascii="Arial" w:hAnsi="Arial" w:cs="Arial"/>
        </w:rPr>
        <w:t>:</w:t>
      </w:r>
    </w:p>
    <w:p w14:paraId="5A5B589C" w14:textId="77777777" w:rsidR="004B628F" w:rsidRPr="004B628F" w:rsidRDefault="00F92AFA" w:rsidP="004B628F">
      <w:pPr>
        <w:pStyle w:val="Akapitzlist"/>
        <w:numPr>
          <w:ilvl w:val="0"/>
          <w:numId w:val="37"/>
        </w:numPr>
        <w:spacing w:after="0" w:line="360" w:lineRule="auto"/>
        <w:jc w:val="both"/>
        <w:rPr>
          <w:rFonts w:ascii="Arial" w:hAnsi="Arial" w:cs="Arial"/>
        </w:rPr>
      </w:pPr>
      <w:r w:rsidRPr="004B628F">
        <w:rPr>
          <w:rFonts w:ascii="Arial" w:hAnsi="Arial" w:cs="Arial"/>
        </w:rPr>
        <w:t>kontynuowanie nauki dla 727 osób wyniosła 3 447 421 zł;</w:t>
      </w:r>
    </w:p>
    <w:p w14:paraId="7D633C53" w14:textId="77777777" w:rsidR="004B628F" w:rsidRPr="004B628F" w:rsidRDefault="00F92AFA" w:rsidP="001D405E">
      <w:pPr>
        <w:pStyle w:val="Akapitzlist"/>
        <w:numPr>
          <w:ilvl w:val="0"/>
          <w:numId w:val="37"/>
        </w:numPr>
        <w:spacing w:after="0" w:line="360" w:lineRule="auto"/>
        <w:jc w:val="both"/>
        <w:rPr>
          <w:rFonts w:ascii="Arial" w:hAnsi="Arial" w:cs="Arial"/>
        </w:rPr>
      </w:pPr>
      <w:r w:rsidRPr="004B628F">
        <w:rPr>
          <w:rFonts w:ascii="Arial" w:hAnsi="Arial" w:cs="Arial"/>
        </w:rPr>
        <w:t xml:space="preserve">usamodzielnienie dla 138 osób </w:t>
      </w:r>
      <w:r w:rsidR="001D405E" w:rsidRPr="001D405E">
        <w:rPr>
          <w:rFonts w:ascii="Arial" w:hAnsi="Arial" w:cs="Arial"/>
        </w:rPr>
        <w:t>wyniosła</w:t>
      </w:r>
      <w:r w:rsidRPr="004B628F">
        <w:rPr>
          <w:rFonts w:ascii="Arial" w:hAnsi="Arial" w:cs="Arial"/>
        </w:rPr>
        <w:t xml:space="preserve"> 597 802 zł;</w:t>
      </w:r>
    </w:p>
    <w:p w14:paraId="630E2C51" w14:textId="77777777" w:rsidR="00F92AFA" w:rsidRPr="004B628F" w:rsidRDefault="00F92AFA" w:rsidP="001D405E">
      <w:pPr>
        <w:pStyle w:val="Akapitzlist"/>
        <w:numPr>
          <w:ilvl w:val="0"/>
          <w:numId w:val="37"/>
        </w:numPr>
        <w:spacing w:after="0" w:line="360" w:lineRule="auto"/>
        <w:jc w:val="both"/>
        <w:rPr>
          <w:rFonts w:ascii="Arial" w:hAnsi="Arial" w:cs="Arial"/>
        </w:rPr>
      </w:pPr>
      <w:r w:rsidRPr="004B628F">
        <w:rPr>
          <w:rFonts w:ascii="Arial" w:hAnsi="Arial" w:cs="Arial"/>
        </w:rPr>
        <w:lastRenderedPageBreak/>
        <w:t xml:space="preserve">zagospodarowanie dla 89 osób </w:t>
      </w:r>
      <w:r w:rsidR="001D405E" w:rsidRPr="001D405E">
        <w:rPr>
          <w:rFonts w:ascii="Arial" w:hAnsi="Arial" w:cs="Arial"/>
        </w:rPr>
        <w:t>wyniosła</w:t>
      </w:r>
      <w:r w:rsidRPr="004B628F">
        <w:rPr>
          <w:rFonts w:ascii="Arial" w:hAnsi="Arial" w:cs="Arial"/>
        </w:rPr>
        <w:t xml:space="preserve"> 210 007 zł. </w:t>
      </w:r>
    </w:p>
    <w:p w14:paraId="31C71C7B"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W roku oceny odnotowano 375 osób opuszczających placówki opiekuńczo – wychowawcze (o 34 mniej niż w 2015 roku). Prognozuje się, że w roku 2017 liczba tych osób wzrośnie do 384. Środki finansowe skierowane do opuszczających placówki wyniosły </w:t>
      </w:r>
      <w:r w:rsidRPr="00F92AFA">
        <w:rPr>
          <w:rFonts w:ascii="Arial" w:hAnsi="Arial" w:cs="Arial"/>
        </w:rPr>
        <w:br/>
        <w:t>1 884 028 zł (o 83 207 zł mniej niż w 2015 roku). Na rok 2017 przewidziany jest wzrost wydatków w tym zakresie do wysokości 2 079 405 zł.</w:t>
      </w:r>
    </w:p>
    <w:p w14:paraId="3E9C7A98" w14:textId="77777777" w:rsidR="00F92AFA" w:rsidRPr="00F92AFA" w:rsidRDefault="00FF36A2" w:rsidP="00FF36A2">
      <w:pPr>
        <w:spacing w:after="0" w:line="360" w:lineRule="auto"/>
        <w:ind w:firstLine="567"/>
        <w:jc w:val="both"/>
        <w:rPr>
          <w:rFonts w:ascii="Arial" w:hAnsi="Arial" w:cs="Arial"/>
        </w:rPr>
      </w:pPr>
      <w:r>
        <w:rPr>
          <w:rFonts w:ascii="Arial" w:hAnsi="Arial" w:cs="Arial"/>
        </w:rPr>
        <w:t>W 2016 r</w:t>
      </w:r>
      <w:r w:rsidR="00CB69E2">
        <w:rPr>
          <w:rFonts w:ascii="Arial" w:hAnsi="Arial" w:cs="Arial"/>
        </w:rPr>
        <w:t xml:space="preserve">. </w:t>
      </w:r>
      <w:r>
        <w:rPr>
          <w:rFonts w:ascii="Arial" w:hAnsi="Arial" w:cs="Arial"/>
        </w:rPr>
        <w:t>p</w:t>
      </w:r>
      <w:r w:rsidR="00F92AFA" w:rsidRPr="00F92AFA">
        <w:rPr>
          <w:rFonts w:ascii="Arial" w:hAnsi="Arial" w:cs="Arial"/>
        </w:rPr>
        <w:t>omoc pieniężną</w:t>
      </w:r>
      <w:r>
        <w:rPr>
          <w:rFonts w:ascii="Arial" w:hAnsi="Arial" w:cs="Arial"/>
        </w:rPr>
        <w:t xml:space="preserve"> przyznano na:</w:t>
      </w:r>
    </w:p>
    <w:p w14:paraId="1417DFE1" w14:textId="77777777" w:rsidR="00F92AFA" w:rsidRPr="00CB69E2" w:rsidRDefault="001D405E" w:rsidP="004B628F">
      <w:pPr>
        <w:pStyle w:val="Akapitzlist"/>
        <w:numPr>
          <w:ilvl w:val="0"/>
          <w:numId w:val="34"/>
        </w:numPr>
        <w:spacing w:after="0" w:line="360" w:lineRule="auto"/>
        <w:ind w:left="567" w:hanging="141"/>
        <w:jc w:val="both"/>
        <w:rPr>
          <w:rFonts w:ascii="Arial" w:hAnsi="Arial" w:cs="Arial"/>
        </w:rPr>
      </w:pPr>
      <w:r>
        <w:rPr>
          <w:rFonts w:ascii="Arial" w:hAnsi="Arial" w:cs="Arial"/>
        </w:rPr>
        <w:t>kontynuowanie nauki dla</w:t>
      </w:r>
      <w:r w:rsidR="00FF36A2" w:rsidRPr="00CB69E2">
        <w:rPr>
          <w:rFonts w:ascii="Arial" w:hAnsi="Arial" w:cs="Arial"/>
        </w:rPr>
        <w:t xml:space="preserve"> </w:t>
      </w:r>
      <w:r w:rsidR="00F92AFA" w:rsidRPr="00CB69E2">
        <w:rPr>
          <w:rFonts w:ascii="Arial" w:hAnsi="Arial" w:cs="Arial"/>
        </w:rPr>
        <w:t>314 osób – 1 343 572 zł;</w:t>
      </w:r>
    </w:p>
    <w:p w14:paraId="72F4793A" w14:textId="77777777" w:rsidR="00F92AFA" w:rsidRPr="00CB69E2" w:rsidRDefault="001D405E" w:rsidP="004B628F">
      <w:pPr>
        <w:pStyle w:val="Akapitzlist"/>
        <w:numPr>
          <w:ilvl w:val="0"/>
          <w:numId w:val="34"/>
        </w:numPr>
        <w:spacing w:after="0" w:line="360" w:lineRule="auto"/>
        <w:ind w:left="567" w:hanging="141"/>
        <w:jc w:val="both"/>
        <w:rPr>
          <w:rFonts w:ascii="Arial" w:hAnsi="Arial" w:cs="Arial"/>
        </w:rPr>
      </w:pPr>
      <w:r>
        <w:rPr>
          <w:rFonts w:ascii="Arial" w:hAnsi="Arial" w:cs="Arial"/>
        </w:rPr>
        <w:t>usamodzielnienie dla</w:t>
      </w:r>
      <w:r w:rsidR="00FF36A2" w:rsidRPr="00CB69E2">
        <w:rPr>
          <w:rFonts w:ascii="Arial" w:hAnsi="Arial" w:cs="Arial"/>
        </w:rPr>
        <w:t xml:space="preserve"> </w:t>
      </w:r>
      <w:r w:rsidR="00F92AFA" w:rsidRPr="00CB69E2">
        <w:rPr>
          <w:rFonts w:ascii="Arial" w:hAnsi="Arial" w:cs="Arial"/>
        </w:rPr>
        <w:t>68 osób – 409 707 zł;</w:t>
      </w:r>
    </w:p>
    <w:p w14:paraId="27DB92A5" w14:textId="77777777" w:rsidR="00F92AFA" w:rsidRPr="00CB69E2" w:rsidRDefault="001D405E" w:rsidP="004B628F">
      <w:pPr>
        <w:pStyle w:val="Akapitzlist"/>
        <w:numPr>
          <w:ilvl w:val="0"/>
          <w:numId w:val="34"/>
        </w:numPr>
        <w:spacing w:after="0" w:line="360" w:lineRule="auto"/>
        <w:ind w:left="567" w:hanging="141"/>
        <w:jc w:val="both"/>
        <w:rPr>
          <w:rFonts w:ascii="Arial" w:hAnsi="Arial" w:cs="Arial"/>
        </w:rPr>
      </w:pPr>
      <w:r>
        <w:rPr>
          <w:rFonts w:ascii="Arial" w:hAnsi="Arial" w:cs="Arial"/>
        </w:rPr>
        <w:t>zagospodarowanie dla</w:t>
      </w:r>
      <w:r w:rsidR="00F92AFA" w:rsidRPr="00CB69E2">
        <w:rPr>
          <w:rFonts w:ascii="Arial" w:hAnsi="Arial" w:cs="Arial"/>
        </w:rPr>
        <w:t xml:space="preserve"> 66 osób – 130 749 zł.</w:t>
      </w:r>
    </w:p>
    <w:p w14:paraId="2D957F10" w14:textId="77777777" w:rsidR="001D405E" w:rsidRDefault="001D405E" w:rsidP="00F92AFA">
      <w:pPr>
        <w:spacing w:after="0" w:line="360" w:lineRule="auto"/>
        <w:ind w:firstLine="567"/>
        <w:jc w:val="both"/>
        <w:rPr>
          <w:rFonts w:ascii="Arial" w:hAnsi="Arial" w:cs="Arial"/>
        </w:rPr>
      </w:pPr>
    </w:p>
    <w:p w14:paraId="5B38485A"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Na podstawie ustawy o pomocy społecznej (art. 88 ust. 1) ww. wsparciem objęte zostają osoby pełnoletnie opuszczające: dom pomocy społecznej dla dzieci i młodzieży niepełnosprawnych intelektualnie, dom dla matek z małoletnimi dziećmi i kobiet w ciąży oraz schronisko dla nieletnich, zakład poprawczy, specjalny ośrodek szkolno-wychowawczy, specjalny ośrodek wychowawczy, młodzieżowy ośrodek socjoterapii zapewniający całodobową opiekę i młodzieżowy ośrodek wychowawczy.</w:t>
      </w:r>
    </w:p>
    <w:p w14:paraId="193C7FBC" w14:textId="77777777" w:rsidR="00F92AFA" w:rsidRPr="00F92AFA" w:rsidRDefault="00F92AFA" w:rsidP="00F92AFA">
      <w:pPr>
        <w:spacing w:after="0" w:line="360" w:lineRule="auto"/>
        <w:ind w:firstLine="708"/>
        <w:jc w:val="both"/>
        <w:rPr>
          <w:rFonts w:ascii="Arial" w:hAnsi="Arial" w:cs="Arial"/>
        </w:rPr>
      </w:pPr>
      <w:r w:rsidRPr="00F92AFA">
        <w:rPr>
          <w:rFonts w:ascii="Arial" w:hAnsi="Arial" w:cs="Arial"/>
        </w:rPr>
        <w:t xml:space="preserve">W 2016 roku na terenie województwa lubelskiego takich osób było 108 (w roku poprzednim 107), z tego z pomocy pieniężnej na kontynuowanie nauki skorzystało 85 osób, </w:t>
      </w:r>
      <w:r w:rsidRPr="00F92AFA">
        <w:rPr>
          <w:rFonts w:ascii="Arial" w:hAnsi="Arial" w:cs="Arial"/>
        </w:rPr>
        <w:br/>
        <w:t>z pomocy pieniężnej na usamodzielnienie 24 osoby, z pomocy pieniężnej na zagospodarowanie 17 osób.</w:t>
      </w:r>
    </w:p>
    <w:p w14:paraId="40FD1D5F" w14:textId="77777777" w:rsidR="00F92AFA" w:rsidRPr="00F92AFA" w:rsidRDefault="00F92AFA" w:rsidP="00F92AFA">
      <w:pPr>
        <w:spacing w:after="0" w:line="360" w:lineRule="auto"/>
        <w:ind w:firstLine="708"/>
        <w:jc w:val="both"/>
        <w:rPr>
          <w:rFonts w:ascii="Arial" w:hAnsi="Arial" w:cs="Arial"/>
        </w:rPr>
      </w:pPr>
      <w:r w:rsidRPr="00F92AFA">
        <w:rPr>
          <w:rFonts w:ascii="Arial" w:hAnsi="Arial" w:cs="Arial"/>
        </w:rPr>
        <w:t xml:space="preserve">Środki finansowe przeznaczone dla osób opuszczających dom pomocy społecznej dla dzieci i młodzieży niepełnosprawnych intelektualnie, dom dla matek z małoletnimi dziećmi </w:t>
      </w:r>
      <w:r w:rsidRPr="00F92AFA">
        <w:rPr>
          <w:rFonts w:ascii="Arial" w:hAnsi="Arial" w:cs="Arial"/>
        </w:rPr>
        <w:br/>
        <w:t xml:space="preserve">i kobiet w ciąży, schronisko dla nieletnich, zakład poprawczy, specjalny ośrodek szkolno-wychowawczy, specjalny ośrodek wychowawczy, młodzieżowy ośrodek socjoterapii </w:t>
      </w:r>
      <w:r w:rsidRPr="00F92AFA">
        <w:rPr>
          <w:rFonts w:ascii="Arial" w:hAnsi="Arial" w:cs="Arial"/>
        </w:rPr>
        <w:br/>
        <w:t>i młodzieżowy ośrodek wychowawczy w roku oceny wyniosły 505 930 zł. W 2015 roku była to kwota 482 358 zł, na rok 2017 przewiduje się jej wzrost do wysokości 634 267 zł.</w:t>
      </w:r>
    </w:p>
    <w:p w14:paraId="495CA9B1" w14:textId="77777777" w:rsidR="00F92AFA" w:rsidRPr="00F92AFA" w:rsidRDefault="00FF36A2" w:rsidP="00F92AFA">
      <w:pPr>
        <w:spacing w:after="0" w:line="360" w:lineRule="auto"/>
        <w:ind w:firstLine="567"/>
        <w:jc w:val="both"/>
        <w:rPr>
          <w:rFonts w:ascii="Arial" w:hAnsi="Arial" w:cs="Arial"/>
        </w:rPr>
      </w:pPr>
      <w:r>
        <w:rPr>
          <w:rFonts w:ascii="Arial" w:hAnsi="Arial" w:cs="Arial"/>
        </w:rPr>
        <w:t>W 2016 r. przeznaczono pomoc pie</w:t>
      </w:r>
      <w:r w:rsidR="00487877">
        <w:rPr>
          <w:rFonts w:ascii="Arial" w:hAnsi="Arial" w:cs="Arial"/>
        </w:rPr>
        <w:t>nięż</w:t>
      </w:r>
      <w:r>
        <w:rPr>
          <w:rFonts w:ascii="Arial" w:hAnsi="Arial" w:cs="Arial"/>
        </w:rPr>
        <w:t>na na</w:t>
      </w:r>
      <w:r w:rsidR="00F92AFA" w:rsidRPr="00F92AFA">
        <w:rPr>
          <w:rFonts w:ascii="Arial" w:hAnsi="Arial" w:cs="Arial"/>
        </w:rPr>
        <w:t>:</w:t>
      </w:r>
    </w:p>
    <w:p w14:paraId="02E6BF86" w14:textId="77777777" w:rsidR="00F92AFA" w:rsidRPr="000D7E42" w:rsidRDefault="00F92AFA" w:rsidP="004B628F">
      <w:pPr>
        <w:pStyle w:val="Akapitzlist"/>
        <w:numPr>
          <w:ilvl w:val="0"/>
          <w:numId w:val="35"/>
        </w:numPr>
        <w:spacing w:after="0" w:line="360" w:lineRule="auto"/>
        <w:jc w:val="both"/>
        <w:rPr>
          <w:rFonts w:ascii="Arial" w:hAnsi="Arial" w:cs="Arial"/>
        </w:rPr>
      </w:pPr>
      <w:r w:rsidRPr="000D7E42">
        <w:rPr>
          <w:rFonts w:ascii="Arial" w:hAnsi="Arial" w:cs="Arial"/>
        </w:rPr>
        <w:t>konty</w:t>
      </w:r>
      <w:r w:rsidR="000D7E42" w:rsidRPr="000D7E42">
        <w:rPr>
          <w:rFonts w:ascii="Arial" w:hAnsi="Arial" w:cs="Arial"/>
        </w:rPr>
        <w:t>nuowanie nauki -</w:t>
      </w:r>
      <w:r w:rsidRPr="000D7E42">
        <w:rPr>
          <w:rFonts w:ascii="Arial" w:hAnsi="Arial" w:cs="Arial"/>
        </w:rPr>
        <w:t xml:space="preserve"> 343 410 zł;</w:t>
      </w:r>
    </w:p>
    <w:p w14:paraId="694E3172" w14:textId="77777777" w:rsidR="00F92AFA" w:rsidRPr="000D7E42" w:rsidRDefault="00F92AFA" w:rsidP="004B628F">
      <w:pPr>
        <w:pStyle w:val="Akapitzlist"/>
        <w:numPr>
          <w:ilvl w:val="0"/>
          <w:numId w:val="35"/>
        </w:numPr>
        <w:spacing w:after="0" w:line="360" w:lineRule="auto"/>
        <w:jc w:val="both"/>
        <w:rPr>
          <w:rFonts w:ascii="Arial" w:hAnsi="Arial" w:cs="Arial"/>
        </w:rPr>
      </w:pPr>
      <w:r w:rsidRPr="000D7E42">
        <w:rPr>
          <w:rFonts w:ascii="Arial" w:hAnsi="Arial" w:cs="Arial"/>
        </w:rPr>
        <w:t>usamodzielnienie</w:t>
      </w:r>
      <w:r w:rsidR="00283B2E">
        <w:rPr>
          <w:rFonts w:ascii="Arial" w:hAnsi="Arial" w:cs="Arial"/>
        </w:rPr>
        <w:t xml:space="preserve"> - </w:t>
      </w:r>
      <w:r w:rsidRPr="000D7E42">
        <w:rPr>
          <w:rFonts w:ascii="Arial" w:hAnsi="Arial" w:cs="Arial"/>
        </w:rPr>
        <w:t xml:space="preserve"> 91 191 zł; </w:t>
      </w:r>
    </w:p>
    <w:p w14:paraId="77CBE457" w14:textId="77777777" w:rsidR="00F92AFA" w:rsidRDefault="00283B2E" w:rsidP="004B628F">
      <w:pPr>
        <w:pStyle w:val="Akapitzlist"/>
        <w:numPr>
          <w:ilvl w:val="0"/>
          <w:numId w:val="35"/>
        </w:numPr>
        <w:spacing w:after="0" w:line="360" w:lineRule="auto"/>
        <w:jc w:val="both"/>
        <w:rPr>
          <w:rFonts w:ascii="Arial" w:hAnsi="Arial" w:cs="Arial"/>
        </w:rPr>
      </w:pPr>
      <w:r>
        <w:rPr>
          <w:rFonts w:ascii="Arial" w:hAnsi="Arial" w:cs="Arial"/>
        </w:rPr>
        <w:t xml:space="preserve">zagospodarowanie - </w:t>
      </w:r>
      <w:r w:rsidR="00F92AFA" w:rsidRPr="00283B2E">
        <w:rPr>
          <w:rFonts w:ascii="Arial" w:hAnsi="Arial" w:cs="Arial"/>
        </w:rPr>
        <w:t xml:space="preserve"> 69 158 zł.</w:t>
      </w:r>
    </w:p>
    <w:p w14:paraId="6403CD19" w14:textId="77777777" w:rsidR="001C3D46" w:rsidRDefault="001C3D46" w:rsidP="001C3D46">
      <w:pPr>
        <w:spacing w:after="0" w:line="360" w:lineRule="auto"/>
        <w:jc w:val="both"/>
        <w:rPr>
          <w:rFonts w:ascii="Arial" w:hAnsi="Arial" w:cs="Arial"/>
        </w:rPr>
      </w:pPr>
    </w:p>
    <w:p w14:paraId="00E01CB7" w14:textId="77777777" w:rsidR="001C3D46" w:rsidRDefault="001C3D46" w:rsidP="001C3D46">
      <w:pPr>
        <w:spacing w:after="0" w:line="360" w:lineRule="auto"/>
        <w:jc w:val="both"/>
        <w:rPr>
          <w:rFonts w:ascii="Arial" w:hAnsi="Arial" w:cs="Arial"/>
        </w:rPr>
      </w:pPr>
    </w:p>
    <w:p w14:paraId="30BA49C9" w14:textId="77777777" w:rsidR="001C3D46" w:rsidRPr="001C3D46" w:rsidRDefault="001C3D46" w:rsidP="001C3D46">
      <w:pPr>
        <w:spacing w:after="0" w:line="360" w:lineRule="auto"/>
        <w:jc w:val="both"/>
        <w:rPr>
          <w:rFonts w:ascii="Arial" w:hAnsi="Arial" w:cs="Arial"/>
        </w:rPr>
      </w:pPr>
    </w:p>
    <w:p w14:paraId="75AD6B6D" w14:textId="77777777" w:rsidR="00F92AFA" w:rsidRPr="00F92AFA" w:rsidRDefault="00F92AFA" w:rsidP="00F92AFA">
      <w:pPr>
        <w:spacing w:after="0" w:line="360" w:lineRule="auto"/>
        <w:jc w:val="both"/>
        <w:rPr>
          <w:rFonts w:ascii="Arial" w:hAnsi="Arial" w:cs="Arial"/>
          <w:b/>
        </w:rPr>
      </w:pPr>
    </w:p>
    <w:p w14:paraId="18FF1DE9" w14:textId="77777777" w:rsidR="00F92AFA" w:rsidRPr="00F92AFA" w:rsidRDefault="00F92AFA" w:rsidP="00F92AFA">
      <w:pPr>
        <w:spacing w:after="0" w:line="360" w:lineRule="auto"/>
        <w:ind w:firstLine="567"/>
        <w:jc w:val="both"/>
        <w:rPr>
          <w:rFonts w:ascii="Arial" w:hAnsi="Arial" w:cs="Arial"/>
          <w:b/>
        </w:rPr>
      </w:pPr>
      <w:r w:rsidRPr="00F92AFA">
        <w:rPr>
          <w:rFonts w:ascii="Arial" w:hAnsi="Arial" w:cs="Arial"/>
          <w:b/>
        </w:rPr>
        <w:lastRenderedPageBreak/>
        <w:t>2.2.3. Rehabilitacja zawodowa i społeczna osób niepełnosprawnych</w:t>
      </w:r>
    </w:p>
    <w:p w14:paraId="0E2B45B2" w14:textId="77777777" w:rsidR="00F92AFA" w:rsidRPr="00F92AFA" w:rsidRDefault="00F92AFA" w:rsidP="00F92AFA">
      <w:pPr>
        <w:spacing w:after="0" w:line="360" w:lineRule="auto"/>
        <w:jc w:val="both"/>
        <w:rPr>
          <w:rFonts w:ascii="Arial" w:hAnsi="Arial" w:cs="Arial"/>
        </w:rPr>
      </w:pPr>
    </w:p>
    <w:p w14:paraId="2D1D6D2C"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Zgodnie z ustawą o rehabilitacji zawodowej i społecznej oraz zatrudnianiu osób niepełnosprawnych do zadań z zakresu rehabilitacji zawodowej i społecznej osób niepełnosprawnych realizowanych przez powiatowe centra pomocy rodzinie w ramach rehabilitacji społecznej należy</w:t>
      </w:r>
      <w:r w:rsidR="00FF36A2">
        <w:rPr>
          <w:rFonts w:ascii="Arial" w:hAnsi="Arial" w:cs="Arial"/>
        </w:rPr>
        <w:t>,</w:t>
      </w:r>
      <w:r w:rsidRPr="00F92AFA">
        <w:rPr>
          <w:rFonts w:ascii="Arial" w:hAnsi="Arial" w:cs="Arial"/>
        </w:rPr>
        <w:t xml:space="preserve"> m.in.:</w:t>
      </w:r>
    </w:p>
    <w:p w14:paraId="5CF1EA9A" w14:textId="77777777" w:rsidR="00F92AFA" w:rsidRPr="007A2C13" w:rsidRDefault="00F92AFA" w:rsidP="007A2C13">
      <w:pPr>
        <w:numPr>
          <w:ilvl w:val="0"/>
          <w:numId w:val="9"/>
        </w:numPr>
        <w:spacing w:after="0" w:line="360" w:lineRule="auto"/>
        <w:contextualSpacing/>
        <w:jc w:val="both"/>
        <w:rPr>
          <w:rFonts w:ascii="Arial" w:hAnsi="Arial" w:cs="Arial"/>
        </w:rPr>
      </w:pPr>
      <w:r w:rsidRPr="00F92AFA">
        <w:rPr>
          <w:rFonts w:ascii="Arial" w:hAnsi="Arial" w:cs="Arial"/>
        </w:rPr>
        <w:t>Pomoc na likwidację barier architektonicznych, technicznych i w komunikowaniu się.</w:t>
      </w:r>
    </w:p>
    <w:p w14:paraId="47C209EF" w14:textId="77777777" w:rsidR="00F92AFA" w:rsidRDefault="00F92AFA" w:rsidP="00F92AFA">
      <w:pPr>
        <w:spacing w:after="0" w:line="360" w:lineRule="auto"/>
        <w:ind w:firstLine="567"/>
        <w:jc w:val="both"/>
        <w:rPr>
          <w:rFonts w:ascii="Arial" w:hAnsi="Arial" w:cs="Arial"/>
        </w:rPr>
      </w:pPr>
      <w:r w:rsidRPr="00F92AFA">
        <w:rPr>
          <w:rFonts w:ascii="Arial" w:hAnsi="Arial" w:cs="Arial"/>
        </w:rPr>
        <w:t>W ramach tego zadania w 2016 roku dofinansowanie uzyskało 1 181 osób na kwotę ogółem 3 189 081 zł. W roku 2015 było to odpowiednio 1 015 osób i 2 887 158 zł. Prognozy na 2017 rok przewidują wzrost liczby osób objętych dofinansowaniem do 1 230 oraz wysokości środków do wartości 3 341 778 zł.</w:t>
      </w:r>
    </w:p>
    <w:p w14:paraId="7A03F68E" w14:textId="77777777" w:rsidR="00FF70BF" w:rsidRPr="00F92AFA" w:rsidRDefault="00FF70BF" w:rsidP="00F92AFA">
      <w:pPr>
        <w:spacing w:after="0" w:line="360" w:lineRule="auto"/>
        <w:ind w:firstLine="567"/>
        <w:jc w:val="both"/>
        <w:rPr>
          <w:rFonts w:ascii="Arial" w:hAnsi="Arial" w:cs="Arial"/>
        </w:rPr>
      </w:pPr>
    </w:p>
    <w:p w14:paraId="05169289" w14:textId="77777777" w:rsidR="00F92AFA" w:rsidRPr="00FF70BF" w:rsidRDefault="00F92AFA" w:rsidP="004B628F">
      <w:pPr>
        <w:numPr>
          <w:ilvl w:val="0"/>
          <w:numId w:val="9"/>
        </w:numPr>
        <w:spacing w:after="0" w:line="360" w:lineRule="auto"/>
        <w:contextualSpacing/>
        <w:jc w:val="both"/>
        <w:rPr>
          <w:rFonts w:ascii="Arial" w:hAnsi="Arial" w:cs="Arial"/>
        </w:rPr>
      </w:pPr>
      <w:r w:rsidRPr="00FF70BF">
        <w:rPr>
          <w:rFonts w:ascii="Arial" w:hAnsi="Arial" w:cs="Arial"/>
        </w:rPr>
        <w:t>Dofinansowanie uczestnictwa osób niepełnosprawnych i ich opiekunów w turnusach rehabilitacyjnych.</w:t>
      </w:r>
    </w:p>
    <w:p w14:paraId="4E004971"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Z tego typu pomocy skorzystało 2 645 osób, udzielone wsparcie wyniosło 2 822 183 zł. W roku 2015 było to odpowiednio 2 838 osób i 2 772 970 zł. Na 2017 rok PCPR-y prognozują wzrost liczby korzystających z dofinansowania w turnusach rehabilitacyjnych do 3 023 osób przy jednoczesnym wzroście nakładów na ten cel do wysokości 3 231 835 zł.</w:t>
      </w:r>
    </w:p>
    <w:p w14:paraId="7C0E4C50" w14:textId="77777777" w:rsidR="00F92AFA" w:rsidRPr="00F92AFA" w:rsidRDefault="00F92AFA" w:rsidP="00F92AFA">
      <w:pPr>
        <w:spacing w:after="0" w:line="360" w:lineRule="auto"/>
        <w:ind w:firstLine="567"/>
        <w:jc w:val="both"/>
        <w:rPr>
          <w:rFonts w:ascii="Arial" w:hAnsi="Arial" w:cs="Arial"/>
        </w:rPr>
      </w:pPr>
    </w:p>
    <w:p w14:paraId="4B929837" w14:textId="77777777" w:rsidR="00F92AFA" w:rsidRPr="00F92AFA" w:rsidRDefault="00F92AFA" w:rsidP="004B628F">
      <w:pPr>
        <w:numPr>
          <w:ilvl w:val="0"/>
          <w:numId w:val="9"/>
        </w:numPr>
        <w:spacing w:after="0" w:line="360" w:lineRule="auto"/>
        <w:contextualSpacing/>
        <w:jc w:val="both"/>
        <w:rPr>
          <w:rFonts w:ascii="Arial" w:hAnsi="Arial" w:cs="Arial"/>
        </w:rPr>
      </w:pPr>
      <w:r w:rsidRPr="00F92AFA">
        <w:rPr>
          <w:rFonts w:ascii="Arial" w:hAnsi="Arial" w:cs="Arial"/>
        </w:rPr>
        <w:t>Zaopatrzenie w przedmioty ortopedyczne, środki pomocnicze i sprzęt rehabilitacyjny.</w:t>
      </w:r>
    </w:p>
    <w:p w14:paraId="51E65942"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W ramach tego zadania pomoc uzyskały 13 984 osoby na kwotę ogółem 10 026 177 zł. Prognozy na rok przyszły przewidują wzrost liczby korzystających z tej formy wsparcia do 14 597 osób.</w:t>
      </w:r>
    </w:p>
    <w:p w14:paraId="0CFB2CAB" w14:textId="77777777" w:rsidR="00F92AFA" w:rsidRPr="00F92AFA" w:rsidRDefault="00F92AFA" w:rsidP="00F92AFA">
      <w:pPr>
        <w:spacing w:after="0" w:line="360" w:lineRule="auto"/>
        <w:ind w:firstLine="567"/>
        <w:jc w:val="both"/>
        <w:rPr>
          <w:rFonts w:ascii="Arial" w:hAnsi="Arial" w:cs="Arial"/>
        </w:rPr>
      </w:pPr>
    </w:p>
    <w:p w14:paraId="1AED60FC" w14:textId="77777777" w:rsidR="00F92AFA" w:rsidRPr="00FF70BF" w:rsidRDefault="00F92AFA" w:rsidP="004B628F">
      <w:pPr>
        <w:numPr>
          <w:ilvl w:val="0"/>
          <w:numId w:val="9"/>
        </w:numPr>
        <w:spacing w:after="0" w:line="360" w:lineRule="auto"/>
        <w:contextualSpacing/>
        <w:jc w:val="both"/>
        <w:rPr>
          <w:rFonts w:ascii="Arial" w:hAnsi="Arial" w:cs="Arial"/>
        </w:rPr>
      </w:pPr>
      <w:r w:rsidRPr="00FF70BF">
        <w:rPr>
          <w:rFonts w:ascii="Arial" w:hAnsi="Arial" w:cs="Arial"/>
        </w:rPr>
        <w:t>Dofinansowanie sportu, kultury, rekreacji i turystyki osób niepełnosprawnych.</w:t>
      </w:r>
    </w:p>
    <w:p w14:paraId="1FAE5441" w14:textId="77777777" w:rsidR="00F92AFA" w:rsidRDefault="00F92AFA" w:rsidP="00FF36A2">
      <w:pPr>
        <w:spacing w:after="0" w:line="360" w:lineRule="auto"/>
        <w:ind w:firstLine="567"/>
        <w:jc w:val="both"/>
        <w:rPr>
          <w:rFonts w:ascii="Arial" w:hAnsi="Arial" w:cs="Arial"/>
        </w:rPr>
      </w:pPr>
      <w:r w:rsidRPr="00F92AFA">
        <w:rPr>
          <w:rFonts w:ascii="Arial" w:hAnsi="Arial" w:cs="Arial"/>
        </w:rPr>
        <w:t xml:space="preserve">W 2016 roku dofinansowaniem objęto 241 imprez dla 10 772 niepełnosprawnych uczestników. Wartość dofinansowania wyniosła 479 912 zł. W porównaniu z rokiem 2015 liczba dofinansowanych imprez z zakresu sportu, kultury, rekreacji i turystyki spadła o 5, zmalała również liczba niepełnosprawnych uczestników (o 1 006 osób w ciągu roku). Wartość dofinansowania w roku 2016 była o 90 868 zł niższa niż w roku 2015, jednak prognozy na 2017 rok przewidują wzrost tej kwoty wraz ze wzrostem liczby dofinansowywanych imprez. </w:t>
      </w:r>
    </w:p>
    <w:p w14:paraId="7DE2F7A2" w14:textId="77777777" w:rsidR="007A2C13" w:rsidRPr="00F92AFA" w:rsidRDefault="007A2C13" w:rsidP="00FF36A2">
      <w:pPr>
        <w:spacing w:after="0" w:line="360" w:lineRule="auto"/>
        <w:ind w:firstLine="567"/>
        <w:jc w:val="both"/>
        <w:rPr>
          <w:rFonts w:ascii="Arial" w:hAnsi="Arial" w:cs="Arial"/>
        </w:rPr>
      </w:pPr>
    </w:p>
    <w:p w14:paraId="074300A2" w14:textId="77777777" w:rsidR="00F92AFA" w:rsidRPr="00F92AFA" w:rsidRDefault="00F92AFA" w:rsidP="00F92AFA">
      <w:pPr>
        <w:spacing w:after="0" w:line="360" w:lineRule="auto"/>
        <w:ind w:firstLine="567"/>
        <w:jc w:val="both"/>
        <w:rPr>
          <w:rFonts w:ascii="Arial" w:hAnsi="Arial" w:cs="Arial"/>
        </w:rPr>
      </w:pPr>
      <w:r w:rsidRPr="00F92AFA">
        <w:rPr>
          <w:rFonts w:ascii="Arial" w:hAnsi="Arial" w:cs="Arial"/>
        </w:rPr>
        <w:t xml:space="preserve">Od roku 2011 powiaty przy udziale środków z Państwowego Funduszu Rehabilitacji Osób Niepełnosprawnych realizują Program „Aktywny samorząd”, którego celem jest wyeliminowanie lub zmniejszenie barier ograniczających uczestnictwo osób </w:t>
      </w:r>
      <w:r w:rsidRPr="00F92AFA">
        <w:rPr>
          <w:rFonts w:ascii="Arial" w:hAnsi="Arial" w:cs="Arial"/>
        </w:rPr>
        <w:lastRenderedPageBreak/>
        <w:t>niepełnosprawnych w życiu społecznym, zawodowym i w dostępie do edukacji. W 2016 roku programem objęto 2 045 osób z dofinansowaniem na kwotę 5 075 016 zł, a zatem więcej niż w 2015 roku (odpowiednio 1 811 osób i 4 701 072 zł). Prognozy na rok 2017 przewidują dalszy wzrost liczby osób biorących udział w programie do 2 155 oraz wydatkowanie na powyższy cel środków w kwocie 5 896 816 zł.</w:t>
      </w:r>
    </w:p>
    <w:p w14:paraId="307C0737" w14:textId="77777777" w:rsidR="005B698F" w:rsidRDefault="00F92AFA" w:rsidP="007A2C13">
      <w:pPr>
        <w:spacing w:after="0" w:line="360" w:lineRule="auto"/>
        <w:ind w:firstLine="567"/>
        <w:jc w:val="both"/>
        <w:rPr>
          <w:rFonts w:ascii="Arial" w:hAnsi="Arial" w:cs="Arial"/>
        </w:rPr>
      </w:pPr>
      <w:r w:rsidRPr="00F92AFA">
        <w:rPr>
          <w:rFonts w:ascii="Arial" w:hAnsi="Arial" w:cs="Arial"/>
        </w:rPr>
        <w:t>Wartość środków finansowych na zadania z zakresu rehabilitacji społecznej w latach 2015 – 20</w:t>
      </w:r>
      <w:r w:rsidR="007A2C13">
        <w:rPr>
          <w:rFonts w:ascii="Arial" w:hAnsi="Arial" w:cs="Arial"/>
        </w:rPr>
        <w:t>17 przedstawia poniższy wykres:</w:t>
      </w:r>
    </w:p>
    <w:p w14:paraId="212DA3F2" w14:textId="77777777" w:rsidR="007A2C13" w:rsidRPr="007A2C13" w:rsidRDefault="007A2C13" w:rsidP="007A2C13">
      <w:pPr>
        <w:spacing w:after="0" w:line="360" w:lineRule="auto"/>
        <w:ind w:firstLine="567"/>
        <w:jc w:val="both"/>
        <w:rPr>
          <w:rFonts w:ascii="Arial" w:hAnsi="Arial" w:cs="Arial"/>
        </w:rPr>
      </w:pPr>
    </w:p>
    <w:p w14:paraId="6EF74205" w14:textId="77777777" w:rsidR="005B698F" w:rsidRDefault="005B698F" w:rsidP="00F92AFA">
      <w:pPr>
        <w:spacing w:after="0" w:line="360" w:lineRule="auto"/>
        <w:jc w:val="both"/>
        <w:rPr>
          <w:rFonts w:ascii="Arial" w:hAnsi="Arial" w:cs="Arial"/>
          <w:b/>
          <w:sz w:val="18"/>
          <w:szCs w:val="18"/>
        </w:rPr>
      </w:pPr>
    </w:p>
    <w:p w14:paraId="1EACA21E" w14:textId="77777777" w:rsidR="00F92AFA" w:rsidRPr="00F92AFA" w:rsidRDefault="00F92AFA" w:rsidP="00714E97">
      <w:pPr>
        <w:spacing w:after="0" w:line="360" w:lineRule="auto"/>
        <w:jc w:val="center"/>
        <w:rPr>
          <w:rFonts w:ascii="Arial" w:hAnsi="Arial" w:cs="Arial"/>
          <w:b/>
          <w:sz w:val="18"/>
          <w:szCs w:val="18"/>
        </w:rPr>
      </w:pPr>
      <w:r w:rsidRPr="00F92AFA">
        <w:rPr>
          <w:rFonts w:ascii="Arial" w:hAnsi="Arial" w:cs="Arial"/>
          <w:b/>
          <w:sz w:val="18"/>
          <w:szCs w:val="18"/>
        </w:rPr>
        <w:t xml:space="preserve">Wykres nr 19. Wartość środków finansowych na wybrane zadania z zakresu rehabilitacji zawodowej </w:t>
      </w:r>
      <w:r w:rsidRPr="00F92AFA">
        <w:rPr>
          <w:rFonts w:ascii="Arial" w:hAnsi="Arial" w:cs="Arial"/>
          <w:b/>
          <w:sz w:val="18"/>
          <w:szCs w:val="18"/>
        </w:rPr>
        <w:br/>
        <w:t>i społecznej osób niepełno</w:t>
      </w:r>
      <w:r w:rsidR="00FF36A2">
        <w:rPr>
          <w:rFonts w:ascii="Arial" w:hAnsi="Arial" w:cs="Arial"/>
          <w:b/>
          <w:sz w:val="18"/>
          <w:szCs w:val="18"/>
        </w:rPr>
        <w:t>sprawnych w latach 2015 – 20</w:t>
      </w:r>
      <w:r w:rsidR="00B63B9B">
        <w:rPr>
          <w:rFonts w:ascii="Arial" w:hAnsi="Arial" w:cs="Arial"/>
          <w:b/>
          <w:sz w:val="18"/>
          <w:szCs w:val="18"/>
        </w:rPr>
        <w:t>17 (</w:t>
      </w:r>
      <w:r w:rsidRPr="00F92AFA">
        <w:rPr>
          <w:rFonts w:ascii="Arial" w:hAnsi="Arial" w:cs="Arial"/>
          <w:b/>
          <w:sz w:val="18"/>
          <w:szCs w:val="18"/>
        </w:rPr>
        <w:t>w zł</w:t>
      </w:r>
      <w:r w:rsidR="00FF36A2">
        <w:rPr>
          <w:rFonts w:ascii="Arial" w:hAnsi="Arial" w:cs="Arial"/>
          <w:b/>
          <w:sz w:val="18"/>
          <w:szCs w:val="18"/>
        </w:rPr>
        <w:t>otych)</w:t>
      </w:r>
    </w:p>
    <w:p w14:paraId="5FD42CBE" w14:textId="77777777" w:rsidR="00F92AFA" w:rsidRPr="00F92AFA" w:rsidRDefault="00F92AFA" w:rsidP="00F92AFA">
      <w:pPr>
        <w:spacing w:after="0" w:line="360" w:lineRule="auto"/>
        <w:jc w:val="both"/>
        <w:rPr>
          <w:rFonts w:ascii="Arial" w:hAnsi="Arial" w:cs="Arial"/>
        </w:rPr>
      </w:pPr>
    </w:p>
    <w:p w14:paraId="69C558AD" w14:textId="77777777" w:rsidR="00F92AFA" w:rsidRPr="00F92AFA" w:rsidRDefault="00040DA8" w:rsidP="007A2C13">
      <w:pPr>
        <w:spacing w:after="0" w:line="360" w:lineRule="auto"/>
        <w:rPr>
          <w:rFonts w:ascii="Arial" w:hAnsi="Arial" w:cs="Arial"/>
        </w:rPr>
      </w:pPr>
      <w:r w:rsidRPr="00D2536C">
        <w:rPr>
          <w:rFonts w:ascii="Arial" w:hAnsi="Arial" w:cs="Arial"/>
          <w:noProof/>
        </w:rPr>
        <w:drawing>
          <wp:inline distT="0" distB="0" distL="0" distR="0" wp14:anchorId="23416754" wp14:editId="1F25B42B">
            <wp:extent cx="6210300" cy="2787650"/>
            <wp:effectExtent l="0" t="0" r="0" b="0"/>
            <wp:docPr id="23" name="Wykres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2E7D504" w14:textId="77777777" w:rsidR="00F92AFA" w:rsidRPr="00F92AFA" w:rsidRDefault="00F92AFA" w:rsidP="00F92AFA">
      <w:pPr>
        <w:spacing w:after="0" w:line="360" w:lineRule="auto"/>
        <w:jc w:val="both"/>
        <w:rPr>
          <w:rFonts w:ascii="Arial" w:hAnsi="Arial" w:cs="Arial"/>
          <w:sz w:val="18"/>
          <w:szCs w:val="18"/>
        </w:rPr>
      </w:pPr>
      <w:r w:rsidRPr="00F92AFA">
        <w:rPr>
          <w:rFonts w:ascii="Arial" w:hAnsi="Arial" w:cs="Arial"/>
          <w:sz w:val="18"/>
          <w:szCs w:val="18"/>
        </w:rPr>
        <w:t>Źródło: opracowanie własne na podstawie OZPS</w:t>
      </w:r>
    </w:p>
    <w:p w14:paraId="22E3D113" w14:textId="77777777" w:rsidR="00F92AFA" w:rsidRPr="00F92AFA" w:rsidRDefault="00F92AFA" w:rsidP="00F92AFA">
      <w:pPr>
        <w:spacing w:after="0" w:line="360" w:lineRule="auto"/>
        <w:jc w:val="both"/>
        <w:rPr>
          <w:rFonts w:ascii="Arial" w:hAnsi="Arial" w:cs="Arial"/>
        </w:rPr>
      </w:pPr>
    </w:p>
    <w:p w14:paraId="18D8787B" w14:textId="77777777" w:rsidR="00F92AFA" w:rsidRDefault="00F92AFA" w:rsidP="00F92AFA">
      <w:pPr>
        <w:spacing w:after="0" w:line="360" w:lineRule="auto"/>
        <w:ind w:firstLine="567"/>
        <w:jc w:val="both"/>
        <w:rPr>
          <w:rFonts w:ascii="Arial" w:hAnsi="Arial" w:cs="Arial"/>
        </w:rPr>
      </w:pPr>
      <w:r w:rsidRPr="00F92AFA">
        <w:rPr>
          <w:rFonts w:ascii="Arial" w:hAnsi="Arial" w:cs="Arial"/>
        </w:rPr>
        <w:t xml:space="preserve">Kolejnym zadaniem powiatowych centrów pomocy rodzinie w ramach rehabilitacji zawodowej i społecznej osób niepełnosprawnych jest dofinansowanie usług tłumacza języka migowego lub tłumacza – przewodnika. Wartość środków przeznaczonych na ten cel </w:t>
      </w:r>
      <w:r w:rsidRPr="00F92AFA">
        <w:rPr>
          <w:rFonts w:ascii="Arial" w:hAnsi="Arial" w:cs="Arial"/>
        </w:rPr>
        <w:br/>
        <w:t>w poszczególnych latach przedstawia wykres poniżej:</w:t>
      </w:r>
    </w:p>
    <w:p w14:paraId="4392D176" w14:textId="77777777" w:rsidR="007A2C13" w:rsidRDefault="007A2C13" w:rsidP="00F92AFA">
      <w:pPr>
        <w:spacing w:after="0" w:line="360" w:lineRule="auto"/>
        <w:ind w:firstLine="567"/>
        <w:jc w:val="both"/>
        <w:rPr>
          <w:rFonts w:ascii="Arial" w:hAnsi="Arial" w:cs="Arial"/>
        </w:rPr>
      </w:pPr>
    </w:p>
    <w:p w14:paraId="727A8058" w14:textId="77777777" w:rsidR="007A2C13" w:rsidRDefault="007A2C13" w:rsidP="00F92AFA">
      <w:pPr>
        <w:spacing w:after="0" w:line="360" w:lineRule="auto"/>
        <w:ind w:firstLine="567"/>
        <w:jc w:val="both"/>
        <w:rPr>
          <w:rFonts w:ascii="Arial" w:hAnsi="Arial" w:cs="Arial"/>
        </w:rPr>
      </w:pPr>
    </w:p>
    <w:p w14:paraId="609AA00F" w14:textId="77777777" w:rsidR="007A2C13" w:rsidRDefault="007A2C13" w:rsidP="00F92AFA">
      <w:pPr>
        <w:spacing w:after="0" w:line="360" w:lineRule="auto"/>
        <w:ind w:firstLine="567"/>
        <w:jc w:val="both"/>
        <w:rPr>
          <w:rFonts w:ascii="Arial" w:hAnsi="Arial" w:cs="Arial"/>
        </w:rPr>
      </w:pPr>
    </w:p>
    <w:p w14:paraId="26FB5577" w14:textId="77777777" w:rsidR="007A2C13" w:rsidRPr="00F92AFA" w:rsidRDefault="007A2C13" w:rsidP="00F92AFA">
      <w:pPr>
        <w:spacing w:after="0" w:line="360" w:lineRule="auto"/>
        <w:ind w:firstLine="567"/>
        <w:jc w:val="both"/>
        <w:rPr>
          <w:rFonts w:ascii="Arial" w:hAnsi="Arial" w:cs="Arial"/>
        </w:rPr>
      </w:pPr>
    </w:p>
    <w:p w14:paraId="130A6CEE" w14:textId="77777777" w:rsidR="00F92AFA" w:rsidRPr="00F92AFA" w:rsidRDefault="00F92AFA" w:rsidP="00F92AFA">
      <w:pPr>
        <w:spacing w:after="0" w:line="360" w:lineRule="auto"/>
        <w:jc w:val="both"/>
        <w:rPr>
          <w:rFonts w:ascii="Arial" w:hAnsi="Arial" w:cs="Arial"/>
        </w:rPr>
      </w:pPr>
    </w:p>
    <w:p w14:paraId="1201B0DE" w14:textId="77777777" w:rsidR="007A2C13" w:rsidRDefault="007A2C13" w:rsidP="00714E97">
      <w:pPr>
        <w:spacing w:after="0" w:line="360" w:lineRule="auto"/>
        <w:jc w:val="center"/>
        <w:rPr>
          <w:rFonts w:ascii="Arial" w:hAnsi="Arial" w:cs="Arial"/>
          <w:b/>
          <w:sz w:val="18"/>
          <w:szCs w:val="18"/>
        </w:rPr>
      </w:pPr>
    </w:p>
    <w:p w14:paraId="65EAF649" w14:textId="77777777" w:rsidR="007A2C13" w:rsidRDefault="007A2C13" w:rsidP="00714E97">
      <w:pPr>
        <w:spacing w:after="0" w:line="360" w:lineRule="auto"/>
        <w:jc w:val="center"/>
        <w:rPr>
          <w:rFonts w:ascii="Arial" w:hAnsi="Arial" w:cs="Arial"/>
          <w:b/>
          <w:sz w:val="18"/>
          <w:szCs w:val="18"/>
        </w:rPr>
      </w:pPr>
    </w:p>
    <w:p w14:paraId="01F72CDC" w14:textId="77777777" w:rsidR="007A2C13" w:rsidRDefault="007A2C13" w:rsidP="00714E97">
      <w:pPr>
        <w:spacing w:after="0" w:line="360" w:lineRule="auto"/>
        <w:jc w:val="center"/>
        <w:rPr>
          <w:rFonts w:ascii="Arial" w:hAnsi="Arial" w:cs="Arial"/>
          <w:b/>
          <w:sz w:val="18"/>
          <w:szCs w:val="18"/>
        </w:rPr>
      </w:pPr>
    </w:p>
    <w:p w14:paraId="02809B57" w14:textId="77777777" w:rsidR="007A2C13" w:rsidRDefault="007A2C13" w:rsidP="00714E97">
      <w:pPr>
        <w:spacing w:after="0" w:line="360" w:lineRule="auto"/>
        <w:jc w:val="center"/>
        <w:rPr>
          <w:rFonts w:ascii="Arial" w:hAnsi="Arial" w:cs="Arial"/>
          <w:b/>
          <w:sz w:val="18"/>
          <w:szCs w:val="18"/>
        </w:rPr>
      </w:pPr>
    </w:p>
    <w:p w14:paraId="1AD3FA8E" w14:textId="77777777" w:rsidR="00F92AFA" w:rsidRPr="00F92AFA" w:rsidRDefault="00F92AFA" w:rsidP="00714E97">
      <w:pPr>
        <w:spacing w:after="0" w:line="360" w:lineRule="auto"/>
        <w:jc w:val="center"/>
        <w:rPr>
          <w:rFonts w:ascii="Arial" w:hAnsi="Arial" w:cs="Arial"/>
          <w:b/>
          <w:sz w:val="18"/>
          <w:szCs w:val="18"/>
        </w:rPr>
      </w:pPr>
      <w:r w:rsidRPr="00F92AFA">
        <w:rPr>
          <w:rFonts w:ascii="Arial" w:hAnsi="Arial" w:cs="Arial"/>
          <w:b/>
          <w:sz w:val="18"/>
          <w:szCs w:val="18"/>
        </w:rPr>
        <w:t>Wykres nr 20. Wysokość środków na dofinansowanie usług tłumacza języka migowego lub tłumacza – przewodn</w:t>
      </w:r>
      <w:r w:rsidR="007A2C13">
        <w:rPr>
          <w:rFonts w:ascii="Arial" w:hAnsi="Arial" w:cs="Arial"/>
          <w:b/>
          <w:sz w:val="18"/>
          <w:szCs w:val="18"/>
        </w:rPr>
        <w:t>ika w latach 2014 – 2017 (</w:t>
      </w:r>
      <w:r w:rsidR="00FF36A2">
        <w:rPr>
          <w:rFonts w:ascii="Arial" w:hAnsi="Arial" w:cs="Arial"/>
          <w:b/>
          <w:sz w:val="18"/>
          <w:szCs w:val="18"/>
        </w:rPr>
        <w:t>w złotych)</w:t>
      </w:r>
    </w:p>
    <w:p w14:paraId="513FC890" w14:textId="77777777" w:rsidR="00F92AFA" w:rsidRPr="00F92AFA" w:rsidRDefault="00040DA8" w:rsidP="00F92AFA">
      <w:pPr>
        <w:spacing w:after="0" w:line="360" w:lineRule="auto"/>
        <w:jc w:val="center"/>
        <w:rPr>
          <w:rFonts w:ascii="Arial" w:hAnsi="Arial" w:cs="Arial"/>
          <w:b/>
          <w:sz w:val="18"/>
          <w:szCs w:val="18"/>
        </w:rPr>
      </w:pPr>
      <w:r w:rsidRPr="00D2536C">
        <w:rPr>
          <w:rFonts w:ascii="Arial" w:hAnsi="Arial" w:cs="Arial"/>
          <w:b/>
          <w:noProof/>
          <w:sz w:val="18"/>
          <w:szCs w:val="18"/>
        </w:rPr>
        <w:drawing>
          <wp:inline distT="0" distB="0" distL="0" distR="0" wp14:anchorId="047DA75F" wp14:editId="638AA181">
            <wp:extent cx="4206240" cy="2070201"/>
            <wp:effectExtent l="0" t="0" r="3810" b="6350"/>
            <wp:docPr id="24" name="Wykres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6FE0A3E" w14:textId="77777777" w:rsidR="00F92AFA" w:rsidRPr="00F92AFA" w:rsidRDefault="00F92AFA" w:rsidP="00F92AFA">
      <w:pPr>
        <w:spacing w:after="0" w:line="240" w:lineRule="auto"/>
        <w:jc w:val="both"/>
        <w:rPr>
          <w:rFonts w:ascii="Arial" w:hAnsi="Arial" w:cs="Arial"/>
          <w:sz w:val="20"/>
          <w:szCs w:val="20"/>
        </w:rPr>
      </w:pPr>
    </w:p>
    <w:p w14:paraId="2ADB9C67" w14:textId="77777777" w:rsidR="00F92AFA" w:rsidRDefault="00F92AFA" w:rsidP="007A2C13">
      <w:pPr>
        <w:spacing w:after="0" w:line="360" w:lineRule="auto"/>
        <w:ind w:firstLine="142"/>
        <w:rPr>
          <w:rFonts w:ascii="Arial" w:hAnsi="Arial" w:cs="Arial"/>
          <w:sz w:val="18"/>
          <w:szCs w:val="18"/>
        </w:rPr>
      </w:pPr>
      <w:r w:rsidRPr="00F92AFA">
        <w:rPr>
          <w:rFonts w:ascii="Arial" w:hAnsi="Arial" w:cs="Arial"/>
          <w:sz w:val="18"/>
          <w:szCs w:val="18"/>
        </w:rPr>
        <w:t>Źródło: opracowanie własne na podstawie OZPS</w:t>
      </w:r>
    </w:p>
    <w:p w14:paraId="460BF7E1" w14:textId="77777777" w:rsidR="00E17F1A" w:rsidRPr="00F92AFA" w:rsidRDefault="00E17F1A" w:rsidP="00F92AFA">
      <w:pPr>
        <w:spacing w:after="0" w:line="360" w:lineRule="auto"/>
        <w:rPr>
          <w:rFonts w:ascii="Arial" w:hAnsi="Arial" w:cs="Arial"/>
          <w:sz w:val="18"/>
          <w:szCs w:val="18"/>
        </w:rPr>
      </w:pPr>
    </w:p>
    <w:p w14:paraId="5431521F" w14:textId="77777777" w:rsidR="00F92AFA" w:rsidRDefault="00F92AFA" w:rsidP="00F92AFA">
      <w:pPr>
        <w:spacing w:after="0" w:line="360" w:lineRule="auto"/>
        <w:ind w:firstLine="567"/>
        <w:jc w:val="both"/>
        <w:rPr>
          <w:rFonts w:ascii="Arial" w:hAnsi="Arial" w:cs="Arial"/>
        </w:rPr>
      </w:pPr>
      <w:r w:rsidRPr="00F92AFA">
        <w:rPr>
          <w:rFonts w:ascii="Arial" w:hAnsi="Arial" w:cs="Arial"/>
        </w:rPr>
        <w:t>Wysokość środków finansowych, którymi dysponowały poszczególne powiaty w 2016 roku na zadania z zakresu rehabilitacji społecznej, w tym: likwidację barier architektonicznych, technicznych i w komunikowaniu się, dofinansowanie uczestnictw</w:t>
      </w:r>
      <w:r w:rsidR="002E17F4">
        <w:rPr>
          <w:rFonts w:ascii="Arial" w:hAnsi="Arial" w:cs="Arial"/>
        </w:rPr>
        <w:t xml:space="preserve">a osób niepełnosprawnych </w:t>
      </w:r>
      <w:r w:rsidR="00290E58">
        <w:rPr>
          <w:rFonts w:ascii="Arial" w:hAnsi="Arial" w:cs="Arial"/>
        </w:rPr>
        <w:br/>
      </w:r>
      <w:r w:rsidRPr="00F92AFA">
        <w:rPr>
          <w:rFonts w:ascii="Arial" w:hAnsi="Arial" w:cs="Arial"/>
        </w:rPr>
        <w:t>i ich opiekunów w turnusach rehabilitacyjnych, zaopatrzenie w przedmioty ortopedyczne, środki pomocnicze i sprzęt rehabilitacyjny, realizację Programu „Aktywny samorząd”, dofinansowanie sportu, kultury, rekreacji i turystyki osób niepełnosprawnych oraz dofinansowanie usług tłumacza języka migowego i tłumacza – przewodnika przedstawia poniższy wykres:</w:t>
      </w:r>
    </w:p>
    <w:p w14:paraId="032851DF" w14:textId="77777777" w:rsidR="007A2C13" w:rsidRDefault="007A2C13" w:rsidP="00F92AFA">
      <w:pPr>
        <w:spacing w:after="0" w:line="360" w:lineRule="auto"/>
        <w:ind w:firstLine="567"/>
        <w:jc w:val="both"/>
        <w:rPr>
          <w:rFonts w:ascii="Arial" w:hAnsi="Arial" w:cs="Arial"/>
        </w:rPr>
      </w:pPr>
    </w:p>
    <w:p w14:paraId="3CD98CFD" w14:textId="77777777" w:rsidR="007A2C13" w:rsidRDefault="007A2C13" w:rsidP="00F92AFA">
      <w:pPr>
        <w:spacing w:after="0" w:line="360" w:lineRule="auto"/>
        <w:ind w:firstLine="567"/>
        <w:jc w:val="both"/>
        <w:rPr>
          <w:rFonts w:ascii="Arial" w:hAnsi="Arial" w:cs="Arial"/>
        </w:rPr>
      </w:pPr>
    </w:p>
    <w:p w14:paraId="01028981" w14:textId="77777777" w:rsidR="007A2C13" w:rsidRDefault="007A2C13" w:rsidP="00F92AFA">
      <w:pPr>
        <w:spacing w:after="0" w:line="360" w:lineRule="auto"/>
        <w:ind w:firstLine="567"/>
        <w:jc w:val="both"/>
        <w:rPr>
          <w:rFonts w:ascii="Arial" w:hAnsi="Arial" w:cs="Arial"/>
        </w:rPr>
      </w:pPr>
    </w:p>
    <w:p w14:paraId="5961B7D5" w14:textId="77777777" w:rsidR="007A2C13" w:rsidRDefault="007A2C13" w:rsidP="00F92AFA">
      <w:pPr>
        <w:spacing w:after="0" w:line="360" w:lineRule="auto"/>
        <w:ind w:firstLine="567"/>
        <w:jc w:val="both"/>
        <w:rPr>
          <w:rFonts w:ascii="Arial" w:hAnsi="Arial" w:cs="Arial"/>
        </w:rPr>
      </w:pPr>
    </w:p>
    <w:p w14:paraId="14D65966" w14:textId="77777777" w:rsidR="007A2C13" w:rsidRDefault="007A2C13" w:rsidP="00F92AFA">
      <w:pPr>
        <w:spacing w:after="0" w:line="360" w:lineRule="auto"/>
        <w:ind w:firstLine="567"/>
        <w:jc w:val="both"/>
        <w:rPr>
          <w:rFonts w:ascii="Arial" w:hAnsi="Arial" w:cs="Arial"/>
        </w:rPr>
      </w:pPr>
    </w:p>
    <w:p w14:paraId="7E305606" w14:textId="77777777" w:rsidR="007A2C13" w:rsidRDefault="007A2C13" w:rsidP="00F92AFA">
      <w:pPr>
        <w:spacing w:after="0" w:line="360" w:lineRule="auto"/>
        <w:ind w:firstLine="567"/>
        <w:jc w:val="both"/>
        <w:rPr>
          <w:rFonts w:ascii="Arial" w:hAnsi="Arial" w:cs="Arial"/>
        </w:rPr>
      </w:pPr>
    </w:p>
    <w:p w14:paraId="1F611852" w14:textId="77777777" w:rsidR="007A2C13" w:rsidRDefault="007A2C13" w:rsidP="00F92AFA">
      <w:pPr>
        <w:spacing w:after="0" w:line="360" w:lineRule="auto"/>
        <w:ind w:firstLine="567"/>
        <w:jc w:val="both"/>
        <w:rPr>
          <w:rFonts w:ascii="Arial" w:hAnsi="Arial" w:cs="Arial"/>
        </w:rPr>
      </w:pPr>
    </w:p>
    <w:p w14:paraId="6AEECA3E" w14:textId="77777777" w:rsidR="007A2C13" w:rsidRDefault="007A2C13" w:rsidP="00F92AFA">
      <w:pPr>
        <w:spacing w:after="0" w:line="360" w:lineRule="auto"/>
        <w:ind w:firstLine="567"/>
        <w:jc w:val="both"/>
        <w:rPr>
          <w:rFonts w:ascii="Arial" w:hAnsi="Arial" w:cs="Arial"/>
        </w:rPr>
      </w:pPr>
    </w:p>
    <w:p w14:paraId="65D19F29" w14:textId="77777777" w:rsidR="007A2C13" w:rsidRDefault="007A2C13" w:rsidP="00F92AFA">
      <w:pPr>
        <w:spacing w:after="0" w:line="360" w:lineRule="auto"/>
        <w:ind w:firstLine="567"/>
        <w:jc w:val="both"/>
        <w:rPr>
          <w:rFonts w:ascii="Arial" w:hAnsi="Arial" w:cs="Arial"/>
        </w:rPr>
      </w:pPr>
    </w:p>
    <w:p w14:paraId="35D3E4CD" w14:textId="77777777" w:rsidR="007A2C13" w:rsidRDefault="007A2C13" w:rsidP="00F92AFA">
      <w:pPr>
        <w:spacing w:after="0" w:line="360" w:lineRule="auto"/>
        <w:ind w:firstLine="567"/>
        <w:jc w:val="both"/>
        <w:rPr>
          <w:rFonts w:ascii="Arial" w:hAnsi="Arial" w:cs="Arial"/>
        </w:rPr>
      </w:pPr>
    </w:p>
    <w:p w14:paraId="1CFD5E72" w14:textId="77777777" w:rsidR="007A2C13" w:rsidRDefault="007A2C13" w:rsidP="00F92AFA">
      <w:pPr>
        <w:spacing w:after="0" w:line="360" w:lineRule="auto"/>
        <w:ind w:firstLine="567"/>
        <w:jc w:val="both"/>
        <w:rPr>
          <w:rFonts w:ascii="Arial" w:hAnsi="Arial" w:cs="Arial"/>
        </w:rPr>
      </w:pPr>
    </w:p>
    <w:p w14:paraId="3F1D0A50" w14:textId="77777777" w:rsidR="007A2C13" w:rsidRDefault="007A2C13" w:rsidP="007A2C13">
      <w:pPr>
        <w:spacing w:after="0" w:line="360" w:lineRule="auto"/>
        <w:ind w:firstLine="567"/>
        <w:rPr>
          <w:rFonts w:ascii="Arial" w:hAnsi="Arial" w:cs="Arial"/>
          <w:b/>
          <w:sz w:val="18"/>
          <w:szCs w:val="18"/>
        </w:rPr>
      </w:pPr>
    </w:p>
    <w:p w14:paraId="5821832A" w14:textId="77777777" w:rsidR="007D4319" w:rsidRDefault="00F92AFA" w:rsidP="007D4319">
      <w:pPr>
        <w:spacing w:after="0" w:line="360" w:lineRule="auto"/>
        <w:ind w:firstLine="567"/>
        <w:jc w:val="center"/>
        <w:rPr>
          <w:rFonts w:ascii="Arial" w:hAnsi="Arial" w:cs="Arial"/>
          <w:b/>
          <w:sz w:val="18"/>
          <w:szCs w:val="18"/>
        </w:rPr>
      </w:pPr>
      <w:r w:rsidRPr="00F92AFA">
        <w:rPr>
          <w:rFonts w:ascii="Arial" w:hAnsi="Arial" w:cs="Arial"/>
          <w:b/>
          <w:sz w:val="18"/>
          <w:szCs w:val="18"/>
        </w:rPr>
        <w:lastRenderedPageBreak/>
        <w:t xml:space="preserve">Wykres nr 21. Wysokość środków finansowych, którymi dysponowały poszczególne powiaty </w:t>
      </w:r>
    </w:p>
    <w:p w14:paraId="18B1D5E0" w14:textId="77777777" w:rsidR="00F92AFA" w:rsidRPr="00F92AFA" w:rsidRDefault="00F92AFA" w:rsidP="007D4319">
      <w:pPr>
        <w:spacing w:after="0" w:line="360" w:lineRule="auto"/>
        <w:ind w:firstLine="567"/>
        <w:jc w:val="center"/>
        <w:rPr>
          <w:rFonts w:ascii="Arial" w:hAnsi="Arial" w:cs="Arial"/>
          <w:b/>
          <w:sz w:val="18"/>
          <w:szCs w:val="18"/>
        </w:rPr>
      </w:pPr>
      <w:r w:rsidRPr="00F92AFA">
        <w:rPr>
          <w:rFonts w:ascii="Arial" w:hAnsi="Arial" w:cs="Arial"/>
          <w:b/>
          <w:sz w:val="18"/>
          <w:szCs w:val="18"/>
        </w:rPr>
        <w:t>w 2016 roku na zadania z z</w:t>
      </w:r>
      <w:r w:rsidR="00FF36A2">
        <w:rPr>
          <w:rFonts w:ascii="Arial" w:hAnsi="Arial" w:cs="Arial"/>
          <w:b/>
          <w:sz w:val="18"/>
          <w:szCs w:val="18"/>
        </w:rPr>
        <w:t>ak</w:t>
      </w:r>
      <w:r w:rsidR="007A2C13">
        <w:rPr>
          <w:rFonts w:ascii="Arial" w:hAnsi="Arial" w:cs="Arial"/>
          <w:b/>
          <w:sz w:val="18"/>
          <w:szCs w:val="18"/>
        </w:rPr>
        <w:t>resu rehabilitacji społecznej (</w:t>
      </w:r>
      <w:r w:rsidR="00FF36A2">
        <w:rPr>
          <w:rFonts w:ascii="Arial" w:hAnsi="Arial" w:cs="Arial"/>
          <w:b/>
          <w:sz w:val="18"/>
          <w:szCs w:val="18"/>
        </w:rPr>
        <w:t>w złotych)</w:t>
      </w:r>
    </w:p>
    <w:p w14:paraId="7966B043" w14:textId="77777777" w:rsidR="00F92AFA" w:rsidRPr="00F92AFA" w:rsidRDefault="00040DA8" w:rsidP="00F92AFA">
      <w:pPr>
        <w:spacing w:after="0" w:line="360" w:lineRule="auto"/>
        <w:rPr>
          <w:rFonts w:ascii="Arial" w:hAnsi="Arial" w:cs="Arial"/>
          <w:b/>
          <w:sz w:val="18"/>
          <w:szCs w:val="18"/>
        </w:rPr>
      </w:pPr>
      <w:r w:rsidRPr="000B4F8E">
        <w:rPr>
          <w:noProof/>
        </w:rPr>
        <w:drawing>
          <wp:inline distT="0" distB="0" distL="0" distR="0" wp14:anchorId="5862C254" wp14:editId="5FC60301">
            <wp:extent cx="5753100" cy="5835650"/>
            <wp:effectExtent l="0" t="0" r="0" b="0"/>
            <wp:docPr id="25" name="Obiek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384FBE3" w14:textId="77777777" w:rsidR="00F92AFA" w:rsidRPr="00F92AFA" w:rsidRDefault="00F92AFA" w:rsidP="00F92AFA">
      <w:pPr>
        <w:spacing w:after="0" w:line="360" w:lineRule="auto"/>
        <w:jc w:val="both"/>
        <w:rPr>
          <w:rFonts w:ascii="Arial" w:hAnsi="Arial" w:cs="Arial"/>
        </w:rPr>
      </w:pPr>
      <w:r w:rsidRPr="00F92AFA">
        <w:rPr>
          <w:rFonts w:ascii="Arial" w:hAnsi="Arial" w:cs="Arial"/>
          <w:sz w:val="18"/>
          <w:szCs w:val="18"/>
        </w:rPr>
        <w:t>Źródło: opracowanie własne na podstawie OZPS</w:t>
      </w:r>
    </w:p>
    <w:p w14:paraId="4FC035EA" w14:textId="77777777" w:rsidR="005B698F" w:rsidRDefault="005B698F" w:rsidP="00F92AFA">
      <w:pPr>
        <w:spacing w:after="0" w:line="360" w:lineRule="auto"/>
        <w:jc w:val="both"/>
        <w:rPr>
          <w:rFonts w:ascii="Arial" w:hAnsi="Arial" w:cs="Arial"/>
          <w:b/>
          <w:sz w:val="18"/>
          <w:szCs w:val="18"/>
        </w:rPr>
      </w:pPr>
    </w:p>
    <w:p w14:paraId="1BE134FE" w14:textId="77777777" w:rsidR="005B698F" w:rsidRDefault="005B698F" w:rsidP="00F92AFA">
      <w:pPr>
        <w:spacing w:after="0" w:line="360" w:lineRule="auto"/>
        <w:jc w:val="both"/>
        <w:rPr>
          <w:rFonts w:ascii="Arial" w:hAnsi="Arial" w:cs="Arial"/>
          <w:b/>
          <w:sz w:val="18"/>
          <w:szCs w:val="18"/>
        </w:rPr>
      </w:pPr>
    </w:p>
    <w:p w14:paraId="29BAA5BA" w14:textId="77777777" w:rsidR="005B698F" w:rsidRDefault="005B698F" w:rsidP="00F92AFA">
      <w:pPr>
        <w:spacing w:after="0" w:line="360" w:lineRule="auto"/>
        <w:jc w:val="both"/>
        <w:rPr>
          <w:rFonts w:ascii="Arial" w:hAnsi="Arial" w:cs="Arial"/>
          <w:b/>
          <w:sz w:val="18"/>
          <w:szCs w:val="18"/>
        </w:rPr>
      </w:pPr>
    </w:p>
    <w:p w14:paraId="7874A5E9" w14:textId="77777777" w:rsidR="0057297E" w:rsidRDefault="0057297E" w:rsidP="00F92AFA">
      <w:pPr>
        <w:spacing w:after="0" w:line="360" w:lineRule="auto"/>
        <w:jc w:val="both"/>
        <w:rPr>
          <w:rFonts w:ascii="Arial" w:hAnsi="Arial" w:cs="Arial"/>
          <w:b/>
          <w:sz w:val="18"/>
          <w:szCs w:val="18"/>
        </w:rPr>
      </w:pPr>
    </w:p>
    <w:p w14:paraId="2E0DD794" w14:textId="77777777" w:rsidR="0057297E" w:rsidRDefault="0057297E" w:rsidP="00F92AFA">
      <w:pPr>
        <w:spacing w:after="0" w:line="360" w:lineRule="auto"/>
        <w:jc w:val="both"/>
        <w:rPr>
          <w:rFonts w:ascii="Arial" w:hAnsi="Arial" w:cs="Arial"/>
          <w:b/>
          <w:sz w:val="18"/>
          <w:szCs w:val="18"/>
        </w:rPr>
      </w:pPr>
    </w:p>
    <w:p w14:paraId="64140D06" w14:textId="77777777" w:rsidR="0057297E" w:rsidRDefault="0057297E" w:rsidP="00F92AFA">
      <w:pPr>
        <w:spacing w:after="0" w:line="360" w:lineRule="auto"/>
        <w:jc w:val="both"/>
        <w:rPr>
          <w:rFonts w:ascii="Arial" w:hAnsi="Arial" w:cs="Arial"/>
          <w:b/>
          <w:sz w:val="18"/>
          <w:szCs w:val="18"/>
        </w:rPr>
      </w:pPr>
    </w:p>
    <w:p w14:paraId="70448B39" w14:textId="77777777" w:rsidR="0057297E" w:rsidRDefault="0057297E" w:rsidP="00F92AFA">
      <w:pPr>
        <w:spacing w:after="0" w:line="360" w:lineRule="auto"/>
        <w:jc w:val="both"/>
        <w:rPr>
          <w:rFonts w:ascii="Arial" w:hAnsi="Arial" w:cs="Arial"/>
          <w:b/>
          <w:sz w:val="18"/>
          <w:szCs w:val="18"/>
        </w:rPr>
      </w:pPr>
    </w:p>
    <w:p w14:paraId="109E0711" w14:textId="77777777" w:rsidR="0057297E" w:rsidRDefault="0057297E" w:rsidP="00F92AFA">
      <w:pPr>
        <w:spacing w:after="0" w:line="360" w:lineRule="auto"/>
        <w:jc w:val="both"/>
        <w:rPr>
          <w:rFonts w:ascii="Arial" w:hAnsi="Arial" w:cs="Arial"/>
          <w:b/>
          <w:sz w:val="18"/>
          <w:szCs w:val="18"/>
        </w:rPr>
      </w:pPr>
    </w:p>
    <w:p w14:paraId="1981C64F" w14:textId="77777777" w:rsidR="005B698F" w:rsidRDefault="005B698F" w:rsidP="00F92AFA">
      <w:pPr>
        <w:spacing w:after="0" w:line="360" w:lineRule="auto"/>
        <w:jc w:val="both"/>
        <w:rPr>
          <w:rFonts w:ascii="Arial" w:hAnsi="Arial" w:cs="Arial"/>
          <w:b/>
          <w:sz w:val="18"/>
          <w:szCs w:val="18"/>
        </w:rPr>
      </w:pPr>
    </w:p>
    <w:p w14:paraId="22A181D8" w14:textId="77777777" w:rsidR="00F92AFA" w:rsidRPr="00F92AFA" w:rsidRDefault="00F92AFA" w:rsidP="007D4319">
      <w:pPr>
        <w:spacing w:after="0" w:line="360" w:lineRule="auto"/>
        <w:jc w:val="center"/>
        <w:rPr>
          <w:rFonts w:ascii="Arial" w:hAnsi="Arial" w:cs="Arial"/>
          <w:b/>
          <w:sz w:val="18"/>
          <w:szCs w:val="18"/>
        </w:rPr>
      </w:pPr>
      <w:r w:rsidRPr="00F92AFA">
        <w:rPr>
          <w:rFonts w:ascii="Arial" w:hAnsi="Arial" w:cs="Arial"/>
          <w:b/>
          <w:sz w:val="18"/>
          <w:szCs w:val="18"/>
        </w:rPr>
        <w:lastRenderedPageBreak/>
        <w:t xml:space="preserve">Wykres nr 22. Liczba osób w poszczególnych powiatach, które skorzystały z dofinansowania </w:t>
      </w:r>
      <w:r w:rsidRPr="00F92AFA">
        <w:rPr>
          <w:rFonts w:ascii="Arial" w:hAnsi="Arial" w:cs="Arial"/>
          <w:b/>
          <w:sz w:val="18"/>
          <w:szCs w:val="18"/>
        </w:rPr>
        <w:br/>
        <w:t>zadań z zakresu rehabilitacji zawodowej i społecznej osób niepełnosprawnych w roku 2016.</w:t>
      </w:r>
    </w:p>
    <w:p w14:paraId="28FEF757" w14:textId="77777777" w:rsidR="00F92AFA" w:rsidRPr="00F92AFA" w:rsidRDefault="00F92AFA" w:rsidP="00F92AFA">
      <w:pPr>
        <w:spacing w:after="0" w:line="360" w:lineRule="auto"/>
        <w:jc w:val="both"/>
        <w:rPr>
          <w:rFonts w:ascii="Arial" w:hAnsi="Arial" w:cs="Arial"/>
          <w:b/>
          <w:sz w:val="18"/>
          <w:szCs w:val="18"/>
        </w:rPr>
      </w:pPr>
    </w:p>
    <w:p w14:paraId="58637D1A" w14:textId="77777777" w:rsidR="00F92AFA" w:rsidRPr="00F92AFA" w:rsidRDefault="00F92AFA" w:rsidP="00F92AFA">
      <w:pPr>
        <w:spacing w:after="0" w:line="360" w:lineRule="auto"/>
        <w:jc w:val="both"/>
        <w:rPr>
          <w:rFonts w:ascii="Arial" w:hAnsi="Arial" w:cs="Arial"/>
          <w:b/>
          <w:sz w:val="18"/>
          <w:szCs w:val="18"/>
        </w:rPr>
      </w:pPr>
    </w:p>
    <w:p w14:paraId="7BC326A2" w14:textId="77777777" w:rsidR="00F92AFA" w:rsidRPr="00F92AFA" w:rsidRDefault="00040DA8" w:rsidP="00F92AFA">
      <w:pPr>
        <w:spacing w:after="0" w:line="360" w:lineRule="auto"/>
        <w:jc w:val="both"/>
        <w:rPr>
          <w:rFonts w:ascii="Arial" w:hAnsi="Arial" w:cs="Arial"/>
          <w:b/>
          <w:sz w:val="18"/>
          <w:szCs w:val="18"/>
        </w:rPr>
      </w:pPr>
      <w:r w:rsidRPr="000B4F8E">
        <w:rPr>
          <w:noProof/>
        </w:rPr>
        <w:drawing>
          <wp:inline distT="0" distB="0" distL="0" distR="0" wp14:anchorId="4A6E2C2F" wp14:editId="7FA1D359">
            <wp:extent cx="5848350" cy="4832350"/>
            <wp:effectExtent l="0" t="0" r="0" b="0"/>
            <wp:docPr id="26"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8AE0D0A" w14:textId="77777777" w:rsidR="00F92AFA" w:rsidRPr="00F92AFA" w:rsidRDefault="00F92AFA" w:rsidP="00F92AFA">
      <w:pPr>
        <w:spacing w:after="0" w:line="360" w:lineRule="auto"/>
        <w:jc w:val="both"/>
        <w:rPr>
          <w:rFonts w:ascii="Arial" w:hAnsi="Arial" w:cs="Arial"/>
          <w:b/>
          <w:sz w:val="18"/>
          <w:szCs w:val="18"/>
        </w:rPr>
      </w:pPr>
      <w:r w:rsidRPr="00F92AFA">
        <w:rPr>
          <w:rFonts w:ascii="Arial" w:hAnsi="Arial" w:cs="Arial"/>
          <w:sz w:val="18"/>
          <w:szCs w:val="18"/>
        </w:rPr>
        <w:t>Źródło: opracowanie własne na podstawie OZPS</w:t>
      </w:r>
    </w:p>
    <w:p w14:paraId="1836F999" w14:textId="77777777" w:rsidR="00A27E1E" w:rsidRDefault="00A27E1E" w:rsidP="003564B6">
      <w:pPr>
        <w:spacing w:after="0" w:line="360" w:lineRule="auto"/>
        <w:jc w:val="both"/>
        <w:rPr>
          <w:noProof/>
        </w:rPr>
      </w:pPr>
    </w:p>
    <w:p w14:paraId="10122891" w14:textId="77777777" w:rsidR="000A6450" w:rsidRPr="00242C57" w:rsidRDefault="000A6450" w:rsidP="004B628F">
      <w:pPr>
        <w:pStyle w:val="Akapitzlist"/>
        <w:numPr>
          <w:ilvl w:val="0"/>
          <w:numId w:val="24"/>
        </w:numPr>
        <w:spacing w:line="360" w:lineRule="auto"/>
        <w:ind w:left="426"/>
        <w:jc w:val="both"/>
        <w:rPr>
          <w:rFonts w:ascii="Arial" w:hAnsi="Arial" w:cs="Arial"/>
          <w:b/>
        </w:rPr>
      </w:pPr>
      <w:r w:rsidRPr="00242C57">
        <w:rPr>
          <w:rFonts w:ascii="Arial" w:hAnsi="Arial" w:cs="Arial"/>
          <w:b/>
        </w:rPr>
        <w:t>Zasoby instytucjonalne pomocy i wsparcia</w:t>
      </w:r>
    </w:p>
    <w:p w14:paraId="23AB0F2E" w14:textId="77777777" w:rsidR="006625D9" w:rsidRPr="00131D57" w:rsidRDefault="006625D9" w:rsidP="006625D9">
      <w:pPr>
        <w:spacing w:after="0" w:line="360" w:lineRule="auto"/>
        <w:ind w:firstLine="567"/>
        <w:jc w:val="both"/>
        <w:rPr>
          <w:rFonts w:ascii="Arial" w:hAnsi="Arial" w:cs="Arial"/>
        </w:rPr>
      </w:pPr>
      <w:r w:rsidRPr="00131D57">
        <w:rPr>
          <w:rFonts w:ascii="Arial" w:hAnsi="Arial" w:cs="Arial"/>
        </w:rPr>
        <w:t xml:space="preserve">Zgodnie z ustawą o pomocy społecznej ośrodek wsparcia jest jednostką organizacyjną pomocy społecznej dziennego pobytu. W ośrodku wsparcia mogą być prowadzone miejsca całodobowe okresowego pobytu. Ośrodkiem takim może być ośrodek wsparcia dla osób </w:t>
      </w:r>
      <w:r w:rsidRPr="00131D57">
        <w:rPr>
          <w:rFonts w:ascii="Arial" w:hAnsi="Arial" w:cs="Arial"/>
        </w:rPr>
        <w:br/>
        <w:t xml:space="preserve">z zaburzeniami psychicznymi, dzienny dom pomocy, dom dla matek z małoletnimi dziećmi </w:t>
      </w:r>
      <w:r w:rsidRPr="00131D57">
        <w:rPr>
          <w:rFonts w:ascii="Arial" w:hAnsi="Arial" w:cs="Arial"/>
        </w:rPr>
        <w:br/>
        <w:t>i kobiet w ciąży, schronisko i dom dla bezdomnych oraz klub samopomocy. Ośrodkami wsparcia dla osób z zaburzenia</w:t>
      </w:r>
      <w:r>
        <w:rPr>
          <w:rFonts w:ascii="Arial" w:hAnsi="Arial" w:cs="Arial"/>
        </w:rPr>
        <w:t>mi psychicznymi są: środowiskowe</w:t>
      </w:r>
      <w:r w:rsidRPr="00131D57">
        <w:rPr>
          <w:rFonts w:ascii="Arial" w:hAnsi="Arial" w:cs="Arial"/>
        </w:rPr>
        <w:t xml:space="preserve"> dom</w:t>
      </w:r>
      <w:r>
        <w:rPr>
          <w:rFonts w:ascii="Arial" w:hAnsi="Arial" w:cs="Arial"/>
        </w:rPr>
        <w:t>y</w:t>
      </w:r>
      <w:r w:rsidRPr="00131D57">
        <w:rPr>
          <w:rFonts w:ascii="Arial" w:hAnsi="Arial" w:cs="Arial"/>
        </w:rPr>
        <w:t xml:space="preserve"> samopomocy lub klub samopomocy dla osób z zaburzeniami psychicznymi, które w wyniku upośledzenia niektórych funkcji organizmu lub zdolności adaptacyjnych wymagają pomocy do życia </w:t>
      </w:r>
      <w:r w:rsidRPr="00131D57">
        <w:rPr>
          <w:rFonts w:ascii="Arial" w:hAnsi="Arial" w:cs="Arial"/>
        </w:rPr>
        <w:br/>
      </w:r>
      <w:r w:rsidRPr="00131D57">
        <w:rPr>
          <w:rFonts w:ascii="Arial" w:hAnsi="Arial" w:cs="Arial"/>
        </w:rPr>
        <w:lastRenderedPageBreak/>
        <w:t xml:space="preserve">w środowisku rodzinnym i społecznym, w szczególności w  celu zwiększania zaradności </w:t>
      </w:r>
      <w:r w:rsidRPr="00131D57">
        <w:rPr>
          <w:rFonts w:ascii="Arial" w:hAnsi="Arial" w:cs="Arial"/>
        </w:rPr>
        <w:br/>
        <w:t>i samodzielności życiowej, a także ich integracji społecznej. Środowiskowy dom samopomocy świadczy usługi w ramach indywidualnych lub zespołowych treningów samoobsługi i treningów umiejętności społecznych, polegających na nauce, rozwijaniu lub podtrzymywaniu umiejętności w zakresie czynności dnia codziennego i fun</w:t>
      </w:r>
      <w:r w:rsidR="0057297E">
        <w:rPr>
          <w:rFonts w:ascii="Arial" w:hAnsi="Arial" w:cs="Arial"/>
        </w:rPr>
        <w:t xml:space="preserve">kcjonowania </w:t>
      </w:r>
      <w:r w:rsidRPr="00131D57">
        <w:rPr>
          <w:rFonts w:ascii="Arial" w:hAnsi="Arial" w:cs="Arial"/>
        </w:rPr>
        <w:t>w życiu społecznym.</w:t>
      </w:r>
    </w:p>
    <w:p w14:paraId="74721CA4" w14:textId="77777777" w:rsidR="006625D9" w:rsidRPr="00131D57" w:rsidRDefault="006625D9" w:rsidP="006625D9">
      <w:pPr>
        <w:spacing w:after="0" w:line="360" w:lineRule="auto"/>
        <w:ind w:firstLine="567"/>
        <w:jc w:val="both"/>
        <w:rPr>
          <w:rFonts w:ascii="Arial" w:hAnsi="Arial" w:cs="Arial"/>
        </w:rPr>
      </w:pPr>
      <w:r w:rsidRPr="00131D57">
        <w:rPr>
          <w:rFonts w:ascii="Arial" w:hAnsi="Arial" w:cs="Arial"/>
        </w:rPr>
        <w:t>Z przedstawionych danych wynika, że w 201</w:t>
      </w:r>
      <w:r>
        <w:rPr>
          <w:rFonts w:ascii="Arial" w:hAnsi="Arial" w:cs="Arial"/>
        </w:rPr>
        <w:t>6</w:t>
      </w:r>
      <w:r w:rsidRPr="00131D57">
        <w:rPr>
          <w:rFonts w:ascii="Arial" w:hAnsi="Arial" w:cs="Arial"/>
        </w:rPr>
        <w:t xml:space="preserve"> roku funkcjonowało </w:t>
      </w:r>
      <w:r w:rsidRPr="00A238D5">
        <w:rPr>
          <w:rFonts w:ascii="Arial" w:hAnsi="Arial" w:cs="Arial"/>
          <w:b/>
        </w:rPr>
        <w:t>118 ośrodków wsparcia o różnym charakterze</w:t>
      </w:r>
      <w:r w:rsidRPr="00131D57">
        <w:rPr>
          <w:rFonts w:ascii="Arial" w:hAnsi="Arial" w:cs="Arial"/>
        </w:rPr>
        <w:t xml:space="preserve">, w tym </w:t>
      </w:r>
      <w:r>
        <w:rPr>
          <w:rFonts w:ascii="Arial" w:hAnsi="Arial" w:cs="Arial"/>
        </w:rPr>
        <w:t>82 ośrodków było</w:t>
      </w:r>
      <w:r w:rsidRPr="00131D57">
        <w:rPr>
          <w:rFonts w:ascii="Arial" w:hAnsi="Arial" w:cs="Arial"/>
        </w:rPr>
        <w:t xml:space="preserve"> prowadzon</w:t>
      </w:r>
      <w:r>
        <w:rPr>
          <w:rFonts w:ascii="Arial" w:hAnsi="Arial" w:cs="Arial"/>
        </w:rPr>
        <w:t xml:space="preserve">ych przez jednostki samorządu </w:t>
      </w:r>
      <w:r w:rsidRPr="00131D57">
        <w:rPr>
          <w:rFonts w:ascii="Arial" w:hAnsi="Arial" w:cs="Arial"/>
        </w:rPr>
        <w:t>i 3</w:t>
      </w:r>
      <w:r>
        <w:rPr>
          <w:rFonts w:ascii="Arial" w:hAnsi="Arial" w:cs="Arial"/>
        </w:rPr>
        <w:t>6</w:t>
      </w:r>
      <w:r w:rsidRPr="00131D57">
        <w:rPr>
          <w:rFonts w:ascii="Arial" w:hAnsi="Arial" w:cs="Arial"/>
        </w:rPr>
        <w:t xml:space="preserve"> przez organizacje pozarządowe. Z ich pomocy </w:t>
      </w:r>
      <w:r w:rsidRPr="003E585A">
        <w:rPr>
          <w:rFonts w:ascii="Arial" w:hAnsi="Arial" w:cs="Arial"/>
        </w:rPr>
        <w:t>skorzystał</w:t>
      </w:r>
      <w:r>
        <w:rPr>
          <w:rFonts w:ascii="Arial" w:hAnsi="Arial" w:cs="Arial"/>
        </w:rPr>
        <w:t>o</w:t>
      </w:r>
      <w:r w:rsidRPr="00FA46B4">
        <w:rPr>
          <w:rFonts w:ascii="Arial" w:hAnsi="Arial" w:cs="Arial"/>
          <w:color w:val="FF0000"/>
        </w:rPr>
        <w:t xml:space="preserve"> </w:t>
      </w:r>
      <w:r w:rsidRPr="003E585A">
        <w:rPr>
          <w:rFonts w:ascii="Arial" w:hAnsi="Arial" w:cs="Arial"/>
        </w:rPr>
        <w:t>5</w:t>
      </w:r>
      <w:r>
        <w:rPr>
          <w:rFonts w:ascii="Arial" w:hAnsi="Arial" w:cs="Arial"/>
        </w:rPr>
        <w:t xml:space="preserve"> 436 osób. Kadrę tych jednostek stanowiło</w:t>
      </w:r>
      <w:r w:rsidRPr="00131D57">
        <w:rPr>
          <w:rFonts w:ascii="Arial" w:hAnsi="Arial" w:cs="Arial"/>
        </w:rPr>
        <w:t xml:space="preserve"> </w:t>
      </w:r>
      <w:r>
        <w:rPr>
          <w:rFonts w:ascii="Arial" w:hAnsi="Arial" w:cs="Arial"/>
        </w:rPr>
        <w:t>933 osoby</w:t>
      </w:r>
      <w:r w:rsidRPr="00131D57">
        <w:rPr>
          <w:rFonts w:ascii="Arial" w:hAnsi="Arial" w:cs="Arial"/>
        </w:rPr>
        <w:t xml:space="preserve">. Roczny koszt prowadzenia i utrzymania placówek wyniósł </w:t>
      </w:r>
      <w:r>
        <w:rPr>
          <w:rFonts w:ascii="Arial" w:hAnsi="Arial" w:cs="Arial"/>
        </w:rPr>
        <w:t>46 296 262</w:t>
      </w:r>
      <w:r w:rsidRPr="00131D57">
        <w:rPr>
          <w:rFonts w:ascii="Arial" w:hAnsi="Arial" w:cs="Arial"/>
        </w:rPr>
        <w:t xml:space="preserve"> zł.</w:t>
      </w:r>
    </w:p>
    <w:p w14:paraId="58C1C3FA" w14:textId="77777777" w:rsidR="00FF36A2" w:rsidRDefault="006625D9" w:rsidP="006625D9">
      <w:pPr>
        <w:spacing w:after="0" w:line="360" w:lineRule="auto"/>
        <w:ind w:firstLine="567"/>
        <w:jc w:val="both"/>
        <w:rPr>
          <w:rFonts w:ascii="Arial" w:hAnsi="Arial" w:cs="Arial"/>
        </w:rPr>
      </w:pPr>
      <w:r>
        <w:rPr>
          <w:rFonts w:ascii="Arial" w:hAnsi="Arial" w:cs="Arial"/>
        </w:rPr>
        <w:t>W 2016</w:t>
      </w:r>
      <w:r w:rsidRPr="00131D57">
        <w:rPr>
          <w:rFonts w:ascii="Arial" w:hAnsi="Arial" w:cs="Arial"/>
        </w:rPr>
        <w:t xml:space="preserve"> roku jednostki wykazały funkcjonowanie </w:t>
      </w:r>
      <w:r w:rsidRPr="00A238D5">
        <w:rPr>
          <w:rFonts w:ascii="Arial" w:hAnsi="Arial" w:cs="Arial"/>
          <w:b/>
        </w:rPr>
        <w:t>53 środowiskowych domów samopomocy</w:t>
      </w:r>
      <w:r w:rsidRPr="00131D57">
        <w:rPr>
          <w:rFonts w:ascii="Arial" w:hAnsi="Arial" w:cs="Arial"/>
        </w:rPr>
        <w:t xml:space="preserve">, w tym </w:t>
      </w:r>
      <w:r>
        <w:rPr>
          <w:rFonts w:ascii="Arial" w:hAnsi="Arial" w:cs="Arial"/>
        </w:rPr>
        <w:t>39</w:t>
      </w:r>
      <w:r w:rsidRPr="00131D57">
        <w:rPr>
          <w:rFonts w:ascii="Arial" w:hAnsi="Arial" w:cs="Arial"/>
        </w:rPr>
        <w:t xml:space="preserve"> prowadzonych przez jednostki samorządu terytorialnego. Z ich usług skorzystało 2</w:t>
      </w:r>
      <w:r>
        <w:rPr>
          <w:rFonts w:ascii="Arial" w:hAnsi="Arial" w:cs="Arial"/>
        </w:rPr>
        <w:t xml:space="preserve"> 285 </w:t>
      </w:r>
      <w:r w:rsidRPr="00131D57">
        <w:rPr>
          <w:rFonts w:ascii="Arial" w:hAnsi="Arial" w:cs="Arial"/>
        </w:rPr>
        <w:t xml:space="preserve">osób, tj. o </w:t>
      </w:r>
      <w:r>
        <w:rPr>
          <w:rFonts w:ascii="Arial" w:hAnsi="Arial" w:cs="Arial"/>
        </w:rPr>
        <w:t xml:space="preserve">51 </w:t>
      </w:r>
      <w:r w:rsidRPr="00131D57">
        <w:rPr>
          <w:rFonts w:ascii="Arial" w:hAnsi="Arial" w:cs="Arial"/>
        </w:rPr>
        <w:t>więcej w porównaniu z rokiem 201</w:t>
      </w:r>
      <w:r>
        <w:rPr>
          <w:rFonts w:ascii="Arial" w:hAnsi="Arial" w:cs="Arial"/>
        </w:rPr>
        <w:t>5</w:t>
      </w:r>
      <w:r w:rsidRPr="00131D57">
        <w:rPr>
          <w:rFonts w:ascii="Arial" w:hAnsi="Arial" w:cs="Arial"/>
        </w:rPr>
        <w:t xml:space="preserve">. Liczba osób oczekujących wyniosła </w:t>
      </w:r>
      <w:r>
        <w:rPr>
          <w:rFonts w:ascii="Arial" w:hAnsi="Arial" w:cs="Arial"/>
        </w:rPr>
        <w:t>7</w:t>
      </w:r>
      <w:r w:rsidRPr="00131D57">
        <w:rPr>
          <w:rFonts w:ascii="Arial" w:hAnsi="Arial" w:cs="Arial"/>
        </w:rPr>
        <w:t xml:space="preserve">6, a kadrę ŚDS stanowiło </w:t>
      </w:r>
      <w:r>
        <w:rPr>
          <w:rFonts w:ascii="Arial" w:hAnsi="Arial" w:cs="Arial"/>
        </w:rPr>
        <w:t>649</w:t>
      </w:r>
      <w:r w:rsidRPr="00131D57">
        <w:rPr>
          <w:rFonts w:ascii="Arial" w:hAnsi="Arial" w:cs="Arial"/>
        </w:rPr>
        <w:t xml:space="preserve"> os</w:t>
      </w:r>
      <w:r>
        <w:rPr>
          <w:rFonts w:ascii="Arial" w:hAnsi="Arial" w:cs="Arial"/>
        </w:rPr>
        <w:t>ób</w:t>
      </w:r>
      <w:r w:rsidRPr="00131D57">
        <w:rPr>
          <w:rFonts w:ascii="Arial" w:hAnsi="Arial" w:cs="Arial"/>
        </w:rPr>
        <w:t xml:space="preserve">. Roczny koszt funkcjonowania wyniósł </w:t>
      </w:r>
    </w:p>
    <w:p w14:paraId="1C88262A" w14:textId="77777777" w:rsidR="006625D9" w:rsidRPr="00131D57" w:rsidRDefault="006625D9" w:rsidP="00FF36A2">
      <w:pPr>
        <w:spacing w:after="0" w:line="360" w:lineRule="auto"/>
        <w:jc w:val="both"/>
        <w:rPr>
          <w:rFonts w:ascii="Arial" w:hAnsi="Arial" w:cs="Arial"/>
        </w:rPr>
      </w:pPr>
      <w:r>
        <w:rPr>
          <w:rFonts w:ascii="Arial" w:hAnsi="Arial" w:cs="Arial"/>
        </w:rPr>
        <w:t>30 303 205</w:t>
      </w:r>
      <w:r w:rsidRPr="00131D57">
        <w:rPr>
          <w:rFonts w:ascii="Arial" w:hAnsi="Arial" w:cs="Arial"/>
        </w:rPr>
        <w:t xml:space="preserve"> zł, o 3</w:t>
      </w:r>
      <w:r>
        <w:rPr>
          <w:rFonts w:ascii="Arial" w:hAnsi="Arial" w:cs="Arial"/>
        </w:rPr>
        <w:t> 765 890 zł więcej niż w 2015 roku. Na rok 2017</w:t>
      </w:r>
      <w:r w:rsidRPr="00131D57">
        <w:rPr>
          <w:rFonts w:ascii="Arial" w:hAnsi="Arial" w:cs="Arial"/>
        </w:rPr>
        <w:t xml:space="preserve"> planowane jest utworzenia </w:t>
      </w:r>
      <w:r>
        <w:rPr>
          <w:rFonts w:ascii="Arial" w:hAnsi="Arial" w:cs="Arial"/>
        </w:rPr>
        <w:t>1</w:t>
      </w:r>
      <w:r w:rsidRPr="00131D57">
        <w:rPr>
          <w:rFonts w:ascii="Arial" w:hAnsi="Arial" w:cs="Arial"/>
        </w:rPr>
        <w:t xml:space="preserve"> środowiskow</w:t>
      </w:r>
      <w:r>
        <w:rPr>
          <w:rFonts w:ascii="Arial" w:hAnsi="Arial" w:cs="Arial"/>
        </w:rPr>
        <w:t>ego</w:t>
      </w:r>
      <w:r w:rsidRPr="00131D57">
        <w:rPr>
          <w:rFonts w:ascii="Arial" w:hAnsi="Arial" w:cs="Arial"/>
        </w:rPr>
        <w:t xml:space="preserve"> dom</w:t>
      </w:r>
      <w:r>
        <w:rPr>
          <w:rFonts w:ascii="Arial" w:hAnsi="Arial" w:cs="Arial"/>
        </w:rPr>
        <w:t>u samopomocy</w:t>
      </w:r>
      <w:r w:rsidRPr="00131D57">
        <w:rPr>
          <w:rFonts w:ascii="Arial" w:hAnsi="Arial" w:cs="Arial"/>
        </w:rPr>
        <w:t>.</w:t>
      </w:r>
    </w:p>
    <w:p w14:paraId="2E2CD2A8" w14:textId="77777777" w:rsidR="006625D9" w:rsidRPr="00131D57" w:rsidRDefault="006625D9" w:rsidP="006625D9">
      <w:pPr>
        <w:spacing w:after="0" w:line="360" w:lineRule="auto"/>
        <w:ind w:firstLine="567"/>
        <w:jc w:val="both"/>
        <w:rPr>
          <w:rFonts w:ascii="Arial" w:hAnsi="Arial" w:cs="Arial"/>
        </w:rPr>
      </w:pPr>
      <w:r w:rsidRPr="00131D57">
        <w:rPr>
          <w:rFonts w:ascii="Arial" w:hAnsi="Arial" w:cs="Arial"/>
        </w:rPr>
        <w:t xml:space="preserve">Ponadto w województwie lubelskim jednostki wykazały funkcjonowanie </w:t>
      </w:r>
      <w:r w:rsidRPr="00944B23">
        <w:rPr>
          <w:rFonts w:ascii="Arial" w:hAnsi="Arial" w:cs="Arial"/>
          <w:b/>
        </w:rPr>
        <w:t>6 Klubów Samopomocy</w:t>
      </w:r>
      <w:r w:rsidRPr="00131D57">
        <w:rPr>
          <w:rFonts w:ascii="Arial" w:hAnsi="Arial" w:cs="Arial"/>
        </w:rPr>
        <w:t xml:space="preserve">, w tym </w:t>
      </w:r>
      <w:r>
        <w:rPr>
          <w:rFonts w:ascii="Arial" w:hAnsi="Arial" w:cs="Arial"/>
        </w:rPr>
        <w:t>4</w:t>
      </w:r>
      <w:r w:rsidRPr="00131D57">
        <w:rPr>
          <w:rFonts w:ascii="Arial" w:hAnsi="Arial" w:cs="Arial"/>
        </w:rPr>
        <w:t xml:space="preserve"> prowadzon</w:t>
      </w:r>
      <w:r>
        <w:rPr>
          <w:rFonts w:ascii="Arial" w:hAnsi="Arial" w:cs="Arial"/>
        </w:rPr>
        <w:t>e</w:t>
      </w:r>
      <w:r w:rsidRPr="00131D57">
        <w:rPr>
          <w:rFonts w:ascii="Arial" w:hAnsi="Arial" w:cs="Arial"/>
        </w:rPr>
        <w:t xml:space="preserve"> p</w:t>
      </w:r>
      <w:r>
        <w:rPr>
          <w:rFonts w:ascii="Arial" w:hAnsi="Arial" w:cs="Arial"/>
        </w:rPr>
        <w:t>rzez jednostki samorządu. W 2016</w:t>
      </w:r>
      <w:r w:rsidRPr="00131D57">
        <w:rPr>
          <w:rFonts w:ascii="Arial" w:hAnsi="Arial" w:cs="Arial"/>
        </w:rPr>
        <w:t xml:space="preserve"> roku </w:t>
      </w:r>
      <w:r>
        <w:rPr>
          <w:rFonts w:ascii="Arial" w:hAnsi="Arial" w:cs="Arial"/>
        </w:rPr>
        <w:t>wsparciem zostały objęte</w:t>
      </w:r>
      <w:r w:rsidRPr="00131D57">
        <w:rPr>
          <w:rFonts w:ascii="Arial" w:hAnsi="Arial" w:cs="Arial"/>
        </w:rPr>
        <w:t xml:space="preserve"> </w:t>
      </w:r>
      <w:r>
        <w:rPr>
          <w:rFonts w:ascii="Arial" w:hAnsi="Arial" w:cs="Arial"/>
        </w:rPr>
        <w:t>523</w:t>
      </w:r>
      <w:r w:rsidRPr="00131D57">
        <w:rPr>
          <w:rFonts w:ascii="Arial" w:hAnsi="Arial" w:cs="Arial"/>
        </w:rPr>
        <w:t xml:space="preserve"> os</w:t>
      </w:r>
      <w:r>
        <w:rPr>
          <w:rFonts w:ascii="Arial" w:hAnsi="Arial" w:cs="Arial"/>
        </w:rPr>
        <w:t>oby</w:t>
      </w:r>
      <w:r w:rsidRPr="00131D57">
        <w:rPr>
          <w:rFonts w:ascii="Arial" w:hAnsi="Arial" w:cs="Arial"/>
        </w:rPr>
        <w:t xml:space="preserve">. Roczny koszt prowadzenia i utrzymania tych placówek wyniósł </w:t>
      </w:r>
      <w:r>
        <w:rPr>
          <w:rFonts w:ascii="Arial" w:hAnsi="Arial" w:cs="Arial"/>
        </w:rPr>
        <w:t>504 288</w:t>
      </w:r>
      <w:r w:rsidRPr="00131D57">
        <w:rPr>
          <w:rFonts w:ascii="Arial" w:hAnsi="Arial" w:cs="Arial"/>
        </w:rPr>
        <w:t xml:space="preserve"> zł.</w:t>
      </w:r>
    </w:p>
    <w:p w14:paraId="089A2FC1" w14:textId="77777777" w:rsidR="006625D9" w:rsidRPr="00131D57" w:rsidRDefault="006625D9" w:rsidP="006625D9">
      <w:pPr>
        <w:spacing w:after="0" w:line="360" w:lineRule="auto"/>
        <w:ind w:firstLine="567"/>
        <w:jc w:val="both"/>
        <w:rPr>
          <w:rFonts w:ascii="Arial" w:hAnsi="Arial" w:cs="Arial"/>
        </w:rPr>
      </w:pPr>
      <w:r w:rsidRPr="00131D57">
        <w:rPr>
          <w:rFonts w:ascii="Arial" w:hAnsi="Arial" w:cs="Arial"/>
        </w:rPr>
        <w:t xml:space="preserve">W </w:t>
      </w:r>
      <w:r w:rsidRPr="00764466">
        <w:rPr>
          <w:rFonts w:ascii="Arial" w:hAnsi="Arial" w:cs="Arial"/>
        </w:rPr>
        <w:t>8 powiatach województwa lubelskiego: m. Lublin (6), m. Chełm (1), janowskim (1- Modliborzyce), krasnostawskim (1- Krasnystaw), lubartowskim (1- Lubartów), łęczyńskim (1- Puchaczów), łukowskim (1- Krzywda) i świdnickim (1- Świdnik) funkcjonowało</w:t>
      </w:r>
      <w:r w:rsidRPr="00C958B6">
        <w:rPr>
          <w:rFonts w:ascii="Arial" w:hAnsi="Arial" w:cs="Arial"/>
        </w:rPr>
        <w:t xml:space="preserve"> </w:t>
      </w:r>
      <w:r w:rsidRPr="00FD1762">
        <w:rPr>
          <w:rFonts w:ascii="Arial" w:hAnsi="Arial" w:cs="Arial"/>
          <w:b/>
        </w:rPr>
        <w:t>1</w:t>
      </w:r>
      <w:r>
        <w:rPr>
          <w:rFonts w:ascii="Arial" w:hAnsi="Arial" w:cs="Arial"/>
          <w:b/>
        </w:rPr>
        <w:t>3</w:t>
      </w:r>
      <w:r w:rsidRPr="00FD1762">
        <w:rPr>
          <w:rFonts w:ascii="Arial" w:hAnsi="Arial" w:cs="Arial"/>
          <w:b/>
        </w:rPr>
        <w:t xml:space="preserve"> dziennych domów pomocy</w:t>
      </w:r>
      <w:r w:rsidRPr="00131D57">
        <w:rPr>
          <w:rFonts w:ascii="Arial" w:hAnsi="Arial" w:cs="Arial"/>
        </w:rPr>
        <w:t xml:space="preserve"> dysponując</w:t>
      </w:r>
      <w:r>
        <w:rPr>
          <w:rFonts w:ascii="Arial" w:hAnsi="Arial" w:cs="Arial"/>
        </w:rPr>
        <w:t>ych</w:t>
      </w:r>
      <w:r w:rsidRPr="00131D57">
        <w:rPr>
          <w:rFonts w:ascii="Arial" w:hAnsi="Arial" w:cs="Arial"/>
        </w:rPr>
        <w:t xml:space="preserve"> </w:t>
      </w:r>
      <w:r>
        <w:rPr>
          <w:rFonts w:ascii="Arial" w:hAnsi="Arial" w:cs="Arial"/>
        </w:rPr>
        <w:t>479</w:t>
      </w:r>
      <w:r w:rsidRPr="00131D57">
        <w:rPr>
          <w:rFonts w:ascii="Arial" w:hAnsi="Arial" w:cs="Arial"/>
        </w:rPr>
        <w:t xml:space="preserve"> miejscami, z których pomocy skorzystało </w:t>
      </w:r>
      <w:r>
        <w:rPr>
          <w:rFonts w:ascii="Arial" w:hAnsi="Arial" w:cs="Arial"/>
        </w:rPr>
        <w:t>670</w:t>
      </w:r>
      <w:r w:rsidRPr="00131D57">
        <w:rPr>
          <w:rFonts w:ascii="Arial" w:hAnsi="Arial" w:cs="Arial"/>
        </w:rPr>
        <w:t xml:space="preserve"> osób. </w:t>
      </w:r>
      <w:r>
        <w:rPr>
          <w:rFonts w:ascii="Arial" w:hAnsi="Arial" w:cs="Arial"/>
        </w:rPr>
        <w:t>Spośród dziennych</w:t>
      </w:r>
      <w:r w:rsidRPr="00131D57">
        <w:rPr>
          <w:rFonts w:ascii="Arial" w:hAnsi="Arial" w:cs="Arial"/>
        </w:rPr>
        <w:t xml:space="preserve"> dom</w:t>
      </w:r>
      <w:r>
        <w:rPr>
          <w:rFonts w:ascii="Arial" w:hAnsi="Arial" w:cs="Arial"/>
        </w:rPr>
        <w:t>ów</w:t>
      </w:r>
      <w:r w:rsidRPr="00131D57">
        <w:rPr>
          <w:rFonts w:ascii="Arial" w:hAnsi="Arial" w:cs="Arial"/>
        </w:rPr>
        <w:t xml:space="preserve"> </w:t>
      </w:r>
      <w:r>
        <w:rPr>
          <w:rFonts w:ascii="Arial" w:hAnsi="Arial" w:cs="Arial"/>
        </w:rPr>
        <w:t>pomocy</w:t>
      </w:r>
      <w:r w:rsidRPr="00131D57">
        <w:rPr>
          <w:rFonts w:ascii="Arial" w:hAnsi="Arial" w:cs="Arial"/>
        </w:rPr>
        <w:t xml:space="preserve"> </w:t>
      </w:r>
      <w:r>
        <w:rPr>
          <w:rFonts w:ascii="Arial" w:hAnsi="Arial" w:cs="Arial"/>
        </w:rPr>
        <w:t xml:space="preserve">12 </w:t>
      </w:r>
      <w:r w:rsidRPr="00131D57">
        <w:rPr>
          <w:rFonts w:ascii="Arial" w:hAnsi="Arial" w:cs="Arial"/>
        </w:rPr>
        <w:t xml:space="preserve">prowadzone </w:t>
      </w:r>
      <w:r>
        <w:rPr>
          <w:rFonts w:ascii="Arial" w:hAnsi="Arial" w:cs="Arial"/>
        </w:rPr>
        <w:t>jest</w:t>
      </w:r>
      <w:r w:rsidRPr="00131D57">
        <w:rPr>
          <w:rFonts w:ascii="Arial" w:hAnsi="Arial" w:cs="Arial"/>
        </w:rPr>
        <w:t xml:space="preserve"> przez jednostki samorządu terytorialnego. Na ich funkcjonowanie przeznaczono </w:t>
      </w:r>
      <w:r>
        <w:rPr>
          <w:rFonts w:ascii="Arial" w:hAnsi="Arial" w:cs="Arial"/>
        </w:rPr>
        <w:t>4 166 758 zł. W roku 2017</w:t>
      </w:r>
      <w:r w:rsidRPr="00131D57">
        <w:rPr>
          <w:rFonts w:ascii="Arial" w:hAnsi="Arial" w:cs="Arial"/>
        </w:rPr>
        <w:t xml:space="preserve"> </w:t>
      </w:r>
      <w:r>
        <w:rPr>
          <w:rFonts w:ascii="Arial" w:hAnsi="Arial" w:cs="Arial"/>
        </w:rPr>
        <w:t xml:space="preserve">nie planuje się utworzenia </w:t>
      </w:r>
      <w:r w:rsidRPr="00131D57">
        <w:rPr>
          <w:rFonts w:ascii="Arial" w:hAnsi="Arial" w:cs="Arial"/>
        </w:rPr>
        <w:t>tego typu placówek</w:t>
      </w:r>
      <w:r w:rsidRPr="00280ECB">
        <w:rPr>
          <w:rFonts w:ascii="Arial" w:hAnsi="Arial" w:cs="Arial"/>
        </w:rPr>
        <w:t>.</w:t>
      </w:r>
      <w:r w:rsidRPr="00131D57">
        <w:rPr>
          <w:rFonts w:ascii="Arial" w:hAnsi="Arial" w:cs="Arial"/>
        </w:rPr>
        <w:t xml:space="preserve"> </w:t>
      </w:r>
    </w:p>
    <w:p w14:paraId="1E26C5D9" w14:textId="77777777" w:rsidR="006625D9" w:rsidRPr="00131D57" w:rsidRDefault="006625D9" w:rsidP="00C615E5">
      <w:pPr>
        <w:spacing w:after="0" w:line="360" w:lineRule="auto"/>
        <w:ind w:firstLine="567"/>
        <w:jc w:val="both"/>
        <w:rPr>
          <w:rFonts w:ascii="Arial" w:hAnsi="Arial" w:cs="Arial"/>
          <w:sz w:val="20"/>
          <w:szCs w:val="20"/>
        </w:rPr>
      </w:pPr>
      <w:r w:rsidRPr="00131D57">
        <w:rPr>
          <w:rFonts w:ascii="Arial" w:hAnsi="Arial" w:cs="Arial"/>
        </w:rPr>
        <w:t>Samorządy gminne wy</w:t>
      </w:r>
      <w:r>
        <w:rPr>
          <w:rFonts w:ascii="Arial" w:hAnsi="Arial" w:cs="Arial"/>
        </w:rPr>
        <w:t xml:space="preserve">kazały również funkcjonowanie </w:t>
      </w:r>
      <w:r w:rsidRPr="00FD1762">
        <w:rPr>
          <w:rFonts w:ascii="Arial" w:hAnsi="Arial" w:cs="Arial"/>
          <w:b/>
        </w:rPr>
        <w:t>16 placówek udzielających wsparcia osobom bezdomnym,</w:t>
      </w:r>
      <w:r w:rsidRPr="00131D57">
        <w:rPr>
          <w:rFonts w:ascii="Arial" w:hAnsi="Arial" w:cs="Arial"/>
        </w:rPr>
        <w:t xml:space="preserve"> w tym noclegowni, schronisk i domów dla bezdomnych</w:t>
      </w:r>
      <w:r>
        <w:rPr>
          <w:rFonts w:ascii="Arial" w:hAnsi="Arial" w:cs="Arial"/>
        </w:rPr>
        <w:t xml:space="preserve">. </w:t>
      </w:r>
      <w:r w:rsidR="0026082F">
        <w:rPr>
          <w:rFonts w:ascii="Arial" w:hAnsi="Arial" w:cs="Arial"/>
        </w:rPr>
        <w:br/>
      </w:r>
      <w:r>
        <w:rPr>
          <w:rFonts w:ascii="Arial" w:hAnsi="Arial" w:cs="Arial"/>
        </w:rPr>
        <w:t>Z tego 12</w:t>
      </w:r>
      <w:r w:rsidRPr="00131D57">
        <w:rPr>
          <w:rFonts w:ascii="Arial" w:hAnsi="Arial" w:cs="Arial"/>
        </w:rPr>
        <w:t xml:space="preserve"> prowadzonych</w:t>
      </w:r>
      <w:r>
        <w:rPr>
          <w:rFonts w:ascii="Arial" w:hAnsi="Arial" w:cs="Arial"/>
        </w:rPr>
        <w:t xml:space="preserve"> było przez inny podmiot. W 2016</w:t>
      </w:r>
      <w:r w:rsidRPr="00131D57">
        <w:rPr>
          <w:rFonts w:ascii="Arial" w:hAnsi="Arial" w:cs="Arial"/>
        </w:rPr>
        <w:t xml:space="preserve"> roku dysponowały one </w:t>
      </w:r>
      <w:r>
        <w:rPr>
          <w:rFonts w:ascii="Arial" w:hAnsi="Arial" w:cs="Arial"/>
        </w:rPr>
        <w:t>439</w:t>
      </w:r>
      <w:r w:rsidRPr="00131D57">
        <w:rPr>
          <w:rFonts w:ascii="Arial" w:hAnsi="Arial" w:cs="Arial"/>
        </w:rPr>
        <w:t xml:space="preserve"> miejscami, a liczba osób korzystających wyniosła </w:t>
      </w:r>
      <w:r>
        <w:rPr>
          <w:rFonts w:ascii="Arial" w:hAnsi="Arial" w:cs="Arial"/>
        </w:rPr>
        <w:t>722</w:t>
      </w:r>
      <w:r w:rsidRPr="00131D57">
        <w:rPr>
          <w:rFonts w:ascii="Arial" w:hAnsi="Arial" w:cs="Arial"/>
        </w:rPr>
        <w:t>,</w:t>
      </w:r>
      <w:r>
        <w:rPr>
          <w:rFonts w:ascii="Arial" w:hAnsi="Arial" w:cs="Arial"/>
        </w:rPr>
        <w:t xml:space="preserve"> tj. o 187 mniej niż w roku 2015</w:t>
      </w:r>
      <w:r w:rsidRPr="00131D57">
        <w:rPr>
          <w:rFonts w:ascii="Arial" w:hAnsi="Arial" w:cs="Arial"/>
        </w:rPr>
        <w:t xml:space="preserve">. </w:t>
      </w:r>
      <w:r>
        <w:rPr>
          <w:rFonts w:ascii="Arial" w:hAnsi="Arial" w:cs="Arial"/>
        </w:rPr>
        <w:t>Kadrę tych placówek stanowiło 50 osób</w:t>
      </w:r>
      <w:r w:rsidRPr="00131D57">
        <w:rPr>
          <w:rFonts w:ascii="Arial" w:hAnsi="Arial" w:cs="Arial"/>
        </w:rPr>
        <w:t xml:space="preserve">, a roczny koszt funkcjonowania wyniósł </w:t>
      </w:r>
      <w:r>
        <w:rPr>
          <w:rFonts w:ascii="Arial" w:hAnsi="Arial" w:cs="Arial"/>
        </w:rPr>
        <w:t>2 762 131 zł. Na rok 2017</w:t>
      </w:r>
      <w:r w:rsidRPr="00131D57">
        <w:rPr>
          <w:rFonts w:ascii="Arial" w:hAnsi="Arial" w:cs="Arial"/>
        </w:rPr>
        <w:t xml:space="preserve"> prognozuje się, iż koszty te wzrosną do wysokości </w:t>
      </w:r>
      <w:r>
        <w:rPr>
          <w:rFonts w:ascii="Arial" w:hAnsi="Arial" w:cs="Arial"/>
        </w:rPr>
        <w:t>2  934 861</w:t>
      </w:r>
      <w:r w:rsidRPr="00131D57">
        <w:rPr>
          <w:rFonts w:ascii="Arial" w:hAnsi="Arial" w:cs="Arial"/>
        </w:rPr>
        <w:t xml:space="preserve"> zł. </w:t>
      </w:r>
    </w:p>
    <w:p w14:paraId="5080DB4A" w14:textId="77777777" w:rsidR="006625D9" w:rsidRPr="00131D57" w:rsidRDefault="006625D9" w:rsidP="006625D9">
      <w:pPr>
        <w:spacing w:after="0" w:line="360" w:lineRule="auto"/>
        <w:ind w:firstLine="567"/>
        <w:jc w:val="both"/>
        <w:rPr>
          <w:rFonts w:ascii="Arial" w:hAnsi="Arial" w:cs="Arial"/>
        </w:rPr>
      </w:pPr>
      <w:r w:rsidRPr="00FB0CE7">
        <w:rPr>
          <w:rFonts w:ascii="Arial" w:hAnsi="Arial" w:cs="Arial"/>
        </w:rPr>
        <w:t>Na podstawie art. 19 ust. 10 Ustawy o pomocy społecznej do zadań powiatu należy prowadzenie domów pomocy społecznej</w:t>
      </w:r>
      <w:r w:rsidRPr="00131D57">
        <w:rPr>
          <w:rFonts w:ascii="Arial" w:hAnsi="Arial" w:cs="Arial"/>
        </w:rPr>
        <w:t xml:space="preserve">. Zgodnie z danymi otrzymanymi ze sprawozdania </w:t>
      </w:r>
      <w:r w:rsidRPr="00131D57">
        <w:rPr>
          <w:rFonts w:ascii="Arial" w:hAnsi="Arial" w:cs="Arial"/>
        </w:rPr>
        <w:lastRenderedPageBreak/>
        <w:t>OZPS wynika</w:t>
      </w:r>
      <w:r>
        <w:rPr>
          <w:rFonts w:ascii="Arial" w:hAnsi="Arial" w:cs="Arial"/>
        </w:rPr>
        <w:t>, że w 2016</w:t>
      </w:r>
      <w:r w:rsidRPr="00131D57">
        <w:rPr>
          <w:rFonts w:ascii="Arial" w:hAnsi="Arial" w:cs="Arial"/>
        </w:rPr>
        <w:t xml:space="preserve"> roku w województwie lubelskim funkcjonowały 44 domy pomocy społecznej. Warto dodać, że 37 placówek prowadzonych jest przez jednostki samorządu terytorialnego, natomiast 7 przez</w:t>
      </w:r>
      <w:r>
        <w:rPr>
          <w:rFonts w:ascii="Arial" w:hAnsi="Arial" w:cs="Arial"/>
        </w:rPr>
        <w:t xml:space="preserve"> organizacje pozarządowe. W 2016</w:t>
      </w:r>
      <w:r w:rsidRPr="00131D57">
        <w:rPr>
          <w:rFonts w:ascii="Arial" w:hAnsi="Arial" w:cs="Arial"/>
        </w:rPr>
        <w:t xml:space="preserve"> roku domy pomocy społecznej dysponowały 4 4</w:t>
      </w:r>
      <w:r>
        <w:rPr>
          <w:rFonts w:ascii="Arial" w:hAnsi="Arial" w:cs="Arial"/>
        </w:rPr>
        <w:t>68</w:t>
      </w:r>
      <w:r w:rsidRPr="00131D57">
        <w:rPr>
          <w:rFonts w:ascii="Arial" w:hAnsi="Arial" w:cs="Arial"/>
        </w:rPr>
        <w:t xml:space="preserve"> miejscami (o </w:t>
      </w:r>
      <w:r>
        <w:rPr>
          <w:rFonts w:ascii="Arial" w:hAnsi="Arial" w:cs="Arial"/>
        </w:rPr>
        <w:t>7 więcej ni</w:t>
      </w:r>
      <w:r w:rsidRPr="003E585A">
        <w:rPr>
          <w:rFonts w:ascii="Arial" w:hAnsi="Arial" w:cs="Arial"/>
        </w:rPr>
        <w:t>ż</w:t>
      </w:r>
      <w:r>
        <w:rPr>
          <w:rFonts w:ascii="Arial" w:hAnsi="Arial" w:cs="Arial"/>
        </w:rPr>
        <w:t xml:space="preserve"> w 2015</w:t>
      </w:r>
      <w:r w:rsidRPr="00131D57">
        <w:rPr>
          <w:rFonts w:ascii="Arial" w:hAnsi="Arial" w:cs="Arial"/>
        </w:rPr>
        <w:t xml:space="preserve"> r.), a korzystało z nich 4 </w:t>
      </w:r>
      <w:r>
        <w:rPr>
          <w:rFonts w:ascii="Arial" w:hAnsi="Arial" w:cs="Arial"/>
        </w:rPr>
        <w:t>925</w:t>
      </w:r>
      <w:r w:rsidRPr="00131D57">
        <w:rPr>
          <w:rFonts w:ascii="Arial" w:hAnsi="Arial" w:cs="Arial"/>
        </w:rPr>
        <w:t xml:space="preserve"> osób (o </w:t>
      </w:r>
      <w:r>
        <w:rPr>
          <w:rFonts w:ascii="Arial" w:hAnsi="Arial" w:cs="Arial"/>
        </w:rPr>
        <w:t>63 więcej niż w 2015</w:t>
      </w:r>
      <w:r w:rsidRPr="00131D57">
        <w:rPr>
          <w:rFonts w:ascii="Arial" w:hAnsi="Arial" w:cs="Arial"/>
        </w:rPr>
        <w:t xml:space="preserve"> r.). </w:t>
      </w:r>
      <w:r>
        <w:rPr>
          <w:rFonts w:ascii="Arial" w:hAnsi="Arial" w:cs="Arial"/>
        </w:rPr>
        <w:t>Powiaty wykazały w 2016</w:t>
      </w:r>
      <w:r w:rsidRPr="00131D57">
        <w:rPr>
          <w:rFonts w:ascii="Arial" w:hAnsi="Arial" w:cs="Arial"/>
        </w:rPr>
        <w:t xml:space="preserve"> roku </w:t>
      </w:r>
      <w:r>
        <w:rPr>
          <w:rFonts w:ascii="Arial" w:hAnsi="Arial" w:cs="Arial"/>
        </w:rPr>
        <w:t xml:space="preserve">223 </w:t>
      </w:r>
      <w:r w:rsidRPr="00131D57">
        <w:rPr>
          <w:rFonts w:ascii="Arial" w:hAnsi="Arial" w:cs="Arial"/>
        </w:rPr>
        <w:t>os</w:t>
      </w:r>
      <w:r>
        <w:rPr>
          <w:rFonts w:ascii="Arial" w:hAnsi="Arial" w:cs="Arial"/>
        </w:rPr>
        <w:t>oby</w:t>
      </w:r>
      <w:r w:rsidRPr="00131D57">
        <w:rPr>
          <w:rFonts w:ascii="Arial" w:hAnsi="Arial" w:cs="Arial"/>
        </w:rPr>
        <w:t xml:space="preserve"> oczekując</w:t>
      </w:r>
      <w:r>
        <w:rPr>
          <w:rFonts w:ascii="Arial" w:hAnsi="Arial" w:cs="Arial"/>
        </w:rPr>
        <w:t>e</w:t>
      </w:r>
      <w:r w:rsidRPr="00131D57">
        <w:rPr>
          <w:rFonts w:ascii="Arial" w:hAnsi="Arial" w:cs="Arial"/>
        </w:rPr>
        <w:t xml:space="preserve"> na umie</w:t>
      </w:r>
      <w:r w:rsidR="00C615E5">
        <w:rPr>
          <w:rFonts w:ascii="Arial" w:hAnsi="Arial" w:cs="Arial"/>
        </w:rPr>
        <w:t>szczenie w DPS</w:t>
      </w:r>
      <w:r>
        <w:rPr>
          <w:rFonts w:ascii="Arial" w:hAnsi="Arial" w:cs="Arial"/>
        </w:rPr>
        <w:t>. Prognozy na 2017</w:t>
      </w:r>
      <w:r w:rsidRPr="00131D57">
        <w:rPr>
          <w:rFonts w:ascii="Arial" w:hAnsi="Arial" w:cs="Arial"/>
        </w:rPr>
        <w:t xml:space="preserve"> rok wskazują, </w:t>
      </w:r>
      <w:r>
        <w:rPr>
          <w:rFonts w:ascii="Arial" w:hAnsi="Arial" w:cs="Arial"/>
        </w:rPr>
        <w:t>że liczba ta zmniejszy się do 173</w:t>
      </w:r>
      <w:r w:rsidRPr="00131D57">
        <w:rPr>
          <w:rFonts w:ascii="Arial" w:hAnsi="Arial" w:cs="Arial"/>
        </w:rPr>
        <w:t>. Liczba osób zatrudnionych w tych jednostkach w 201</w:t>
      </w:r>
      <w:r>
        <w:rPr>
          <w:rFonts w:ascii="Arial" w:hAnsi="Arial" w:cs="Arial"/>
        </w:rPr>
        <w:t>6</w:t>
      </w:r>
      <w:r w:rsidRPr="00131D57">
        <w:rPr>
          <w:rFonts w:ascii="Arial" w:hAnsi="Arial" w:cs="Arial"/>
        </w:rPr>
        <w:t xml:space="preserve"> r. wynosiła 3 0</w:t>
      </w:r>
      <w:r>
        <w:rPr>
          <w:rFonts w:ascii="Arial" w:hAnsi="Arial" w:cs="Arial"/>
        </w:rPr>
        <w:t xml:space="preserve">90 osoby, tj. o 59 </w:t>
      </w:r>
      <w:r w:rsidRPr="00131D57">
        <w:rPr>
          <w:rFonts w:ascii="Arial" w:hAnsi="Arial" w:cs="Arial"/>
        </w:rPr>
        <w:t>więcej niż w 201</w:t>
      </w:r>
      <w:r>
        <w:rPr>
          <w:rFonts w:ascii="Arial" w:hAnsi="Arial" w:cs="Arial"/>
        </w:rPr>
        <w:t>5 r., a prognozy na 2017</w:t>
      </w:r>
      <w:r w:rsidRPr="00131D57">
        <w:rPr>
          <w:rFonts w:ascii="Arial" w:hAnsi="Arial" w:cs="Arial"/>
        </w:rPr>
        <w:t xml:space="preserve"> r. wskazują na dalszy wzrost kadry do 3 </w:t>
      </w:r>
      <w:r>
        <w:rPr>
          <w:rFonts w:ascii="Arial" w:hAnsi="Arial" w:cs="Arial"/>
        </w:rPr>
        <w:t>102</w:t>
      </w:r>
      <w:r w:rsidRPr="00131D57">
        <w:rPr>
          <w:rFonts w:ascii="Arial" w:hAnsi="Arial" w:cs="Arial"/>
        </w:rPr>
        <w:t xml:space="preserve"> osób.</w:t>
      </w:r>
    </w:p>
    <w:p w14:paraId="7A698E54" w14:textId="77777777" w:rsidR="006625D9" w:rsidRPr="00131D57" w:rsidRDefault="006625D9" w:rsidP="006625D9">
      <w:pPr>
        <w:spacing w:after="0" w:line="360" w:lineRule="auto"/>
        <w:ind w:firstLine="567"/>
        <w:jc w:val="both"/>
        <w:rPr>
          <w:rFonts w:ascii="Arial" w:hAnsi="Arial" w:cs="Arial"/>
        </w:rPr>
      </w:pPr>
      <w:r w:rsidRPr="00131D57">
        <w:rPr>
          <w:rFonts w:ascii="Arial" w:hAnsi="Arial" w:cs="Arial"/>
        </w:rPr>
        <w:t>Środki finansowe jednostek samorządu terytorialnego pr</w:t>
      </w:r>
      <w:r w:rsidR="00C615E5">
        <w:rPr>
          <w:rFonts w:ascii="Arial" w:hAnsi="Arial" w:cs="Arial"/>
        </w:rPr>
        <w:t>zeznaczone na funkcjonowanie DPS</w:t>
      </w:r>
      <w:r w:rsidRPr="00131D57">
        <w:rPr>
          <w:rFonts w:ascii="Arial" w:hAnsi="Arial" w:cs="Arial"/>
        </w:rPr>
        <w:t xml:space="preserve"> w 201</w:t>
      </w:r>
      <w:r>
        <w:rPr>
          <w:rFonts w:ascii="Arial" w:hAnsi="Arial" w:cs="Arial"/>
        </w:rPr>
        <w:t>6</w:t>
      </w:r>
      <w:r w:rsidRPr="00131D57">
        <w:rPr>
          <w:rFonts w:ascii="Arial" w:hAnsi="Arial" w:cs="Arial"/>
        </w:rPr>
        <w:t xml:space="preserve"> wyniosły </w:t>
      </w:r>
      <w:r>
        <w:rPr>
          <w:rFonts w:ascii="Arial" w:hAnsi="Arial" w:cs="Arial"/>
        </w:rPr>
        <w:t>157 922 850</w:t>
      </w:r>
      <w:r w:rsidRPr="00131D57">
        <w:rPr>
          <w:rFonts w:ascii="Arial" w:hAnsi="Arial" w:cs="Arial"/>
        </w:rPr>
        <w:t xml:space="preserve"> </w:t>
      </w:r>
      <w:r>
        <w:rPr>
          <w:rFonts w:ascii="Arial" w:hAnsi="Arial" w:cs="Arial"/>
        </w:rPr>
        <w:t>zł. Na przestrzeni lat 2014 – 2017</w:t>
      </w:r>
      <w:r w:rsidRPr="00131D57">
        <w:rPr>
          <w:rFonts w:ascii="Arial" w:hAnsi="Arial" w:cs="Arial"/>
        </w:rPr>
        <w:t xml:space="preserve"> kwoty te sukcesywnie rosną. Przedstawia to poniższy wykres:</w:t>
      </w:r>
    </w:p>
    <w:p w14:paraId="3E8634A9" w14:textId="77777777" w:rsidR="006625D9" w:rsidRPr="00131D57" w:rsidRDefault="006625D9" w:rsidP="006625D9">
      <w:pPr>
        <w:spacing w:after="0" w:line="360" w:lineRule="auto"/>
        <w:ind w:firstLine="567"/>
        <w:jc w:val="both"/>
        <w:rPr>
          <w:rFonts w:ascii="Arial" w:hAnsi="Arial" w:cs="Arial"/>
        </w:rPr>
      </w:pPr>
    </w:p>
    <w:p w14:paraId="3D9F12E2" w14:textId="77777777" w:rsidR="006625D9" w:rsidRPr="00131D57" w:rsidRDefault="00040DA8" w:rsidP="006625D9">
      <w:pPr>
        <w:spacing w:after="0" w:line="360" w:lineRule="auto"/>
        <w:jc w:val="center"/>
        <w:rPr>
          <w:rFonts w:ascii="Arial" w:hAnsi="Arial" w:cs="Arial"/>
        </w:rPr>
      </w:pPr>
      <w:r w:rsidRPr="00F278EC">
        <w:rPr>
          <w:noProof/>
        </w:rPr>
        <w:drawing>
          <wp:inline distT="0" distB="0" distL="0" distR="0" wp14:anchorId="7E35FA16" wp14:editId="77C80876">
            <wp:extent cx="5619750" cy="3746500"/>
            <wp:effectExtent l="0" t="0" r="0" b="6350"/>
            <wp:docPr id="27" name="Obiek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AA439A0" w14:textId="77777777" w:rsidR="006625D9" w:rsidRDefault="006625D9" w:rsidP="006625D9">
      <w:pPr>
        <w:spacing w:after="0" w:line="360" w:lineRule="auto"/>
        <w:ind w:firstLine="567"/>
        <w:jc w:val="both"/>
        <w:rPr>
          <w:rFonts w:ascii="Arial" w:hAnsi="Arial" w:cs="Arial"/>
        </w:rPr>
      </w:pPr>
    </w:p>
    <w:p w14:paraId="29437A94" w14:textId="77777777" w:rsidR="00542D79" w:rsidRDefault="00542D79" w:rsidP="006625D9">
      <w:pPr>
        <w:spacing w:after="0" w:line="360" w:lineRule="auto"/>
        <w:ind w:firstLine="567"/>
        <w:jc w:val="both"/>
        <w:rPr>
          <w:rFonts w:ascii="Arial" w:hAnsi="Arial" w:cs="Arial"/>
        </w:rPr>
      </w:pPr>
    </w:p>
    <w:p w14:paraId="1CC2563C" w14:textId="77777777" w:rsidR="00542D79" w:rsidRDefault="00542D79" w:rsidP="006625D9">
      <w:pPr>
        <w:spacing w:after="0" w:line="360" w:lineRule="auto"/>
        <w:ind w:firstLine="567"/>
        <w:jc w:val="both"/>
        <w:rPr>
          <w:rFonts w:ascii="Arial" w:hAnsi="Arial" w:cs="Arial"/>
        </w:rPr>
      </w:pPr>
    </w:p>
    <w:p w14:paraId="667306CC" w14:textId="77777777" w:rsidR="00542D79" w:rsidRDefault="00542D79" w:rsidP="006625D9">
      <w:pPr>
        <w:spacing w:after="0" w:line="360" w:lineRule="auto"/>
        <w:ind w:firstLine="567"/>
        <w:jc w:val="both"/>
        <w:rPr>
          <w:rFonts w:ascii="Arial" w:hAnsi="Arial" w:cs="Arial"/>
        </w:rPr>
      </w:pPr>
    </w:p>
    <w:p w14:paraId="65D8B97E" w14:textId="77777777" w:rsidR="00542D79" w:rsidRDefault="00542D79" w:rsidP="006625D9">
      <w:pPr>
        <w:spacing w:after="0" w:line="360" w:lineRule="auto"/>
        <w:ind w:firstLine="567"/>
        <w:jc w:val="both"/>
        <w:rPr>
          <w:rFonts w:ascii="Arial" w:hAnsi="Arial" w:cs="Arial"/>
        </w:rPr>
      </w:pPr>
    </w:p>
    <w:p w14:paraId="4650FA81" w14:textId="77777777" w:rsidR="00542D79" w:rsidRDefault="00542D79" w:rsidP="006625D9">
      <w:pPr>
        <w:spacing w:after="0" w:line="360" w:lineRule="auto"/>
        <w:ind w:firstLine="567"/>
        <w:jc w:val="both"/>
        <w:rPr>
          <w:rFonts w:ascii="Arial" w:hAnsi="Arial" w:cs="Arial"/>
        </w:rPr>
      </w:pPr>
    </w:p>
    <w:p w14:paraId="2BA6F7A3" w14:textId="77777777" w:rsidR="00542D79" w:rsidRDefault="00542D79" w:rsidP="006625D9">
      <w:pPr>
        <w:spacing w:after="0" w:line="360" w:lineRule="auto"/>
        <w:ind w:firstLine="567"/>
        <w:jc w:val="both"/>
        <w:rPr>
          <w:rFonts w:ascii="Arial" w:hAnsi="Arial" w:cs="Arial"/>
        </w:rPr>
      </w:pPr>
    </w:p>
    <w:p w14:paraId="3F76FAB6" w14:textId="77777777" w:rsidR="00542D79" w:rsidRDefault="00542D79" w:rsidP="006625D9">
      <w:pPr>
        <w:spacing w:after="0" w:line="360" w:lineRule="auto"/>
        <w:ind w:firstLine="567"/>
        <w:jc w:val="both"/>
        <w:rPr>
          <w:rFonts w:ascii="Arial" w:hAnsi="Arial" w:cs="Arial"/>
        </w:rPr>
      </w:pPr>
    </w:p>
    <w:p w14:paraId="527CF16E" w14:textId="77777777" w:rsidR="006625D9" w:rsidRDefault="006625D9" w:rsidP="006625D9">
      <w:pPr>
        <w:spacing w:after="0" w:line="360" w:lineRule="auto"/>
        <w:ind w:firstLine="567"/>
        <w:jc w:val="both"/>
        <w:rPr>
          <w:rFonts w:ascii="Arial" w:hAnsi="Arial" w:cs="Arial"/>
        </w:rPr>
      </w:pPr>
      <w:r w:rsidRPr="00131D57">
        <w:rPr>
          <w:rFonts w:ascii="Arial" w:hAnsi="Arial" w:cs="Arial"/>
        </w:rPr>
        <w:t>Liczba domów pomocy społecznej na terenie województwa lubelskiego utrzymuje się na tym samym poziomie od 2011 roku. Ich rozmieszczenie na terenie województ</w:t>
      </w:r>
      <w:r w:rsidR="00AF6A88">
        <w:rPr>
          <w:rFonts w:ascii="Arial" w:hAnsi="Arial" w:cs="Arial"/>
        </w:rPr>
        <w:t>wa lubelskiego przedstawia mapa nr 2.</w:t>
      </w:r>
    </w:p>
    <w:p w14:paraId="1E46F695" w14:textId="77777777" w:rsidR="000F506D" w:rsidRDefault="000F506D" w:rsidP="0057297E">
      <w:pPr>
        <w:spacing w:after="0" w:line="360" w:lineRule="auto"/>
        <w:jc w:val="both"/>
        <w:rPr>
          <w:rFonts w:ascii="Arial" w:hAnsi="Arial" w:cs="Arial"/>
        </w:rPr>
      </w:pPr>
    </w:p>
    <w:p w14:paraId="236E8201" w14:textId="77777777" w:rsidR="006625D9" w:rsidRPr="001F3E09" w:rsidRDefault="00AF6A88" w:rsidP="001F3E09">
      <w:pPr>
        <w:jc w:val="both"/>
        <w:rPr>
          <w:rFonts w:ascii="Arial" w:hAnsi="Arial" w:cs="Arial"/>
          <w:b/>
          <w:kern w:val="28"/>
          <w:sz w:val="18"/>
          <w:szCs w:val="18"/>
        </w:rPr>
      </w:pPr>
      <w:r>
        <w:rPr>
          <w:rFonts w:ascii="Arial" w:hAnsi="Arial" w:cs="Arial"/>
          <w:b/>
          <w:kern w:val="28"/>
          <w:sz w:val="18"/>
          <w:szCs w:val="18"/>
        </w:rPr>
        <w:t>M</w:t>
      </w:r>
      <w:r w:rsidR="006625D9" w:rsidRPr="001F3E09">
        <w:rPr>
          <w:rFonts w:ascii="Arial" w:hAnsi="Arial" w:cs="Arial"/>
          <w:b/>
          <w:kern w:val="28"/>
          <w:sz w:val="18"/>
          <w:szCs w:val="18"/>
        </w:rPr>
        <w:t xml:space="preserve">apa nr 2. Rozmieszczenie domów pomocy społecznej na terenie województwa lubelskiego (44 domy pomocy społecznej oraz 8 placówek zapewniających całodobową opiekę osobom niepełnosprawnym, przewlekle chorym lub osobom w podeszłym wieku, w ramach prowadzonej działalności gospodarczej </w:t>
      </w:r>
      <w:r w:rsidR="001F3E09">
        <w:rPr>
          <w:rFonts w:ascii="Arial" w:hAnsi="Arial" w:cs="Arial"/>
          <w:b/>
          <w:kern w:val="28"/>
          <w:sz w:val="18"/>
          <w:szCs w:val="18"/>
        </w:rPr>
        <w:br/>
      </w:r>
      <w:r w:rsidR="006625D9" w:rsidRPr="001F3E09">
        <w:rPr>
          <w:rFonts w:ascii="Arial" w:hAnsi="Arial" w:cs="Arial"/>
          <w:b/>
          <w:kern w:val="28"/>
          <w:sz w:val="18"/>
          <w:szCs w:val="18"/>
        </w:rPr>
        <w:t>i statutowej)</w:t>
      </w:r>
    </w:p>
    <w:p w14:paraId="617E2BF7" w14:textId="77777777" w:rsidR="006625D9" w:rsidRPr="00131D57" w:rsidRDefault="00040DA8" w:rsidP="006625D9">
      <w:pPr>
        <w:jc w:val="center"/>
        <w:rPr>
          <w:kern w:val="28"/>
          <w:sz w:val="24"/>
          <w:szCs w:val="24"/>
        </w:rPr>
      </w:pPr>
      <w:r w:rsidRPr="006625D9">
        <w:rPr>
          <w:noProof/>
          <w:kern w:val="28"/>
          <w:sz w:val="24"/>
          <w:szCs w:val="24"/>
        </w:rPr>
        <w:drawing>
          <wp:inline distT="0" distB="0" distL="0" distR="0" wp14:anchorId="4FF99B6A" wp14:editId="35CC17C9">
            <wp:extent cx="5223053" cy="6007402"/>
            <wp:effectExtent l="0" t="0" r="0" b="0"/>
            <wp:docPr id="2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27572" cy="6012599"/>
                    </a:xfrm>
                    <a:prstGeom prst="rect">
                      <a:avLst/>
                    </a:prstGeom>
                    <a:noFill/>
                    <a:ln>
                      <a:noFill/>
                    </a:ln>
                  </pic:spPr>
                </pic:pic>
              </a:graphicData>
            </a:graphic>
          </wp:inline>
        </w:drawing>
      </w:r>
    </w:p>
    <w:p w14:paraId="40698722" w14:textId="77777777" w:rsidR="006625D9" w:rsidRPr="00131D57" w:rsidRDefault="00040DA8" w:rsidP="006625D9">
      <w:pPr>
        <w:spacing w:after="0" w:line="240" w:lineRule="auto"/>
        <w:rPr>
          <w:kern w:val="28"/>
          <w:sz w:val="20"/>
          <w:szCs w:val="20"/>
        </w:rPr>
      </w:pPr>
      <w:r w:rsidRPr="00FC5BD0">
        <w:rPr>
          <w:noProof/>
          <w:kern w:val="28"/>
          <w:sz w:val="24"/>
          <w:szCs w:val="24"/>
        </w:rPr>
        <mc:AlternateContent>
          <mc:Choice Requires="wps">
            <w:drawing>
              <wp:anchor distT="0" distB="0" distL="114300" distR="114300" simplePos="0" relativeHeight="251658240" behindDoc="0" locked="0" layoutInCell="1" allowOverlap="1" wp14:anchorId="71B95188" wp14:editId="6D79D49A">
                <wp:simplePos x="0" y="0"/>
                <wp:positionH relativeFrom="column">
                  <wp:posOffset>62230</wp:posOffset>
                </wp:positionH>
                <wp:positionV relativeFrom="paragraph">
                  <wp:posOffset>23495</wp:posOffset>
                </wp:positionV>
                <wp:extent cx="123825" cy="133350"/>
                <wp:effectExtent l="0" t="0" r="28575" b="19050"/>
                <wp:wrapNone/>
                <wp:docPr id="45" name="Elips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33350"/>
                        </a:xfrm>
                        <a:prstGeom prst="ellipse">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AB8A94" id="Elipsa 21" o:spid="_x0000_s1026" style="position:absolute;margin-left:4.9pt;margin-top:1.85pt;width:9.7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" fillcolor="red" strokecolor="red" strokeweight="2pt">
                <v:path arrowok="t"/>
              </v:oval>
            </w:pict>
          </mc:Fallback>
        </mc:AlternateContent>
      </w:r>
      <w:r w:rsidR="006625D9" w:rsidRPr="00131D57">
        <w:rPr>
          <w:kern w:val="28"/>
          <w:sz w:val="24"/>
          <w:szCs w:val="24"/>
        </w:rPr>
        <w:tab/>
      </w:r>
      <w:r w:rsidR="006625D9" w:rsidRPr="00131D57">
        <w:rPr>
          <w:kern w:val="28"/>
          <w:sz w:val="20"/>
          <w:szCs w:val="20"/>
        </w:rPr>
        <w:t xml:space="preserve">Domy Pomocy Społecznej </w:t>
      </w:r>
    </w:p>
    <w:p w14:paraId="2B720C7A" w14:textId="77777777" w:rsidR="006625D9" w:rsidRPr="00131D57" w:rsidRDefault="006625D9" w:rsidP="006625D9">
      <w:pPr>
        <w:spacing w:after="0" w:line="240" w:lineRule="auto"/>
        <w:rPr>
          <w:kern w:val="28"/>
          <w:sz w:val="20"/>
          <w:szCs w:val="20"/>
        </w:rPr>
      </w:pPr>
      <w:r>
        <w:rPr>
          <w:kern w:val="28"/>
          <w:sz w:val="20"/>
          <w:szCs w:val="20"/>
        </w:rPr>
        <w:tab/>
        <w:t>w mieście Lublin - 7</w:t>
      </w:r>
      <w:r w:rsidRPr="00131D57">
        <w:rPr>
          <w:kern w:val="28"/>
          <w:sz w:val="20"/>
          <w:szCs w:val="20"/>
        </w:rPr>
        <w:t xml:space="preserve"> DPS</w:t>
      </w:r>
    </w:p>
    <w:p w14:paraId="51557817" w14:textId="77777777" w:rsidR="006625D9" w:rsidRPr="00131D57" w:rsidRDefault="006625D9" w:rsidP="006625D9">
      <w:pPr>
        <w:spacing w:after="0" w:line="240" w:lineRule="auto"/>
        <w:rPr>
          <w:kern w:val="28"/>
          <w:sz w:val="24"/>
          <w:szCs w:val="24"/>
        </w:rPr>
      </w:pPr>
      <w:r w:rsidRPr="00131D57">
        <w:rPr>
          <w:kern w:val="28"/>
          <w:sz w:val="20"/>
          <w:szCs w:val="20"/>
        </w:rPr>
        <w:lastRenderedPageBreak/>
        <w:tab/>
      </w:r>
    </w:p>
    <w:p w14:paraId="56ECE70A" w14:textId="77777777" w:rsidR="006625D9" w:rsidRDefault="006625D9" w:rsidP="006625D9">
      <w:pPr>
        <w:spacing w:after="0" w:line="360" w:lineRule="auto"/>
        <w:ind w:firstLine="567"/>
        <w:jc w:val="both"/>
        <w:rPr>
          <w:rFonts w:ascii="Arial" w:hAnsi="Arial" w:cs="Arial"/>
        </w:rPr>
      </w:pPr>
      <w:r>
        <w:rPr>
          <w:rFonts w:ascii="Arial" w:hAnsi="Arial" w:cs="Arial"/>
        </w:rPr>
        <w:t xml:space="preserve">W 2016 r. </w:t>
      </w:r>
      <w:r w:rsidRPr="00131D57">
        <w:rPr>
          <w:rFonts w:ascii="Arial" w:hAnsi="Arial" w:cs="Arial"/>
        </w:rPr>
        <w:t>gminy i po</w:t>
      </w:r>
      <w:r>
        <w:rPr>
          <w:rFonts w:ascii="Arial" w:hAnsi="Arial" w:cs="Arial"/>
        </w:rPr>
        <w:t xml:space="preserve">wiaty wykazały funkcjonowanie </w:t>
      </w:r>
      <w:r w:rsidRPr="00AB5DE5">
        <w:rPr>
          <w:rFonts w:ascii="Arial" w:hAnsi="Arial" w:cs="Arial"/>
          <w:b/>
        </w:rPr>
        <w:t>53 mieszkań chronionych</w:t>
      </w:r>
      <w:r w:rsidRPr="00131D57">
        <w:rPr>
          <w:rFonts w:ascii="Arial" w:hAnsi="Arial" w:cs="Arial"/>
        </w:rPr>
        <w:t xml:space="preserve"> </w:t>
      </w:r>
      <w:r w:rsidR="00D600EA">
        <w:rPr>
          <w:rFonts w:ascii="Arial" w:hAnsi="Arial" w:cs="Arial"/>
        </w:rPr>
        <w:br/>
      </w:r>
      <w:r w:rsidRPr="00131D57">
        <w:rPr>
          <w:rFonts w:ascii="Arial" w:hAnsi="Arial" w:cs="Arial"/>
        </w:rPr>
        <w:t xml:space="preserve">a skorzystało z nich </w:t>
      </w:r>
      <w:r>
        <w:rPr>
          <w:rFonts w:ascii="Arial" w:hAnsi="Arial" w:cs="Arial"/>
        </w:rPr>
        <w:t>285</w:t>
      </w:r>
      <w:r w:rsidRPr="00131D57">
        <w:rPr>
          <w:rFonts w:ascii="Arial" w:hAnsi="Arial" w:cs="Arial"/>
        </w:rPr>
        <w:t xml:space="preserve"> osób. Od 201</w:t>
      </w:r>
      <w:r>
        <w:rPr>
          <w:rFonts w:ascii="Arial" w:hAnsi="Arial" w:cs="Arial"/>
        </w:rPr>
        <w:t>4</w:t>
      </w:r>
      <w:r w:rsidRPr="00131D57">
        <w:rPr>
          <w:rFonts w:ascii="Arial" w:hAnsi="Arial" w:cs="Arial"/>
        </w:rPr>
        <w:t xml:space="preserve"> roku liczba mieszkań </w:t>
      </w:r>
      <w:r>
        <w:rPr>
          <w:rFonts w:ascii="Arial" w:hAnsi="Arial" w:cs="Arial"/>
        </w:rPr>
        <w:t>utrzymuje się mniej więcej na tym samym poziomie  – w 2014 były 53</w:t>
      </w:r>
      <w:r w:rsidRPr="00131D57">
        <w:rPr>
          <w:rFonts w:ascii="Arial" w:hAnsi="Arial" w:cs="Arial"/>
        </w:rPr>
        <w:t xml:space="preserve"> t</w:t>
      </w:r>
      <w:r>
        <w:rPr>
          <w:rFonts w:ascii="Arial" w:hAnsi="Arial" w:cs="Arial"/>
        </w:rPr>
        <w:t xml:space="preserve">akie placówki, natomiast w </w:t>
      </w:r>
      <w:r w:rsidRPr="003E585A">
        <w:rPr>
          <w:rFonts w:ascii="Arial" w:hAnsi="Arial" w:cs="Arial"/>
        </w:rPr>
        <w:t>201</w:t>
      </w:r>
      <w:r>
        <w:rPr>
          <w:rFonts w:ascii="Arial" w:hAnsi="Arial" w:cs="Arial"/>
        </w:rPr>
        <w:t>5</w:t>
      </w:r>
      <w:r w:rsidRPr="003E585A">
        <w:rPr>
          <w:rFonts w:ascii="Arial" w:hAnsi="Arial" w:cs="Arial"/>
        </w:rPr>
        <w:t xml:space="preserve"> –</w:t>
      </w:r>
      <w:r>
        <w:rPr>
          <w:rFonts w:ascii="Arial" w:hAnsi="Arial" w:cs="Arial"/>
        </w:rPr>
        <w:t xml:space="preserve"> 52</w:t>
      </w:r>
      <w:r w:rsidRPr="00131D57">
        <w:rPr>
          <w:rFonts w:ascii="Arial" w:hAnsi="Arial" w:cs="Arial"/>
        </w:rPr>
        <w:t>. Z prognozy na rok następny wynika, że liczba mieszkań chronionych wzrośnie do 5</w:t>
      </w:r>
      <w:r>
        <w:rPr>
          <w:rFonts w:ascii="Arial" w:hAnsi="Arial" w:cs="Arial"/>
        </w:rPr>
        <w:t>4</w:t>
      </w:r>
      <w:r w:rsidRPr="00131D57">
        <w:rPr>
          <w:rFonts w:ascii="Arial" w:hAnsi="Arial" w:cs="Arial"/>
        </w:rPr>
        <w:t xml:space="preserve">. </w:t>
      </w:r>
    </w:p>
    <w:p w14:paraId="59685EEC" w14:textId="77777777" w:rsidR="000F506D" w:rsidRDefault="000F506D" w:rsidP="006625D9">
      <w:pPr>
        <w:spacing w:after="0" w:line="360" w:lineRule="auto"/>
        <w:ind w:firstLine="567"/>
        <w:jc w:val="both"/>
        <w:rPr>
          <w:rFonts w:ascii="Arial" w:hAnsi="Arial" w:cs="Arial"/>
          <w:b/>
          <w:sz w:val="18"/>
          <w:szCs w:val="18"/>
        </w:rPr>
      </w:pPr>
    </w:p>
    <w:p w14:paraId="140E59FB" w14:textId="77777777" w:rsidR="006625D9" w:rsidRDefault="006625D9" w:rsidP="007D4319">
      <w:pPr>
        <w:spacing w:after="0" w:line="360" w:lineRule="auto"/>
        <w:ind w:firstLine="567"/>
        <w:jc w:val="center"/>
        <w:rPr>
          <w:rFonts w:ascii="Arial" w:hAnsi="Arial" w:cs="Arial"/>
          <w:b/>
          <w:bCs/>
          <w:sz w:val="18"/>
          <w:szCs w:val="18"/>
          <w:lang w:val="en-US"/>
        </w:rPr>
      </w:pPr>
      <w:r w:rsidRPr="006D5021">
        <w:rPr>
          <w:rFonts w:ascii="Arial" w:hAnsi="Arial" w:cs="Arial"/>
          <w:b/>
          <w:sz w:val="18"/>
          <w:szCs w:val="18"/>
        </w:rPr>
        <w:t xml:space="preserve">Wykres </w:t>
      </w:r>
      <w:r w:rsidR="00B63B9B">
        <w:rPr>
          <w:rFonts w:ascii="Arial" w:hAnsi="Arial" w:cs="Arial"/>
          <w:b/>
          <w:sz w:val="18"/>
          <w:szCs w:val="18"/>
        </w:rPr>
        <w:t xml:space="preserve">nr </w:t>
      </w:r>
      <w:r w:rsidRPr="006D5021">
        <w:rPr>
          <w:rFonts w:ascii="Arial" w:hAnsi="Arial" w:cs="Arial"/>
          <w:b/>
          <w:sz w:val="18"/>
          <w:szCs w:val="18"/>
        </w:rPr>
        <w:t>2</w:t>
      </w:r>
      <w:r w:rsidR="000F506D">
        <w:rPr>
          <w:rFonts w:ascii="Arial" w:hAnsi="Arial" w:cs="Arial"/>
          <w:b/>
          <w:sz w:val="18"/>
          <w:szCs w:val="18"/>
        </w:rPr>
        <w:t>4</w:t>
      </w:r>
      <w:r w:rsidRPr="006D5021">
        <w:rPr>
          <w:rFonts w:ascii="Arial" w:hAnsi="Arial" w:cs="Arial"/>
          <w:b/>
          <w:sz w:val="18"/>
          <w:szCs w:val="18"/>
        </w:rPr>
        <w:t xml:space="preserve">. </w:t>
      </w:r>
      <w:proofErr w:type="spellStart"/>
      <w:r w:rsidRPr="006D5021">
        <w:rPr>
          <w:rFonts w:ascii="Arial" w:hAnsi="Arial" w:cs="Arial"/>
          <w:b/>
          <w:bCs/>
          <w:sz w:val="18"/>
          <w:szCs w:val="18"/>
          <w:lang w:val="en-US"/>
        </w:rPr>
        <w:t>Mieszkania</w:t>
      </w:r>
      <w:proofErr w:type="spellEnd"/>
      <w:r w:rsidRPr="006D5021">
        <w:rPr>
          <w:rFonts w:ascii="Arial" w:hAnsi="Arial" w:cs="Arial"/>
          <w:b/>
          <w:bCs/>
          <w:sz w:val="18"/>
          <w:szCs w:val="18"/>
          <w:lang w:val="en-US"/>
        </w:rPr>
        <w:t xml:space="preserve"> </w:t>
      </w:r>
      <w:proofErr w:type="spellStart"/>
      <w:r w:rsidRPr="006D5021">
        <w:rPr>
          <w:rFonts w:ascii="Arial" w:hAnsi="Arial" w:cs="Arial"/>
          <w:b/>
          <w:bCs/>
          <w:sz w:val="18"/>
          <w:szCs w:val="18"/>
          <w:lang w:val="en-US"/>
        </w:rPr>
        <w:t>chronione</w:t>
      </w:r>
      <w:proofErr w:type="spellEnd"/>
    </w:p>
    <w:p w14:paraId="059EA849" w14:textId="77777777" w:rsidR="001615CF" w:rsidRPr="006D5021" w:rsidRDefault="001615CF" w:rsidP="006625D9">
      <w:pPr>
        <w:spacing w:after="0" w:line="360" w:lineRule="auto"/>
        <w:ind w:firstLine="567"/>
        <w:jc w:val="both"/>
        <w:rPr>
          <w:rFonts w:ascii="Arial" w:hAnsi="Arial" w:cs="Arial"/>
          <w:b/>
          <w:bCs/>
          <w:sz w:val="18"/>
          <w:szCs w:val="18"/>
          <w:lang w:val="en-US"/>
        </w:rPr>
      </w:pPr>
      <w:r w:rsidRPr="001F4754">
        <w:rPr>
          <w:rFonts w:ascii="Arial" w:hAnsi="Arial" w:cs="Arial"/>
          <w:noProof/>
        </w:rPr>
        <w:drawing>
          <wp:inline distT="0" distB="0" distL="0" distR="0" wp14:anchorId="75DDFE12" wp14:editId="6068E88E">
            <wp:extent cx="5114925" cy="3171825"/>
            <wp:effectExtent l="0" t="0" r="0" b="0"/>
            <wp:docPr id="50"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2AAB18B" w14:textId="77777777" w:rsidR="006625D9" w:rsidRDefault="006625D9" w:rsidP="006625D9">
      <w:pPr>
        <w:spacing w:after="0" w:line="360" w:lineRule="auto"/>
        <w:ind w:firstLine="567"/>
        <w:jc w:val="both"/>
        <w:rPr>
          <w:rFonts w:ascii="Arial" w:hAnsi="Arial" w:cs="Arial"/>
          <w:sz w:val="18"/>
          <w:szCs w:val="18"/>
        </w:rPr>
      </w:pPr>
      <w:r w:rsidRPr="009115EF">
        <w:rPr>
          <w:rFonts w:ascii="Arial" w:hAnsi="Arial" w:cs="Arial"/>
          <w:sz w:val="18"/>
          <w:szCs w:val="18"/>
        </w:rPr>
        <w:t>Źródło: Opracowanie własne na podstawie OZPS</w:t>
      </w:r>
    </w:p>
    <w:p w14:paraId="5969DDBD" w14:textId="77777777" w:rsidR="006625D9" w:rsidRDefault="006625D9" w:rsidP="006625D9">
      <w:pPr>
        <w:spacing w:after="0" w:line="360" w:lineRule="auto"/>
        <w:ind w:firstLine="567"/>
        <w:jc w:val="both"/>
        <w:rPr>
          <w:rFonts w:ascii="Arial" w:hAnsi="Arial" w:cs="Arial"/>
        </w:rPr>
      </w:pPr>
    </w:p>
    <w:p w14:paraId="4D6C76FF" w14:textId="77777777" w:rsidR="006625D9" w:rsidRPr="00131D57" w:rsidRDefault="006625D9" w:rsidP="006625D9">
      <w:pPr>
        <w:spacing w:after="0" w:line="360" w:lineRule="auto"/>
        <w:ind w:firstLine="567"/>
        <w:jc w:val="both"/>
        <w:rPr>
          <w:rFonts w:ascii="Arial" w:hAnsi="Arial" w:cs="Arial"/>
        </w:rPr>
      </w:pPr>
      <w:r w:rsidRPr="00131D57">
        <w:rPr>
          <w:rFonts w:ascii="Arial" w:hAnsi="Arial" w:cs="Arial"/>
        </w:rPr>
        <w:tab/>
        <w:t xml:space="preserve">Do zadań powiatu należy prowadzenie </w:t>
      </w:r>
      <w:r w:rsidRPr="00AB5DE5">
        <w:rPr>
          <w:rFonts w:ascii="Arial" w:hAnsi="Arial" w:cs="Arial"/>
          <w:b/>
        </w:rPr>
        <w:t>ośrodków interwencji kryzysowej</w:t>
      </w:r>
      <w:r w:rsidRPr="00131D57">
        <w:rPr>
          <w:rFonts w:ascii="Arial" w:hAnsi="Arial" w:cs="Arial"/>
        </w:rPr>
        <w:t>. Powiatowe centra pomocy rodzinie i miejskie ośrodki pomocy rodzinie wykazały w 201</w:t>
      </w:r>
      <w:r>
        <w:rPr>
          <w:rFonts w:ascii="Arial" w:hAnsi="Arial" w:cs="Arial"/>
        </w:rPr>
        <w:t>6</w:t>
      </w:r>
      <w:r w:rsidR="00AF6A88">
        <w:rPr>
          <w:rFonts w:ascii="Arial" w:hAnsi="Arial" w:cs="Arial"/>
        </w:rPr>
        <w:t xml:space="preserve"> r. </w:t>
      </w:r>
      <w:r w:rsidRPr="00131D57">
        <w:rPr>
          <w:rFonts w:ascii="Arial" w:hAnsi="Arial" w:cs="Arial"/>
        </w:rPr>
        <w:t>na terenie Lubelszczyzny 1</w:t>
      </w:r>
      <w:r>
        <w:rPr>
          <w:rFonts w:ascii="Arial" w:hAnsi="Arial" w:cs="Arial"/>
        </w:rPr>
        <w:t>4</w:t>
      </w:r>
      <w:r w:rsidRPr="00131D57">
        <w:rPr>
          <w:rFonts w:ascii="Arial" w:hAnsi="Arial" w:cs="Arial"/>
        </w:rPr>
        <w:t xml:space="preserve"> takich placówek</w:t>
      </w:r>
      <w:r w:rsidRPr="00A84D39">
        <w:rPr>
          <w:rFonts w:ascii="Arial" w:hAnsi="Arial" w:cs="Arial"/>
        </w:rPr>
        <w:t xml:space="preserve"> </w:t>
      </w:r>
      <w:r w:rsidRPr="00131D57">
        <w:rPr>
          <w:rFonts w:ascii="Arial" w:hAnsi="Arial" w:cs="Arial"/>
        </w:rPr>
        <w:t>funkcjon</w:t>
      </w:r>
      <w:r>
        <w:rPr>
          <w:rFonts w:ascii="Arial" w:hAnsi="Arial" w:cs="Arial"/>
        </w:rPr>
        <w:t>ujących w</w:t>
      </w:r>
      <w:r w:rsidR="00AF6A88">
        <w:rPr>
          <w:rFonts w:ascii="Arial" w:hAnsi="Arial" w:cs="Arial"/>
        </w:rPr>
        <w:t xml:space="preserve"> miastach:</w:t>
      </w:r>
      <w:r w:rsidR="0062146D">
        <w:rPr>
          <w:rFonts w:ascii="Arial" w:hAnsi="Arial" w:cs="Arial"/>
        </w:rPr>
        <w:t xml:space="preserve"> Chełm,</w:t>
      </w:r>
      <w:r>
        <w:rPr>
          <w:rFonts w:ascii="Arial" w:hAnsi="Arial" w:cs="Arial"/>
        </w:rPr>
        <w:t xml:space="preserve"> Biała Podlaska,</w:t>
      </w:r>
      <w:r w:rsidR="0062146D">
        <w:rPr>
          <w:rFonts w:ascii="Arial" w:hAnsi="Arial" w:cs="Arial"/>
        </w:rPr>
        <w:t xml:space="preserve"> Lublin,</w:t>
      </w:r>
      <w:r>
        <w:rPr>
          <w:rFonts w:ascii="Arial" w:hAnsi="Arial" w:cs="Arial"/>
        </w:rPr>
        <w:t xml:space="preserve"> Zamość oraz na</w:t>
      </w:r>
      <w:r w:rsidR="00AF6A88">
        <w:rPr>
          <w:rFonts w:ascii="Arial" w:hAnsi="Arial" w:cs="Arial"/>
        </w:rPr>
        <w:t xml:space="preserve"> terenie następujących powiatów:</w:t>
      </w:r>
      <w:r>
        <w:rPr>
          <w:rFonts w:ascii="Arial" w:hAnsi="Arial" w:cs="Arial"/>
        </w:rPr>
        <w:t xml:space="preserve"> biłgorajski, janowski, kraśnicki, lubelski, parczewski, puławski, świdnicki, to</w:t>
      </w:r>
      <w:r w:rsidR="00AF6A88">
        <w:rPr>
          <w:rFonts w:ascii="Arial" w:hAnsi="Arial" w:cs="Arial"/>
        </w:rPr>
        <w:t xml:space="preserve">maszowski, włodawski i </w:t>
      </w:r>
      <w:r>
        <w:rPr>
          <w:rFonts w:ascii="Arial" w:hAnsi="Arial" w:cs="Arial"/>
        </w:rPr>
        <w:t>zamojski</w:t>
      </w:r>
      <w:r w:rsidR="00AF6A88" w:rsidRPr="00AF6A88">
        <w:rPr>
          <w:rFonts w:ascii="Arial" w:hAnsi="Arial" w:cs="Arial"/>
        </w:rPr>
        <w:t>.</w:t>
      </w:r>
      <w:r w:rsidRPr="00131D57">
        <w:rPr>
          <w:rFonts w:ascii="Arial" w:hAnsi="Arial" w:cs="Arial"/>
        </w:rPr>
        <w:t xml:space="preserve"> Liczba OIK </w:t>
      </w:r>
      <w:r>
        <w:rPr>
          <w:rFonts w:ascii="Arial" w:hAnsi="Arial" w:cs="Arial"/>
        </w:rPr>
        <w:t xml:space="preserve">zmniejszyła </w:t>
      </w:r>
      <w:r w:rsidRPr="00131D57">
        <w:rPr>
          <w:rFonts w:ascii="Arial" w:hAnsi="Arial" w:cs="Arial"/>
        </w:rPr>
        <w:t xml:space="preserve">się </w:t>
      </w:r>
      <w:r>
        <w:rPr>
          <w:rFonts w:ascii="Arial" w:hAnsi="Arial" w:cs="Arial"/>
        </w:rPr>
        <w:t>o 1</w:t>
      </w:r>
      <w:r w:rsidRPr="00A84D39">
        <w:rPr>
          <w:rFonts w:ascii="Arial" w:hAnsi="Arial" w:cs="Arial"/>
        </w:rPr>
        <w:t xml:space="preserve"> </w:t>
      </w:r>
      <w:r>
        <w:rPr>
          <w:rFonts w:ascii="Arial" w:hAnsi="Arial" w:cs="Arial"/>
        </w:rPr>
        <w:t xml:space="preserve">w </w:t>
      </w:r>
      <w:r w:rsidRPr="00A84D39">
        <w:rPr>
          <w:rFonts w:ascii="Arial" w:hAnsi="Arial" w:cs="Arial"/>
        </w:rPr>
        <w:t>stosunku</w:t>
      </w:r>
      <w:r>
        <w:rPr>
          <w:rFonts w:ascii="Arial" w:hAnsi="Arial" w:cs="Arial"/>
        </w:rPr>
        <w:t xml:space="preserve"> do roku ubiegłego. 3</w:t>
      </w:r>
      <w:r w:rsidRPr="00131D57">
        <w:rPr>
          <w:rFonts w:ascii="Arial" w:hAnsi="Arial" w:cs="Arial"/>
        </w:rPr>
        <w:t xml:space="preserve"> placówk</w:t>
      </w:r>
      <w:r>
        <w:rPr>
          <w:rFonts w:ascii="Arial" w:hAnsi="Arial" w:cs="Arial"/>
        </w:rPr>
        <w:t>i</w:t>
      </w:r>
      <w:r w:rsidRPr="00131D57">
        <w:rPr>
          <w:rFonts w:ascii="Arial" w:hAnsi="Arial" w:cs="Arial"/>
        </w:rPr>
        <w:t xml:space="preserve"> prowadzon</w:t>
      </w:r>
      <w:r>
        <w:rPr>
          <w:rFonts w:ascii="Arial" w:hAnsi="Arial" w:cs="Arial"/>
        </w:rPr>
        <w:t>e były przez organizacje pozarządowe, natomiast 11</w:t>
      </w:r>
      <w:r w:rsidRPr="00131D57">
        <w:rPr>
          <w:rFonts w:ascii="Arial" w:hAnsi="Arial" w:cs="Arial"/>
        </w:rPr>
        <w:t xml:space="preserve"> przez jednostki samorządu terytorialnego. Liczba miejsc w OIK-ach wyniosła </w:t>
      </w:r>
      <w:r>
        <w:rPr>
          <w:rFonts w:ascii="Arial" w:hAnsi="Arial" w:cs="Arial"/>
        </w:rPr>
        <w:t>75</w:t>
      </w:r>
      <w:r w:rsidRPr="00131D57">
        <w:rPr>
          <w:rFonts w:ascii="Arial" w:hAnsi="Arial" w:cs="Arial"/>
        </w:rPr>
        <w:t xml:space="preserve">, a z ich wsparcia skorzystało </w:t>
      </w:r>
      <w:r>
        <w:rPr>
          <w:rFonts w:ascii="Arial" w:hAnsi="Arial" w:cs="Arial"/>
        </w:rPr>
        <w:t>3 525</w:t>
      </w:r>
      <w:r w:rsidRPr="00131D57">
        <w:rPr>
          <w:rFonts w:ascii="Arial" w:hAnsi="Arial" w:cs="Arial"/>
        </w:rPr>
        <w:t xml:space="preserve"> osób. Zauważyć tu można tendencję </w:t>
      </w:r>
      <w:r>
        <w:rPr>
          <w:rFonts w:ascii="Arial" w:hAnsi="Arial" w:cs="Arial"/>
        </w:rPr>
        <w:t>spadkową</w:t>
      </w:r>
      <w:r w:rsidRPr="00131D57">
        <w:rPr>
          <w:rFonts w:ascii="Arial" w:hAnsi="Arial" w:cs="Arial"/>
        </w:rPr>
        <w:t xml:space="preserve"> - w </w:t>
      </w:r>
      <w:r w:rsidRPr="00EC303B">
        <w:rPr>
          <w:rFonts w:ascii="Arial" w:hAnsi="Arial" w:cs="Arial"/>
        </w:rPr>
        <w:t>roku 201</w:t>
      </w:r>
      <w:r>
        <w:rPr>
          <w:rFonts w:ascii="Arial" w:hAnsi="Arial" w:cs="Arial"/>
        </w:rPr>
        <w:t>5</w:t>
      </w:r>
      <w:r w:rsidRPr="00EC303B">
        <w:rPr>
          <w:rFonts w:ascii="Arial" w:hAnsi="Arial" w:cs="Arial"/>
        </w:rPr>
        <w:t xml:space="preserve"> liczba korzystających</w:t>
      </w:r>
      <w:r w:rsidRPr="00131D57">
        <w:rPr>
          <w:rFonts w:ascii="Arial" w:hAnsi="Arial" w:cs="Arial"/>
        </w:rPr>
        <w:t xml:space="preserve"> wyniosła </w:t>
      </w:r>
      <w:r>
        <w:rPr>
          <w:rFonts w:ascii="Arial" w:hAnsi="Arial" w:cs="Arial"/>
        </w:rPr>
        <w:t xml:space="preserve"> 3 836</w:t>
      </w:r>
      <w:r w:rsidRPr="00131D57">
        <w:rPr>
          <w:rFonts w:ascii="Arial" w:hAnsi="Arial" w:cs="Arial"/>
        </w:rPr>
        <w:t>, a na rok 201</w:t>
      </w:r>
      <w:r>
        <w:rPr>
          <w:rFonts w:ascii="Arial" w:hAnsi="Arial" w:cs="Arial"/>
        </w:rPr>
        <w:t>7</w:t>
      </w:r>
      <w:r w:rsidRPr="00131D57">
        <w:rPr>
          <w:rFonts w:ascii="Arial" w:hAnsi="Arial" w:cs="Arial"/>
        </w:rPr>
        <w:t xml:space="preserve"> prognoz</w:t>
      </w:r>
      <w:r>
        <w:rPr>
          <w:rFonts w:ascii="Arial" w:hAnsi="Arial" w:cs="Arial"/>
        </w:rPr>
        <w:t>uje się, że takich osób będzie 1 847.</w:t>
      </w:r>
      <w:r w:rsidRPr="00131D57">
        <w:rPr>
          <w:rFonts w:ascii="Arial" w:hAnsi="Arial" w:cs="Arial"/>
        </w:rPr>
        <w:t xml:space="preserve"> Na prowadzenie ośrodków jednostki przeznaczyły </w:t>
      </w:r>
      <w:r>
        <w:rPr>
          <w:rFonts w:ascii="Arial" w:hAnsi="Arial" w:cs="Arial"/>
        </w:rPr>
        <w:t>4 814 957</w:t>
      </w:r>
      <w:r w:rsidRPr="00131D57">
        <w:rPr>
          <w:rFonts w:ascii="Arial" w:hAnsi="Arial" w:cs="Arial"/>
        </w:rPr>
        <w:t xml:space="preserve"> zł, tj. </w:t>
      </w:r>
      <w:r>
        <w:rPr>
          <w:rFonts w:ascii="Arial" w:hAnsi="Arial" w:cs="Arial"/>
        </w:rPr>
        <w:t>o 1 258 096 zł więcej niż w 2015 roku. Prognozy na 2017</w:t>
      </w:r>
      <w:r w:rsidRPr="00131D57">
        <w:rPr>
          <w:rFonts w:ascii="Arial" w:hAnsi="Arial" w:cs="Arial"/>
        </w:rPr>
        <w:t xml:space="preserve"> rok wskazują na dalszy wzrost kosztów prowadzenia i utrzymania ośrodków interwencji kryzysowej do wysokości </w:t>
      </w:r>
      <w:r>
        <w:rPr>
          <w:rFonts w:ascii="Arial" w:hAnsi="Arial" w:cs="Arial"/>
        </w:rPr>
        <w:t>6 122 974</w:t>
      </w:r>
      <w:r w:rsidRPr="00131D57">
        <w:rPr>
          <w:rFonts w:ascii="Arial" w:hAnsi="Arial" w:cs="Arial"/>
        </w:rPr>
        <w:t xml:space="preserve"> zł. </w:t>
      </w:r>
    </w:p>
    <w:p w14:paraId="551DFE96" w14:textId="77777777" w:rsidR="00E17F1A" w:rsidRDefault="006625D9" w:rsidP="006625D9">
      <w:pPr>
        <w:spacing w:after="0" w:line="360" w:lineRule="auto"/>
        <w:ind w:firstLine="567"/>
        <w:jc w:val="both"/>
        <w:rPr>
          <w:rFonts w:ascii="Arial" w:hAnsi="Arial" w:cs="Arial"/>
        </w:rPr>
      </w:pPr>
      <w:r w:rsidRPr="00131D57">
        <w:rPr>
          <w:rFonts w:ascii="Arial" w:hAnsi="Arial" w:cs="Arial"/>
        </w:rPr>
        <w:lastRenderedPageBreak/>
        <w:tab/>
        <w:t xml:space="preserve">W ramach zadań powiatu prowadzone są </w:t>
      </w:r>
      <w:r w:rsidRPr="00840EE5">
        <w:rPr>
          <w:rFonts w:ascii="Arial" w:hAnsi="Arial" w:cs="Arial"/>
          <w:b/>
        </w:rPr>
        <w:t>jednostki specjalistycznego poradnictwa</w:t>
      </w:r>
      <w:r w:rsidRPr="00131D57">
        <w:rPr>
          <w:rFonts w:ascii="Arial" w:hAnsi="Arial" w:cs="Arial"/>
        </w:rPr>
        <w:t xml:space="preserve">. Poradnictwo specjalistyczne, w szczególności prawne, psychologiczne i rodzinne, jest świadczone osobom i rodzinom, które mają trudności </w:t>
      </w:r>
      <w:r>
        <w:rPr>
          <w:rFonts w:ascii="Arial" w:hAnsi="Arial" w:cs="Arial"/>
        </w:rPr>
        <w:t xml:space="preserve">lub wykazują potrzebę wsparcia </w:t>
      </w:r>
      <w:r w:rsidR="00290E58">
        <w:rPr>
          <w:rFonts w:ascii="Arial" w:hAnsi="Arial" w:cs="Arial"/>
        </w:rPr>
        <w:br/>
      </w:r>
      <w:r w:rsidRPr="00131D57">
        <w:rPr>
          <w:rFonts w:ascii="Arial" w:hAnsi="Arial" w:cs="Arial"/>
        </w:rPr>
        <w:t>w rozwiązywaniu swoich problemów życiowych, bez względu na posiadany dochód. Poradnictwo prawne realizuje się przez udzielanie informac</w:t>
      </w:r>
      <w:r>
        <w:rPr>
          <w:rFonts w:ascii="Arial" w:hAnsi="Arial" w:cs="Arial"/>
        </w:rPr>
        <w:t xml:space="preserve">ji o obowiązujących przepisach </w:t>
      </w:r>
      <w:r w:rsidR="00290E58">
        <w:rPr>
          <w:rFonts w:ascii="Arial" w:hAnsi="Arial" w:cs="Arial"/>
        </w:rPr>
        <w:br/>
      </w:r>
      <w:r w:rsidRPr="00131D57">
        <w:rPr>
          <w:rFonts w:ascii="Arial" w:hAnsi="Arial" w:cs="Arial"/>
        </w:rPr>
        <w:t>z zakresu prawa rodzinnego i opiekuńczego, zabezpieczenia społecznego, ochrony praw lokatorów. Poradnictwo psychologiczne realizuje się przez procesy diagnozowania, profilaktyki i terapii, natomiast poradnictwo rodzinne obejmuje problemy funkcjonowania rodziny, w tym problemy opieki nad osobą niepełnosprawną, a także terapię rodzi</w:t>
      </w:r>
      <w:r w:rsidR="00E17F1A">
        <w:rPr>
          <w:rFonts w:ascii="Arial" w:hAnsi="Arial" w:cs="Arial"/>
        </w:rPr>
        <w:t xml:space="preserve">nną. </w:t>
      </w:r>
    </w:p>
    <w:p w14:paraId="7ABC942F" w14:textId="77777777" w:rsidR="006625D9" w:rsidRPr="00131D57" w:rsidRDefault="006625D9" w:rsidP="006625D9">
      <w:pPr>
        <w:spacing w:after="0" w:line="360" w:lineRule="auto"/>
        <w:ind w:firstLine="567"/>
        <w:jc w:val="both"/>
        <w:rPr>
          <w:rFonts w:ascii="Arial" w:hAnsi="Arial" w:cs="Arial"/>
        </w:rPr>
      </w:pPr>
      <w:r>
        <w:rPr>
          <w:rFonts w:ascii="Arial" w:hAnsi="Arial" w:cs="Arial"/>
        </w:rPr>
        <w:t>Z danych zebranych za 2016</w:t>
      </w:r>
      <w:r w:rsidRPr="00131D57">
        <w:rPr>
          <w:rFonts w:ascii="Arial" w:hAnsi="Arial" w:cs="Arial"/>
        </w:rPr>
        <w:t xml:space="preserve"> rok wynika, że w województwie lubelskim funkcjonowało </w:t>
      </w:r>
      <w:r>
        <w:rPr>
          <w:rFonts w:ascii="Arial" w:hAnsi="Arial" w:cs="Arial"/>
        </w:rPr>
        <w:t>14</w:t>
      </w:r>
      <w:r w:rsidRPr="00131D57">
        <w:rPr>
          <w:rFonts w:ascii="Arial" w:hAnsi="Arial" w:cs="Arial"/>
        </w:rPr>
        <w:t xml:space="preserve"> takich jednostek. W porównaniu z rokiem ubiegłym liczba osób korzystających </w:t>
      </w:r>
      <w:r>
        <w:rPr>
          <w:rFonts w:ascii="Arial" w:hAnsi="Arial" w:cs="Arial"/>
        </w:rPr>
        <w:t>zmalała</w:t>
      </w:r>
      <w:r w:rsidRPr="00131D57">
        <w:rPr>
          <w:rFonts w:ascii="Arial" w:hAnsi="Arial" w:cs="Arial"/>
        </w:rPr>
        <w:t xml:space="preserve"> </w:t>
      </w:r>
      <w:r w:rsidR="00E17F1A">
        <w:rPr>
          <w:rFonts w:ascii="Arial" w:hAnsi="Arial" w:cs="Arial"/>
        </w:rPr>
        <w:br/>
      </w:r>
      <w:r>
        <w:rPr>
          <w:rFonts w:ascii="Arial" w:hAnsi="Arial" w:cs="Arial"/>
        </w:rPr>
        <w:t>z 4 866 osób w 2015</w:t>
      </w:r>
      <w:r w:rsidRPr="00131D57">
        <w:rPr>
          <w:rFonts w:ascii="Arial" w:hAnsi="Arial" w:cs="Arial"/>
        </w:rPr>
        <w:t xml:space="preserve"> roku do </w:t>
      </w:r>
      <w:r>
        <w:rPr>
          <w:rFonts w:ascii="Arial" w:hAnsi="Arial" w:cs="Arial"/>
        </w:rPr>
        <w:t>3 968</w:t>
      </w:r>
      <w:r w:rsidRPr="00131D57">
        <w:rPr>
          <w:rFonts w:ascii="Arial" w:hAnsi="Arial" w:cs="Arial"/>
        </w:rPr>
        <w:t xml:space="preserve"> w 201</w:t>
      </w:r>
      <w:r>
        <w:rPr>
          <w:rFonts w:ascii="Arial" w:hAnsi="Arial" w:cs="Arial"/>
        </w:rPr>
        <w:t xml:space="preserve">6. Prognozy na rok 2017 </w:t>
      </w:r>
      <w:r w:rsidRPr="00131D57">
        <w:rPr>
          <w:rFonts w:ascii="Arial" w:hAnsi="Arial" w:cs="Arial"/>
        </w:rPr>
        <w:t xml:space="preserve">wskazują </w:t>
      </w:r>
      <w:r>
        <w:rPr>
          <w:rFonts w:ascii="Arial" w:hAnsi="Arial" w:cs="Arial"/>
        </w:rPr>
        <w:t>na wzrost</w:t>
      </w:r>
      <w:r w:rsidRPr="00131D57">
        <w:rPr>
          <w:rFonts w:ascii="Arial" w:hAnsi="Arial" w:cs="Arial"/>
        </w:rPr>
        <w:t xml:space="preserve"> liczby osób korzystających ze specjalistycznego poradnictwa o </w:t>
      </w:r>
      <w:r>
        <w:rPr>
          <w:rFonts w:ascii="Arial" w:hAnsi="Arial" w:cs="Arial"/>
        </w:rPr>
        <w:t>222 osoby</w:t>
      </w:r>
      <w:r w:rsidRPr="00131D57">
        <w:rPr>
          <w:rFonts w:ascii="Arial" w:hAnsi="Arial" w:cs="Arial"/>
        </w:rPr>
        <w:t>. Koszty funkcjonowania jednostek spec</w:t>
      </w:r>
      <w:r>
        <w:rPr>
          <w:rFonts w:ascii="Arial" w:hAnsi="Arial" w:cs="Arial"/>
        </w:rPr>
        <w:t>jalistycznego poradnictwa w 2016</w:t>
      </w:r>
      <w:r w:rsidRPr="00131D57">
        <w:rPr>
          <w:rFonts w:ascii="Arial" w:hAnsi="Arial" w:cs="Arial"/>
        </w:rPr>
        <w:t xml:space="preserve"> roku wyniosły </w:t>
      </w:r>
      <w:r>
        <w:rPr>
          <w:rFonts w:ascii="Arial" w:hAnsi="Arial" w:cs="Arial"/>
        </w:rPr>
        <w:t xml:space="preserve">1 359 881 </w:t>
      </w:r>
      <w:r w:rsidRPr="00131D57">
        <w:rPr>
          <w:rFonts w:ascii="Arial" w:hAnsi="Arial" w:cs="Arial"/>
        </w:rPr>
        <w:t>zł. Liczba jednostek specjalistycznego poradnictwa na terenie województwa lubelskiego utr</w:t>
      </w:r>
      <w:r>
        <w:rPr>
          <w:rFonts w:ascii="Arial" w:hAnsi="Arial" w:cs="Arial"/>
        </w:rPr>
        <w:t xml:space="preserve">zymuje się na podobnym poziomie i są one prowadzone przez </w:t>
      </w:r>
      <w:r w:rsidR="00AF6A88">
        <w:rPr>
          <w:rFonts w:ascii="Arial" w:hAnsi="Arial" w:cs="Arial"/>
        </w:rPr>
        <w:t xml:space="preserve">następujące powiaty: bialski, </w:t>
      </w:r>
      <w:r w:rsidRPr="001A64B5">
        <w:rPr>
          <w:rFonts w:ascii="Arial" w:hAnsi="Arial" w:cs="Arial"/>
        </w:rPr>
        <w:t>lubelski, łukowski, opolski , puławski, tomaszowski, włodawski oraz</w:t>
      </w:r>
      <w:r w:rsidR="00AF6A88">
        <w:rPr>
          <w:rFonts w:ascii="Arial" w:hAnsi="Arial" w:cs="Arial"/>
        </w:rPr>
        <w:t>: miasta na prawach powiatu:</w:t>
      </w:r>
      <w:r w:rsidRPr="001A64B5">
        <w:rPr>
          <w:rFonts w:ascii="Arial" w:hAnsi="Arial" w:cs="Arial"/>
        </w:rPr>
        <w:t xml:space="preserve"> Biała Podlaska, </w:t>
      </w:r>
      <w:r w:rsidR="0062146D">
        <w:rPr>
          <w:rFonts w:ascii="Arial" w:hAnsi="Arial" w:cs="Arial"/>
        </w:rPr>
        <w:t>Lublin,</w:t>
      </w:r>
      <w:r w:rsidR="00AF6A88">
        <w:rPr>
          <w:rFonts w:ascii="Arial" w:hAnsi="Arial" w:cs="Arial"/>
        </w:rPr>
        <w:t xml:space="preserve"> Zamość i </w:t>
      </w:r>
      <w:r w:rsidR="00AF6A88" w:rsidRPr="001A64B5">
        <w:rPr>
          <w:rFonts w:ascii="Arial" w:hAnsi="Arial" w:cs="Arial"/>
        </w:rPr>
        <w:t>gminy</w:t>
      </w:r>
      <w:r w:rsidR="00AF6A88">
        <w:rPr>
          <w:rFonts w:ascii="Arial" w:hAnsi="Arial" w:cs="Arial"/>
        </w:rPr>
        <w:t>:</w:t>
      </w:r>
      <w:r w:rsidR="00AF6A88" w:rsidRPr="001A64B5">
        <w:rPr>
          <w:rFonts w:ascii="Arial" w:hAnsi="Arial" w:cs="Arial"/>
        </w:rPr>
        <w:t xml:space="preserve"> </w:t>
      </w:r>
      <w:r w:rsidRPr="001A64B5">
        <w:rPr>
          <w:rFonts w:ascii="Arial" w:hAnsi="Arial" w:cs="Arial"/>
        </w:rPr>
        <w:t>Bełżyce, Łabunie, Tuczna i Piaski.</w:t>
      </w:r>
    </w:p>
    <w:p w14:paraId="2F8DCB28" w14:textId="77777777" w:rsidR="006625D9" w:rsidRPr="00FB0CE7" w:rsidRDefault="006625D9" w:rsidP="006625D9">
      <w:pPr>
        <w:spacing w:after="0" w:line="360" w:lineRule="auto"/>
        <w:ind w:firstLine="567"/>
        <w:jc w:val="both"/>
        <w:rPr>
          <w:rFonts w:ascii="Arial" w:hAnsi="Arial" w:cs="Arial"/>
        </w:rPr>
      </w:pPr>
      <w:r w:rsidRPr="00131D57">
        <w:rPr>
          <w:rFonts w:ascii="Arial" w:hAnsi="Arial" w:cs="Arial"/>
        </w:rPr>
        <w:tab/>
        <w:t>Samorządy gminne i powiatowe w myśl ustawy o wspieraniu rodziny i systemie pieczy zastępczej mogą prow</w:t>
      </w:r>
      <w:r>
        <w:rPr>
          <w:rFonts w:ascii="Arial" w:hAnsi="Arial" w:cs="Arial"/>
        </w:rPr>
        <w:t xml:space="preserve">adzić </w:t>
      </w:r>
      <w:r w:rsidRPr="00775C6E">
        <w:rPr>
          <w:rFonts w:ascii="Arial" w:hAnsi="Arial" w:cs="Arial"/>
          <w:b/>
        </w:rPr>
        <w:t>dzienne placówki wsparcia</w:t>
      </w:r>
      <w:r>
        <w:rPr>
          <w:rFonts w:ascii="Arial" w:hAnsi="Arial" w:cs="Arial"/>
        </w:rPr>
        <w:t xml:space="preserve">, w których mogą przebywać dzieci </w:t>
      </w:r>
      <w:r w:rsidRPr="00131D57">
        <w:rPr>
          <w:rFonts w:ascii="Arial" w:hAnsi="Arial" w:cs="Arial"/>
        </w:rPr>
        <w:t>z rodzin</w:t>
      </w:r>
      <w:r>
        <w:rPr>
          <w:rFonts w:ascii="Arial" w:hAnsi="Arial" w:cs="Arial"/>
        </w:rPr>
        <w:t xml:space="preserve"> z trudnościami opiekuńczo - wychowawczymi</w:t>
      </w:r>
      <w:r w:rsidRPr="00131D57">
        <w:rPr>
          <w:rFonts w:ascii="Arial" w:hAnsi="Arial" w:cs="Arial"/>
        </w:rPr>
        <w:t>. W placówkach dziecko zostaje objęte pomocą i wychowaniem</w:t>
      </w:r>
      <w:r w:rsidRPr="00FB0CE7">
        <w:rPr>
          <w:rFonts w:ascii="Arial" w:hAnsi="Arial" w:cs="Arial"/>
        </w:rPr>
        <w:t>. Placówka wsparcia dziennego może być prowadzona jako forma:</w:t>
      </w:r>
    </w:p>
    <w:p w14:paraId="6DB78F93" w14:textId="77777777" w:rsidR="006625D9" w:rsidRPr="00FB0CE7" w:rsidRDefault="006625D9" w:rsidP="006625D9">
      <w:pPr>
        <w:spacing w:after="0" w:line="360" w:lineRule="auto"/>
        <w:ind w:firstLine="567"/>
        <w:jc w:val="both"/>
        <w:rPr>
          <w:rFonts w:ascii="Arial" w:hAnsi="Arial" w:cs="Arial"/>
        </w:rPr>
      </w:pPr>
      <w:r w:rsidRPr="00FB0CE7">
        <w:rPr>
          <w:rFonts w:ascii="Arial" w:hAnsi="Arial" w:cs="Arial"/>
        </w:rPr>
        <w:t>•</w:t>
      </w:r>
      <w:r w:rsidRPr="00FB0CE7">
        <w:rPr>
          <w:rFonts w:ascii="Arial" w:hAnsi="Arial" w:cs="Arial"/>
        </w:rPr>
        <w:tab/>
        <w:t>opiekuńcza, w tym koła zainteresowań, świetlice, kluby i ogniska wychowawcze;</w:t>
      </w:r>
    </w:p>
    <w:p w14:paraId="360BF6A2" w14:textId="77777777" w:rsidR="006625D9" w:rsidRPr="00FB0CE7" w:rsidRDefault="006625D9" w:rsidP="006625D9">
      <w:pPr>
        <w:spacing w:after="0" w:line="360" w:lineRule="auto"/>
        <w:ind w:firstLine="567"/>
        <w:jc w:val="both"/>
        <w:rPr>
          <w:rFonts w:ascii="Arial" w:hAnsi="Arial" w:cs="Arial"/>
        </w:rPr>
      </w:pPr>
      <w:r w:rsidRPr="00FB0CE7">
        <w:rPr>
          <w:rFonts w:ascii="Arial" w:hAnsi="Arial" w:cs="Arial"/>
        </w:rPr>
        <w:t>•</w:t>
      </w:r>
      <w:r w:rsidRPr="00FB0CE7">
        <w:rPr>
          <w:rFonts w:ascii="Arial" w:hAnsi="Arial" w:cs="Arial"/>
        </w:rPr>
        <w:tab/>
        <w:t>specjalistyczna;</w:t>
      </w:r>
    </w:p>
    <w:p w14:paraId="040184FD" w14:textId="77777777" w:rsidR="006625D9" w:rsidRPr="00131D57" w:rsidRDefault="006625D9" w:rsidP="006625D9">
      <w:pPr>
        <w:spacing w:after="0" w:line="360" w:lineRule="auto"/>
        <w:ind w:firstLine="567"/>
        <w:jc w:val="both"/>
        <w:rPr>
          <w:rFonts w:ascii="Arial" w:hAnsi="Arial" w:cs="Arial"/>
        </w:rPr>
      </w:pPr>
      <w:r w:rsidRPr="00FB0CE7">
        <w:rPr>
          <w:rFonts w:ascii="Arial" w:hAnsi="Arial" w:cs="Arial"/>
        </w:rPr>
        <w:t>•</w:t>
      </w:r>
      <w:r w:rsidRPr="00FB0CE7">
        <w:rPr>
          <w:rFonts w:ascii="Arial" w:hAnsi="Arial" w:cs="Arial"/>
        </w:rPr>
        <w:tab/>
        <w:t>pracy podwórkowej realizowana przez wychowawcę.</w:t>
      </w:r>
      <w:r w:rsidRPr="00131D57">
        <w:rPr>
          <w:rFonts w:ascii="Arial" w:hAnsi="Arial" w:cs="Arial"/>
        </w:rPr>
        <w:t xml:space="preserve"> </w:t>
      </w:r>
    </w:p>
    <w:p w14:paraId="4957931C" w14:textId="77777777" w:rsidR="006625D9" w:rsidRDefault="006625D9" w:rsidP="006625D9">
      <w:pPr>
        <w:spacing w:after="0" w:line="360" w:lineRule="auto"/>
        <w:ind w:firstLine="567"/>
        <w:jc w:val="both"/>
        <w:rPr>
          <w:rFonts w:ascii="Arial" w:hAnsi="Arial" w:cs="Arial"/>
        </w:rPr>
      </w:pPr>
      <w:r w:rsidRPr="00131D57">
        <w:rPr>
          <w:rFonts w:ascii="Arial" w:hAnsi="Arial" w:cs="Arial"/>
        </w:rPr>
        <w:t>W 201</w:t>
      </w:r>
      <w:r>
        <w:rPr>
          <w:rFonts w:ascii="Arial" w:hAnsi="Arial" w:cs="Arial"/>
        </w:rPr>
        <w:t>6</w:t>
      </w:r>
      <w:r w:rsidRPr="00131D57">
        <w:rPr>
          <w:rFonts w:ascii="Arial" w:hAnsi="Arial" w:cs="Arial"/>
        </w:rPr>
        <w:t xml:space="preserve"> roku jednostki samorządu terytorialnego wykazały funkcjonowanie 8</w:t>
      </w:r>
      <w:r>
        <w:rPr>
          <w:rFonts w:ascii="Arial" w:hAnsi="Arial" w:cs="Arial"/>
        </w:rPr>
        <w:t>8</w:t>
      </w:r>
      <w:r w:rsidR="00AF6A88">
        <w:rPr>
          <w:rFonts w:ascii="Arial" w:hAnsi="Arial" w:cs="Arial"/>
        </w:rPr>
        <w:t xml:space="preserve"> dziennych placówek wsparcia.</w:t>
      </w:r>
      <w:r w:rsidRPr="00131D57">
        <w:rPr>
          <w:rFonts w:ascii="Arial" w:hAnsi="Arial" w:cs="Arial"/>
        </w:rPr>
        <w:t xml:space="preserve"> </w:t>
      </w:r>
      <w:r w:rsidR="00AF6A88">
        <w:rPr>
          <w:rFonts w:ascii="Arial" w:hAnsi="Arial" w:cs="Arial"/>
        </w:rPr>
        <w:t xml:space="preserve">18 z nich prowadziły jednostki samorządu terytorialnego, a zdecydowana </w:t>
      </w:r>
      <w:r w:rsidRPr="00131D57">
        <w:rPr>
          <w:rFonts w:ascii="Arial" w:hAnsi="Arial" w:cs="Arial"/>
        </w:rPr>
        <w:t xml:space="preserve">większość </w:t>
      </w:r>
      <w:r w:rsidR="00AF6A88">
        <w:rPr>
          <w:rFonts w:ascii="Arial" w:hAnsi="Arial" w:cs="Arial"/>
        </w:rPr>
        <w:t>(</w:t>
      </w:r>
      <w:r>
        <w:rPr>
          <w:rFonts w:ascii="Arial" w:hAnsi="Arial" w:cs="Arial"/>
        </w:rPr>
        <w:t>70</w:t>
      </w:r>
      <w:r w:rsidR="00AF6A88">
        <w:rPr>
          <w:rFonts w:ascii="Arial" w:hAnsi="Arial" w:cs="Arial"/>
        </w:rPr>
        <w:t>) przez inne podmioty.</w:t>
      </w:r>
      <w:r w:rsidRPr="00131D57">
        <w:rPr>
          <w:rFonts w:ascii="Arial" w:hAnsi="Arial" w:cs="Arial"/>
        </w:rPr>
        <w:t xml:space="preserve"> Zauważyć można systematyczny wzrost ich liczby. Liczba korzystających w 201</w:t>
      </w:r>
      <w:r>
        <w:rPr>
          <w:rFonts w:ascii="Arial" w:hAnsi="Arial" w:cs="Arial"/>
        </w:rPr>
        <w:t>6</w:t>
      </w:r>
      <w:r w:rsidRPr="00131D57">
        <w:rPr>
          <w:rFonts w:ascii="Arial" w:hAnsi="Arial" w:cs="Arial"/>
        </w:rPr>
        <w:t xml:space="preserve"> roku </w:t>
      </w:r>
      <w:r>
        <w:rPr>
          <w:rFonts w:ascii="Arial" w:hAnsi="Arial" w:cs="Arial"/>
        </w:rPr>
        <w:t>wynosiła 2 619 osób</w:t>
      </w:r>
      <w:r w:rsidRPr="00131D57">
        <w:rPr>
          <w:rFonts w:ascii="Arial" w:hAnsi="Arial" w:cs="Arial"/>
        </w:rPr>
        <w:t>. Prognozy na 201</w:t>
      </w:r>
      <w:r>
        <w:rPr>
          <w:rFonts w:ascii="Arial" w:hAnsi="Arial" w:cs="Arial"/>
        </w:rPr>
        <w:t>7</w:t>
      </w:r>
      <w:r w:rsidRPr="00131D57">
        <w:rPr>
          <w:rFonts w:ascii="Arial" w:hAnsi="Arial" w:cs="Arial"/>
        </w:rPr>
        <w:t xml:space="preserve"> rok wskazują dalszy </w:t>
      </w:r>
      <w:r>
        <w:rPr>
          <w:rFonts w:ascii="Arial" w:hAnsi="Arial" w:cs="Arial"/>
        </w:rPr>
        <w:t>rozwój tych placówek</w:t>
      </w:r>
      <w:r w:rsidRPr="00131D57">
        <w:rPr>
          <w:rFonts w:ascii="Arial" w:hAnsi="Arial" w:cs="Arial"/>
        </w:rPr>
        <w:t xml:space="preserve">. </w:t>
      </w:r>
    </w:p>
    <w:p w14:paraId="3FB371AA" w14:textId="77777777" w:rsidR="0062146D" w:rsidRDefault="0062146D" w:rsidP="006625D9">
      <w:pPr>
        <w:spacing w:after="0" w:line="360" w:lineRule="auto"/>
        <w:ind w:firstLine="567"/>
        <w:jc w:val="both"/>
        <w:rPr>
          <w:rFonts w:ascii="Arial" w:hAnsi="Arial" w:cs="Arial"/>
        </w:rPr>
      </w:pPr>
    </w:p>
    <w:p w14:paraId="621C4E16" w14:textId="77777777" w:rsidR="0062146D" w:rsidRDefault="0062146D" w:rsidP="006625D9">
      <w:pPr>
        <w:spacing w:after="0" w:line="360" w:lineRule="auto"/>
        <w:ind w:firstLine="567"/>
        <w:jc w:val="both"/>
        <w:rPr>
          <w:rFonts w:ascii="Arial" w:hAnsi="Arial" w:cs="Arial"/>
        </w:rPr>
      </w:pPr>
    </w:p>
    <w:p w14:paraId="72EC9F32" w14:textId="77777777" w:rsidR="0062146D" w:rsidRDefault="0062146D" w:rsidP="006625D9">
      <w:pPr>
        <w:spacing w:after="0" w:line="360" w:lineRule="auto"/>
        <w:ind w:firstLine="567"/>
        <w:jc w:val="both"/>
        <w:rPr>
          <w:rFonts w:ascii="Arial" w:hAnsi="Arial" w:cs="Arial"/>
        </w:rPr>
      </w:pPr>
    </w:p>
    <w:p w14:paraId="7AA42F01" w14:textId="77777777" w:rsidR="0062146D" w:rsidRDefault="0062146D" w:rsidP="006625D9">
      <w:pPr>
        <w:spacing w:after="0" w:line="360" w:lineRule="auto"/>
        <w:ind w:firstLine="567"/>
        <w:jc w:val="both"/>
        <w:rPr>
          <w:rFonts w:ascii="Arial" w:hAnsi="Arial" w:cs="Arial"/>
        </w:rPr>
      </w:pPr>
    </w:p>
    <w:p w14:paraId="07AC44A9" w14:textId="77777777" w:rsidR="0062146D" w:rsidRDefault="0062146D" w:rsidP="006625D9">
      <w:pPr>
        <w:spacing w:after="0" w:line="360" w:lineRule="auto"/>
        <w:ind w:firstLine="567"/>
        <w:jc w:val="both"/>
        <w:rPr>
          <w:rFonts w:ascii="Arial" w:hAnsi="Arial" w:cs="Arial"/>
        </w:rPr>
      </w:pPr>
    </w:p>
    <w:p w14:paraId="76D2AE48" w14:textId="77777777" w:rsidR="005B698F" w:rsidRDefault="005B698F" w:rsidP="006625D9">
      <w:pPr>
        <w:spacing w:after="0" w:line="360" w:lineRule="auto"/>
        <w:jc w:val="both"/>
        <w:rPr>
          <w:rFonts w:ascii="Arial" w:hAnsi="Arial" w:cs="Arial"/>
          <w:b/>
          <w:sz w:val="18"/>
          <w:szCs w:val="18"/>
        </w:rPr>
      </w:pPr>
    </w:p>
    <w:p w14:paraId="0B74E46A" w14:textId="77777777" w:rsidR="006625D9" w:rsidRPr="006D5021" w:rsidRDefault="006625D9" w:rsidP="007D4319">
      <w:pPr>
        <w:spacing w:after="0" w:line="360" w:lineRule="auto"/>
        <w:jc w:val="center"/>
        <w:rPr>
          <w:rFonts w:ascii="Arial" w:hAnsi="Arial" w:cs="Arial"/>
          <w:b/>
          <w:sz w:val="18"/>
          <w:szCs w:val="18"/>
        </w:rPr>
      </w:pPr>
      <w:r w:rsidRPr="006D5021">
        <w:rPr>
          <w:rFonts w:ascii="Arial" w:hAnsi="Arial" w:cs="Arial"/>
          <w:b/>
          <w:sz w:val="18"/>
          <w:szCs w:val="18"/>
        </w:rPr>
        <w:t xml:space="preserve">Wykres </w:t>
      </w:r>
      <w:r w:rsidR="00BA65E4">
        <w:rPr>
          <w:rFonts w:ascii="Arial" w:hAnsi="Arial" w:cs="Arial"/>
          <w:b/>
          <w:sz w:val="18"/>
          <w:szCs w:val="18"/>
        </w:rPr>
        <w:t xml:space="preserve">nr </w:t>
      </w:r>
      <w:r w:rsidRPr="006D5021">
        <w:rPr>
          <w:rFonts w:ascii="Arial" w:hAnsi="Arial" w:cs="Arial"/>
          <w:b/>
          <w:sz w:val="18"/>
          <w:szCs w:val="18"/>
        </w:rPr>
        <w:t>2</w:t>
      </w:r>
      <w:r w:rsidR="000F506D">
        <w:rPr>
          <w:rFonts w:ascii="Arial" w:hAnsi="Arial" w:cs="Arial"/>
          <w:b/>
          <w:sz w:val="18"/>
          <w:szCs w:val="18"/>
        </w:rPr>
        <w:t>5</w:t>
      </w:r>
      <w:r w:rsidRPr="006D5021">
        <w:rPr>
          <w:rFonts w:ascii="Arial" w:hAnsi="Arial" w:cs="Arial"/>
          <w:b/>
          <w:sz w:val="18"/>
          <w:szCs w:val="18"/>
        </w:rPr>
        <w:t>. Placówki wsparcia dziennego w latach 2014-2017</w:t>
      </w:r>
    </w:p>
    <w:p w14:paraId="1E6B6B7C" w14:textId="77777777" w:rsidR="006625D9" w:rsidRDefault="00040DA8" w:rsidP="0062146D">
      <w:pPr>
        <w:spacing w:after="0" w:line="360" w:lineRule="auto"/>
        <w:jc w:val="center"/>
        <w:rPr>
          <w:rFonts w:ascii="Arial" w:hAnsi="Arial" w:cs="Arial"/>
        </w:rPr>
      </w:pPr>
      <w:r w:rsidRPr="006625D9">
        <w:rPr>
          <w:rFonts w:ascii="Arial" w:hAnsi="Arial" w:cs="Arial"/>
          <w:noProof/>
        </w:rPr>
        <w:drawing>
          <wp:inline distT="0" distB="0" distL="0" distR="0" wp14:anchorId="33AE7EB5" wp14:editId="483FA78A">
            <wp:extent cx="5473700" cy="2597150"/>
            <wp:effectExtent l="0" t="0" r="0" b="0"/>
            <wp:docPr id="30" name="Obiek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A0737A3" w14:textId="77777777" w:rsidR="006625D9" w:rsidRDefault="006625D9" w:rsidP="006625D9">
      <w:pPr>
        <w:spacing w:after="0" w:line="360" w:lineRule="auto"/>
        <w:jc w:val="both"/>
        <w:rPr>
          <w:rFonts w:ascii="Arial" w:hAnsi="Arial" w:cs="Arial"/>
          <w:sz w:val="18"/>
          <w:szCs w:val="18"/>
        </w:rPr>
      </w:pPr>
      <w:r w:rsidRPr="009115EF">
        <w:rPr>
          <w:rFonts w:ascii="Arial" w:hAnsi="Arial" w:cs="Arial"/>
          <w:sz w:val="18"/>
          <w:szCs w:val="18"/>
        </w:rPr>
        <w:t>Źródło: Opracowanie własne na podstawie OZPS</w:t>
      </w:r>
    </w:p>
    <w:p w14:paraId="21EE158C" w14:textId="77777777" w:rsidR="0062146D" w:rsidRDefault="0062146D" w:rsidP="006625D9">
      <w:pPr>
        <w:spacing w:after="0" w:line="360" w:lineRule="auto"/>
        <w:jc w:val="both"/>
        <w:rPr>
          <w:rFonts w:ascii="Arial" w:hAnsi="Arial" w:cs="Arial"/>
          <w:sz w:val="18"/>
          <w:szCs w:val="18"/>
        </w:rPr>
      </w:pPr>
    </w:p>
    <w:p w14:paraId="45BD7194" w14:textId="77777777" w:rsidR="006625D9" w:rsidRDefault="006625D9" w:rsidP="006625D9">
      <w:pPr>
        <w:spacing w:after="0" w:line="360" w:lineRule="auto"/>
        <w:ind w:firstLine="567"/>
        <w:jc w:val="both"/>
        <w:rPr>
          <w:rFonts w:ascii="Arial" w:hAnsi="Arial" w:cs="Arial"/>
        </w:rPr>
      </w:pPr>
      <w:r w:rsidRPr="00131D57">
        <w:rPr>
          <w:rFonts w:ascii="Arial" w:hAnsi="Arial" w:cs="Arial"/>
        </w:rPr>
        <w:t xml:space="preserve">Do zadań realizowanych przez samorząd powiatowy należy prowadzenie instytucjonalnej pieczy zastępczej. W roku oceny powiaty wykazały funkcjonowanie na swoim terenie </w:t>
      </w:r>
      <w:r w:rsidRPr="00831147">
        <w:rPr>
          <w:rFonts w:ascii="Arial" w:hAnsi="Arial" w:cs="Arial"/>
          <w:b/>
        </w:rPr>
        <w:t xml:space="preserve">59 </w:t>
      </w:r>
      <w:r w:rsidRPr="001A64B5">
        <w:rPr>
          <w:rFonts w:ascii="Arial" w:hAnsi="Arial" w:cs="Arial"/>
          <w:b/>
        </w:rPr>
        <w:t>placówek opiekuńczo – wychowawczych</w:t>
      </w:r>
      <w:r w:rsidRPr="00131D57">
        <w:rPr>
          <w:rFonts w:ascii="Arial" w:hAnsi="Arial" w:cs="Arial"/>
        </w:rPr>
        <w:t xml:space="preserve"> (12 z nich to placówki typu rodzinnego). 47 placówek prowadzonych było przez jednostki samorządu, a 12 przez</w:t>
      </w:r>
      <w:r>
        <w:rPr>
          <w:rFonts w:ascii="Arial" w:hAnsi="Arial" w:cs="Arial"/>
        </w:rPr>
        <w:t xml:space="preserve"> organizacje pozarządowe. W 2016</w:t>
      </w:r>
      <w:r w:rsidRPr="00131D57">
        <w:rPr>
          <w:rFonts w:ascii="Arial" w:hAnsi="Arial" w:cs="Arial"/>
        </w:rPr>
        <w:t xml:space="preserve"> roku placówki opiekuńczo </w:t>
      </w:r>
      <w:r w:rsidR="007F6663">
        <w:rPr>
          <w:rFonts w:ascii="Arial" w:hAnsi="Arial" w:cs="Arial"/>
        </w:rPr>
        <w:t xml:space="preserve">– wychowawcze dysponowały 1 213 </w:t>
      </w:r>
      <w:r w:rsidRPr="00131D57">
        <w:rPr>
          <w:rFonts w:ascii="Arial" w:hAnsi="Arial" w:cs="Arial"/>
        </w:rPr>
        <w:t>miejscami, w tym 252 w placówkach typu rodzinnego. Przebywało w nich 1</w:t>
      </w:r>
      <w:r>
        <w:rPr>
          <w:rFonts w:ascii="Arial" w:hAnsi="Arial" w:cs="Arial"/>
        </w:rPr>
        <w:t xml:space="preserve"> 149 </w:t>
      </w:r>
      <w:r w:rsidRPr="00131D57">
        <w:rPr>
          <w:rFonts w:ascii="Arial" w:hAnsi="Arial" w:cs="Arial"/>
        </w:rPr>
        <w:t>dzieci, w tym 2</w:t>
      </w:r>
      <w:r>
        <w:rPr>
          <w:rFonts w:ascii="Arial" w:hAnsi="Arial" w:cs="Arial"/>
        </w:rPr>
        <w:t>12</w:t>
      </w:r>
      <w:r w:rsidRPr="00131D57">
        <w:rPr>
          <w:rFonts w:ascii="Arial" w:hAnsi="Arial" w:cs="Arial"/>
        </w:rPr>
        <w:t xml:space="preserve"> w placówkach typu rodzinnego. Na działalność placówek przeznaczono </w:t>
      </w:r>
      <w:r>
        <w:rPr>
          <w:rFonts w:ascii="Arial" w:hAnsi="Arial" w:cs="Arial"/>
        </w:rPr>
        <w:t>50 602 955</w:t>
      </w:r>
      <w:r w:rsidRPr="00131D57">
        <w:rPr>
          <w:rFonts w:ascii="Arial" w:hAnsi="Arial" w:cs="Arial"/>
        </w:rPr>
        <w:t xml:space="preserve"> zł,</w:t>
      </w:r>
      <w:r w:rsidR="007F6663">
        <w:rPr>
          <w:rFonts w:ascii="Arial" w:hAnsi="Arial" w:cs="Arial"/>
        </w:rPr>
        <w:br/>
      </w:r>
      <w:r w:rsidRPr="00131D57">
        <w:rPr>
          <w:rFonts w:ascii="Arial" w:hAnsi="Arial" w:cs="Arial"/>
        </w:rPr>
        <w:t xml:space="preserve"> tj. </w:t>
      </w:r>
      <w:r>
        <w:rPr>
          <w:rFonts w:ascii="Arial" w:hAnsi="Arial" w:cs="Arial"/>
        </w:rPr>
        <w:t>5 321 136</w:t>
      </w:r>
      <w:r w:rsidRPr="00131D57">
        <w:rPr>
          <w:rFonts w:ascii="Arial" w:hAnsi="Arial" w:cs="Arial"/>
        </w:rPr>
        <w:t xml:space="preserve"> zł </w:t>
      </w:r>
      <w:r>
        <w:rPr>
          <w:rFonts w:ascii="Arial" w:hAnsi="Arial" w:cs="Arial"/>
        </w:rPr>
        <w:t>mniej</w:t>
      </w:r>
      <w:r w:rsidRPr="00131D57">
        <w:rPr>
          <w:rFonts w:ascii="Arial" w:hAnsi="Arial" w:cs="Arial"/>
        </w:rPr>
        <w:t xml:space="preserve"> niż w 201</w:t>
      </w:r>
      <w:r>
        <w:rPr>
          <w:rFonts w:ascii="Arial" w:hAnsi="Arial" w:cs="Arial"/>
        </w:rPr>
        <w:t>5</w:t>
      </w:r>
      <w:r w:rsidRPr="00131D57">
        <w:rPr>
          <w:rFonts w:ascii="Arial" w:hAnsi="Arial" w:cs="Arial"/>
        </w:rPr>
        <w:t xml:space="preserve"> r. Natomiast roczny koszt prowadzenia i utrzymania placówek typu rodzinnego wyni</w:t>
      </w:r>
      <w:r>
        <w:rPr>
          <w:rFonts w:ascii="Arial" w:hAnsi="Arial" w:cs="Arial"/>
        </w:rPr>
        <w:t>ósł w 2016</w:t>
      </w:r>
      <w:r w:rsidRPr="00131D57">
        <w:rPr>
          <w:rFonts w:ascii="Arial" w:hAnsi="Arial" w:cs="Arial"/>
        </w:rPr>
        <w:t xml:space="preserve"> roku </w:t>
      </w:r>
      <w:r>
        <w:rPr>
          <w:rFonts w:ascii="Arial" w:hAnsi="Arial" w:cs="Arial"/>
        </w:rPr>
        <w:t>10 883 216</w:t>
      </w:r>
      <w:r w:rsidRPr="00131D57">
        <w:rPr>
          <w:rFonts w:ascii="Arial" w:hAnsi="Arial" w:cs="Arial"/>
        </w:rPr>
        <w:t xml:space="preserve"> zł, tj. o </w:t>
      </w:r>
      <w:r>
        <w:rPr>
          <w:rFonts w:ascii="Arial" w:hAnsi="Arial" w:cs="Arial"/>
        </w:rPr>
        <w:t>1 905 228</w:t>
      </w:r>
      <w:r w:rsidRPr="00131D57">
        <w:rPr>
          <w:rFonts w:ascii="Arial" w:hAnsi="Arial" w:cs="Arial"/>
        </w:rPr>
        <w:t xml:space="preserve"> zł </w:t>
      </w:r>
      <w:r>
        <w:rPr>
          <w:rFonts w:ascii="Arial" w:hAnsi="Arial" w:cs="Arial"/>
        </w:rPr>
        <w:t>mniej</w:t>
      </w:r>
      <w:r w:rsidRPr="00131D57">
        <w:rPr>
          <w:rFonts w:ascii="Arial" w:hAnsi="Arial" w:cs="Arial"/>
        </w:rPr>
        <w:t xml:space="preserve"> niż </w:t>
      </w:r>
      <w:r>
        <w:rPr>
          <w:rFonts w:ascii="Arial" w:hAnsi="Arial" w:cs="Arial"/>
        </w:rPr>
        <w:br/>
        <w:t>w 2015</w:t>
      </w:r>
      <w:r w:rsidRPr="00131D57">
        <w:rPr>
          <w:rFonts w:ascii="Arial" w:hAnsi="Arial" w:cs="Arial"/>
        </w:rPr>
        <w:t xml:space="preserve"> r.</w:t>
      </w:r>
    </w:p>
    <w:p w14:paraId="0FBB0CD1" w14:textId="77777777" w:rsidR="000F506D" w:rsidRDefault="000F506D" w:rsidP="007D4319">
      <w:pPr>
        <w:spacing w:after="0" w:line="360" w:lineRule="auto"/>
        <w:jc w:val="center"/>
        <w:rPr>
          <w:rFonts w:ascii="Arial" w:hAnsi="Arial" w:cs="Arial"/>
          <w:b/>
          <w:sz w:val="18"/>
          <w:szCs w:val="18"/>
        </w:rPr>
      </w:pPr>
      <w:r>
        <w:rPr>
          <w:rFonts w:ascii="Arial" w:hAnsi="Arial" w:cs="Arial"/>
          <w:b/>
          <w:sz w:val="18"/>
          <w:szCs w:val="18"/>
        </w:rPr>
        <w:t xml:space="preserve">Wykres </w:t>
      </w:r>
      <w:r w:rsidR="00BA65E4">
        <w:rPr>
          <w:rFonts w:ascii="Arial" w:hAnsi="Arial" w:cs="Arial"/>
          <w:b/>
          <w:sz w:val="18"/>
          <w:szCs w:val="18"/>
        </w:rPr>
        <w:t xml:space="preserve">nr </w:t>
      </w:r>
      <w:r>
        <w:rPr>
          <w:rFonts w:ascii="Arial" w:hAnsi="Arial" w:cs="Arial"/>
          <w:b/>
          <w:sz w:val="18"/>
          <w:szCs w:val="18"/>
        </w:rPr>
        <w:t xml:space="preserve">26. Placówki opiekuńczo </w:t>
      </w:r>
      <w:r w:rsidR="005B698F">
        <w:rPr>
          <w:rFonts w:ascii="Arial" w:hAnsi="Arial" w:cs="Arial"/>
          <w:b/>
          <w:sz w:val="18"/>
          <w:szCs w:val="18"/>
        </w:rPr>
        <w:t>–</w:t>
      </w:r>
      <w:r>
        <w:rPr>
          <w:rFonts w:ascii="Arial" w:hAnsi="Arial" w:cs="Arial"/>
          <w:b/>
          <w:sz w:val="18"/>
          <w:szCs w:val="18"/>
        </w:rPr>
        <w:t xml:space="preserve"> wychowawcze</w:t>
      </w:r>
    </w:p>
    <w:p w14:paraId="15E75D6F" w14:textId="77777777" w:rsidR="005B698F" w:rsidRDefault="005B698F" w:rsidP="007F6663">
      <w:pPr>
        <w:spacing w:after="0" w:line="360" w:lineRule="auto"/>
        <w:jc w:val="center"/>
        <w:rPr>
          <w:rFonts w:ascii="Arial" w:hAnsi="Arial" w:cs="Arial"/>
          <w:b/>
          <w:sz w:val="18"/>
          <w:szCs w:val="18"/>
        </w:rPr>
      </w:pPr>
      <w:r w:rsidRPr="003549D7">
        <w:rPr>
          <w:rFonts w:ascii="Arial" w:hAnsi="Arial" w:cs="Arial"/>
          <w:noProof/>
        </w:rPr>
        <w:drawing>
          <wp:inline distT="0" distB="0" distL="0" distR="0" wp14:anchorId="4D0B4567" wp14:editId="44726C51">
            <wp:extent cx="6130138" cy="2128520"/>
            <wp:effectExtent l="0" t="0" r="4445" b="5080"/>
            <wp:docPr id="49"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7F824F1" w14:textId="77777777" w:rsidR="006625D9" w:rsidRDefault="006625D9" w:rsidP="006625D9">
      <w:pPr>
        <w:spacing w:after="0" w:line="360" w:lineRule="auto"/>
        <w:jc w:val="both"/>
        <w:rPr>
          <w:rFonts w:ascii="Arial" w:hAnsi="Arial" w:cs="Arial"/>
          <w:sz w:val="18"/>
          <w:szCs w:val="18"/>
        </w:rPr>
      </w:pPr>
      <w:r w:rsidRPr="009115EF">
        <w:rPr>
          <w:rFonts w:ascii="Arial" w:hAnsi="Arial" w:cs="Arial"/>
          <w:sz w:val="18"/>
          <w:szCs w:val="18"/>
        </w:rPr>
        <w:t>Źródło: Opracowanie własne na podstawie OZPS</w:t>
      </w:r>
    </w:p>
    <w:p w14:paraId="35AE258A" w14:textId="77777777" w:rsidR="006625D9" w:rsidRDefault="006625D9" w:rsidP="006625D9">
      <w:pPr>
        <w:spacing w:after="0" w:line="360" w:lineRule="auto"/>
        <w:ind w:firstLine="567"/>
        <w:jc w:val="both"/>
        <w:rPr>
          <w:rFonts w:ascii="Arial" w:hAnsi="Arial" w:cs="Arial"/>
        </w:rPr>
      </w:pPr>
      <w:r w:rsidRPr="00131D57">
        <w:rPr>
          <w:rFonts w:ascii="Arial" w:hAnsi="Arial" w:cs="Arial"/>
        </w:rPr>
        <w:lastRenderedPageBreak/>
        <w:t>Na tereni</w:t>
      </w:r>
      <w:r>
        <w:rPr>
          <w:rFonts w:ascii="Arial" w:hAnsi="Arial" w:cs="Arial"/>
        </w:rPr>
        <w:t>e województwa lubelskiego w 2016</w:t>
      </w:r>
      <w:r w:rsidRPr="00131D57">
        <w:rPr>
          <w:rFonts w:ascii="Arial" w:hAnsi="Arial" w:cs="Arial"/>
        </w:rPr>
        <w:t xml:space="preserve"> roku jednostki wykazały funkcjonowanie </w:t>
      </w:r>
      <w:r>
        <w:rPr>
          <w:rFonts w:ascii="Arial" w:hAnsi="Arial" w:cs="Arial"/>
        </w:rPr>
        <w:br/>
      </w:r>
      <w:r>
        <w:rPr>
          <w:rFonts w:ascii="Arial" w:hAnsi="Arial" w:cs="Arial"/>
          <w:b/>
        </w:rPr>
        <w:t>10</w:t>
      </w:r>
      <w:r w:rsidRPr="00831147">
        <w:rPr>
          <w:rFonts w:ascii="Arial" w:hAnsi="Arial" w:cs="Arial"/>
          <w:b/>
        </w:rPr>
        <w:t xml:space="preserve"> Centrów Integracji Społecznej</w:t>
      </w:r>
      <w:r>
        <w:rPr>
          <w:rFonts w:ascii="Arial" w:hAnsi="Arial" w:cs="Arial"/>
        </w:rPr>
        <w:t>, z tego 6</w:t>
      </w:r>
      <w:r w:rsidRPr="00131D57">
        <w:rPr>
          <w:rFonts w:ascii="Arial" w:hAnsi="Arial" w:cs="Arial"/>
        </w:rPr>
        <w:t xml:space="preserve"> z nich prowadzonych było przez jednostkę samorządu terytorialnego. Liczba CIS </w:t>
      </w:r>
      <w:r>
        <w:rPr>
          <w:rFonts w:ascii="Arial" w:hAnsi="Arial" w:cs="Arial"/>
        </w:rPr>
        <w:t>w porównaniu do</w:t>
      </w:r>
      <w:r w:rsidRPr="00131D57">
        <w:rPr>
          <w:rFonts w:ascii="Arial" w:hAnsi="Arial" w:cs="Arial"/>
        </w:rPr>
        <w:t xml:space="preserve"> roku </w:t>
      </w:r>
      <w:r>
        <w:rPr>
          <w:rFonts w:ascii="Arial" w:hAnsi="Arial" w:cs="Arial"/>
        </w:rPr>
        <w:t>2015 zwiększyła się o jedną jednostkę. W roku 2017 r. planowane jest utrzymanie liczby CIS na tym samym poziomie co w roku 2016. Liczba uczestników zajęć w 2016</w:t>
      </w:r>
      <w:r w:rsidRPr="00131D57">
        <w:rPr>
          <w:rFonts w:ascii="Arial" w:hAnsi="Arial" w:cs="Arial"/>
        </w:rPr>
        <w:t xml:space="preserve"> roku wyniosła 4</w:t>
      </w:r>
      <w:r>
        <w:rPr>
          <w:rFonts w:ascii="Arial" w:hAnsi="Arial" w:cs="Arial"/>
        </w:rPr>
        <w:t xml:space="preserve">76 </w:t>
      </w:r>
      <w:r w:rsidRPr="00131D57">
        <w:rPr>
          <w:rFonts w:ascii="Arial" w:hAnsi="Arial" w:cs="Arial"/>
        </w:rPr>
        <w:t xml:space="preserve">osób  - o </w:t>
      </w:r>
      <w:r>
        <w:rPr>
          <w:rFonts w:ascii="Arial" w:hAnsi="Arial" w:cs="Arial"/>
        </w:rPr>
        <w:t>3 osoby mniej niż w 2015</w:t>
      </w:r>
      <w:r w:rsidRPr="00131D57">
        <w:rPr>
          <w:rFonts w:ascii="Arial" w:hAnsi="Arial" w:cs="Arial"/>
        </w:rPr>
        <w:t xml:space="preserve"> roku. W roku oceny koszt prowadzenia i utrzymania CIS wyniósł </w:t>
      </w:r>
      <w:r>
        <w:rPr>
          <w:rFonts w:ascii="Arial" w:hAnsi="Arial" w:cs="Arial"/>
        </w:rPr>
        <w:t>5 343 366</w:t>
      </w:r>
      <w:r w:rsidRPr="00131D57">
        <w:rPr>
          <w:rFonts w:ascii="Arial" w:hAnsi="Arial" w:cs="Arial"/>
        </w:rPr>
        <w:t xml:space="preserve"> zł, </w:t>
      </w:r>
      <w:r w:rsidR="00993AD0">
        <w:rPr>
          <w:rFonts w:ascii="Arial" w:hAnsi="Arial" w:cs="Arial"/>
        </w:rPr>
        <w:br/>
      </w:r>
      <w:r w:rsidRPr="00131D57">
        <w:rPr>
          <w:rFonts w:ascii="Arial" w:hAnsi="Arial" w:cs="Arial"/>
        </w:rPr>
        <w:t xml:space="preserve">tj. o </w:t>
      </w:r>
      <w:r>
        <w:rPr>
          <w:rFonts w:ascii="Arial" w:hAnsi="Arial" w:cs="Arial"/>
        </w:rPr>
        <w:t>530 730 zł więcej niż w 2015</w:t>
      </w:r>
      <w:r w:rsidRPr="00131D57">
        <w:rPr>
          <w:rFonts w:ascii="Arial" w:hAnsi="Arial" w:cs="Arial"/>
        </w:rPr>
        <w:t xml:space="preserve"> roku. Prognozy na 201</w:t>
      </w:r>
      <w:r>
        <w:rPr>
          <w:rFonts w:ascii="Arial" w:hAnsi="Arial" w:cs="Arial"/>
        </w:rPr>
        <w:t>7</w:t>
      </w:r>
      <w:r w:rsidRPr="00131D57">
        <w:rPr>
          <w:rFonts w:ascii="Arial" w:hAnsi="Arial" w:cs="Arial"/>
        </w:rPr>
        <w:t xml:space="preserve"> rok przewidują koszty utrzymania </w:t>
      </w:r>
      <w:r w:rsidR="002E17F4">
        <w:rPr>
          <w:rFonts w:ascii="Arial" w:hAnsi="Arial" w:cs="Arial"/>
        </w:rPr>
        <w:br/>
      </w:r>
      <w:r w:rsidRPr="00131D57">
        <w:rPr>
          <w:rFonts w:ascii="Arial" w:hAnsi="Arial" w:cs="Arial"/>
        </w:rPr>
        <w:t>w wysokości 5</w:t>
      </w:r>
      <w:r>
        <w:rPr>
          <w:rFonts w:ascii="Arial" w:hAnsi="Arial" w:cs="Arial"/>
        </w:rPr>
        <w:t> 371 334</w:t>
      </w:r>
      <w:r w:rsidRPr="00131D57">
        <w:rPr>
          <w:rFonts w:ascii="Arial" w:hAnsi="Arial" w:cs="Arial"/>
        </w:rPr>
        <w:t xml:space="preserve"> zł. Ogółem w CIS zatrudnion</w:t>
      </w:r>
      <w:r>
        <w:rPr>
          <w:rFonts w:ascii="Arial" w:hAnsi="Arial" w:cs="Arial"/>
        </w:rPr>
        <w:t>e</w:t>
      </w:r>
      <w:r w:rsidRPr="00131D57">
        <w:rPr>
          <w:rFonts w:ascii="Arial" w:hAnsi="Arial" w:cs="Arial"/>
        </w:rPr>
        <w:t xml:space="preserve"> był</w:t>
      </w:r>
      <w:r>
        <w:rPr>
          <w:rFonts w:ascii="Arial" w:hAnsi="Arial" w:cs="Arial"/>
        </w:rPr>
        <w:t>y</w:t>
      </w:r>
      <w:r w:rsidRPr="00131D57">
        <w:rPr>
          <w:rFonts w:ascii="Arial" w:hAnsi="Arial" w:cs="Arial"/>
        </w:rPr>
        <w:t xml:space="preserve"> 7</w:t>
      </w:r>
      <w:r>
        <w:rPr>
          <w:rFonts w:ascii="Arial" w:hAnsi="Arial" w:cs="Arial"/>
        </w:rPr>
        <w:t>3 osoby.</w:t>
      </w:r>
    </w:p>
    <w:p w14:paraId="74E2FFDD" w14:textId="77777777" w:rsidR="00993AD0" w:rsidRPr="00131D57" w:rsidRDefault="00993AD0" w:rsidP="006625D9">
      <w:pPr>
        <w:spacing w:after="0" w:line="360" w:lineRule="auto"/>
        <w:ind w:firstLine="567"/>
        <w:jc w:val="both"/>
        <w:rPr>
          <w:rFonts w:ascii="Arial" w:hAnsi="Arial" w:cs="Arial"/>
        </w:rPr>
      </w:pPr>
    </w:p>
    <w:p w14:paraId="437EAE3B" w14:textId="77777777" w:rsidR="001615CF" w:rsidRDefault="001615CF" w:rsidP="006625D9">
      <w:pPr>
        <w:spacing w:after="0" w:line="360" w:lineRule="auto"/>
        <w:jc w:val="both"/>
        <w:rPr>
          <w:rFonts w:ascii="Arial" w:hAnsi="Arial" w:cs="Arial"/>
          <w:b/>
          <w:sz w:val="18"/>
          <w:szCs w:val="18"/>
        </w:rPr>
      </w:pPr>
    </w:p>
    <w:p w14:paraId="6DEEEB77" w14:textId="77777777" w:rsidR="006625D9" w:rsidRDefault="006625D9" w:rsidP="007D4319">
      <w:pPr>
        <w:spacing w:after="0" w:line="360" w:lineRule="auto"/>
        <w:jc w:val="center"/>
        <w:rPr>
          <w:rFonts w:ascii="Arial" w:hAnsi="Arial" w:cs="Arial"/>
          <w:b/>
          <w:sz w:val="18"/>
          <w:szCs w:val="18"/>
        </w:rPr>
      </w:pPr>
      <w:r w:rsidRPr="006D5021">
        <w:rPr>
          <w:rFonts w:ascii="Arial" w:hAnsi="Arial" w:cs="Arial"/>
          <w:b/>
          <w:sz w:val="18"/>
          <w:szCs w:val="18"/>
        </w:rPr>
        <w:t xml:space="preserve">Wykres </w:t>
      </w:r>
      <w:r w:rsidR="001A2B36">
        <w:rPr>
          <w:rFonts w:ascii="Arial" w:hAnsi="Arial" w:cs="Arial"/>
          <w:b/>
          <w:sz w:val="18"/>
          <w:szCs w:val="18"/>
        </w:rPr>
        <w:t xml:space="preserve">nr </w:t>
      </w:r>
      <w:r w:rsidRPr="006D5021">
        <w:rPr>
          <w:rFonts w:ascii="Arial" w:hAnsi="Arial" w:cs="Arial"/>
          <w:b/>
          <w:sz w:val="18"/>
          <w:szCs w:val="18"/>
        </w:rPr>
        <w:t>2</w:t>
      </w:r>
      <w:r w:rsidR="0035495C">
        <w:rPr>
          <w:rFonts w:ascii="Arial" w:hAnsi="Arial" w:cs="Arial"/>
          <w:b/>
          <w:sz w:val="18"/>
          <w:szCs w:val="18"/>
        </w:rPr>
        <w:t>7</w:t>
      </w:r>
      <w:r w:rsidRPr="006D5021">
        <w:rPr>
          <w:rFonts w:ascii="Arial" w:hAnsi="Arial" w:cs="Arial"/>
          <w:b/>
          <w:sz w:val="18"/>
          <w:szCs w:val="18"/>
        </w:rPr>
        <w:t>. Centra Integracji Społecznej</w:t>
      </w:r>
    </w:p>
    <w:p w14:paraId="01CC32DD" w14:textId="77777777" w:rsidR="001615CF" w:rsidRPr="006D5021" w:rsidRDefault="001615CF" w:rsidP="00993AD0">
      <w:pPr>
        <w:spacing w:after="0" w:line="360" w:lineRule="auto"/>
        <w:jc w:val="center"/>
        <w:rPr>
          <w:rFonts w:ascii="Arial" w:hAnsi="Arial" w:cs="Arial"/>
          <w:b/>
          <w:sz w:val="18"/>
          <w:szCs w:val="18"/>
        </w:rPr>
      </w:pPr>
      <w:r w:rsidRPr="00742029">
        <w:rPr>
          <w:rFonts w:ascii="Arial" w:hAnsi="Arial" w:cs="Arial"/>
          <w:noProof/>
        </w:rPr>
        <w:drawing>
          <wp:inline distT="0" distB="0" distL="0" distR="0" wp14:anchorId="74B2287A" wp14:editId="71C7D457">
            <wp:extent cx="5760720" cy="2581275"/>
            <wp:effectExtent l="0" t="0" r="0" b="0"/>
            <wp:docPr id="51"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1C7FADD" w14:textId="77777777" w:rsidR="006625D9" w:rsidRDefault="006625D9" w:rsidP="006625D9">
      <w:pPr>
        <w:spacing w:after="0" w:line="360" w:lineRule="auto"/>
        <w:jc w:val="both"/>
        <w:rPr>
          <w:rFonts w:ascii="Arial" w:hAnsi="Arial" w:cs="Arial"/>
          <w:sz w:val="18"/>
          <w:szCs w:val="18"/>
        </w:rPr>
      </w:pPr>
      <w:r w:rsidRPr="009115EF">
        <w:rPr>
          <w:rFonts w:ascii="Arial" w:hAnsi="Arial" w:cs="Arial"/>
          <w:sz w:val="18"/>
          <w:szCs w:val="18"/>
        </w:rPr>
        <w:t>Źródło: Opracowanie własne na podstawie OZPS</w:t>
      </w:r>
    </w:p>
    <w:p w14:paraId="3FEFBB11" w14:textId="77777777" w:rsidR="006625D9" w:rsidRDefault="006625D9" w:rsidP="006625D9">
      <w:pPr>
        <w:spacing w:after="0" w:line="360" w:lineRule="auto"/>
        <w:ind w:firstLine="567"/>
        <w:jc w:val="both"/>
        <w:rPr>
          <w:rFonts w:ascii="Arial" w:hAnsi="Arial" w:cs="Arial"/>
        </w:rPr>
      </w:pPr>
    </w:p>
    <w:p w14:paraId="6AE8504B" w14:textId="77777777" w:rsidR="006625D9" w:rsidRDefault="006625D9" w:rsidP="006625D9">
      <w:pPr>
        <w:spacing w:after="0" w:line="360" w:lineRule="auto"/>
        <w:ind w:firstLine="567"/>
        <w:jc w:val="both"/>
        <w:rPr>
          <w:rFonts w:ascii="Arial" w:hAnsi="Arial" w:cs="Arial"/>
        </w:rPr>
      </w:pPr>
      <w:r w:rsidRPr="00131D57">
        <w:rPr>
          <w:rFonts w:ascii="Arial" w:hAnsi="Arial" w:cs="Arial"/>
        </w:rPr>
        <w:t>W 201</w:t>
      </w:r>
      <w:r>
        <w:rPr>
          <w:rFonts w:ascii="Arial" w:hAnsi="Arial" w:cs="Arial"/>
        </w:rPr>
        <w:t>6</w:t>
      </w:r>
      <w:r w:rsidRPr="00131D57">
        <w:rPr>
          <w:rFonts w:ascii="Arial" w:hAnsi="Arial" w:cs="Arial"/>
        </w:rPr>
        <w:t xml:space="preserve"> roku na terenie województwa lube</w:t>
      </w:r>
      <w:r>
        <w:rPr>
          <w:rFonts w:ascii="Arial" w:hAnsi="Arial" w:cs="Arial"/>
        </w:rPr>
        <w:t>lskiego funkcjonowały</w:t>
      </w:r>
      <w:r w:rsidRPr="00131D57">
        <w:rPr>
          <w:rFonts w:ascii="Arial" w:hAnsi="Arial" w:cs="Arial"/>
        </w:rPr>
        <w:t xml:space="preserve"> </w:t>
      </w:r>
      <w:r>
        <w:rPr>
          <w:rFonts w:ascii="Arial" w:hAnsi="Arial" w:cs="Arial"/>
          <w:b/>
        </w:rPr>
        <w:t>24</w:t>
      </w:r>
      <w:r w:rsidRPr="00FC404E">
        <w:rPr>
          <w:rFonts w:ascii="Arial" w:hAnsi="Arial" w:cs="Arial"/>
          <w:b/>
        </w:rPr>
        <w:t xml:space="preserve"> Klub</w:t>
      </w:r>
      <w:r>
        <w:rPr>
          <w:rFonts w:ascii="Arial" w:hAnsi="Arial" w:cs="Arial"/>
          <w:b/>
        </w:rPr>
        <w:t>y</w:t>
      </w:r>
      <w:r w:rsidRPr="00FC404E">
        <w:rPr>
          <w:rFonts w:ascii="Arial" w:hAnsi="Arial" w:cs="Arial"/>
          <w:b/>
        </w:rPr>
        <w:t xml:space="preserve"> Integracji Społecznej</w:t>
      </w:r>
      <w:r w:rsidRPr="00131D57">
        <w:rPr>
          <w:rFonts w:ascii="Arial" w:hAnsi="Arial" w:cs="Arial"/>
        </w:rPr>
        <w:t xml:space="preserve"> (o </w:t>
      </w:r>
      <w:r>
        <w:rPr>
          <w:rFonts w:ascii="Arial" w:hAnsi="Arial" w:cs="Arial"/>
        </w:rPr>
        <w:t>5 więcej</w:t>
      </w:r>
      <w:r w:rsidRPr="00131D57">
        <w:rPr>
          <w:rFonts w:ascii="Arial" w:hAnsi="Arial" w:cs="Arial"/>
        </w:rPr>
        <w:t xml:space="preserve"> niż w 201</w:t>
      </w:r>
      <w:r>
        <w:rPr>
          <w:rFonts w:ascii="Arial" w:hAnsi="Arial" w:cs="Arial"/>
        </w:rPr>
        <w:t>5</w:t>
      </w:r>
      <w:r w:rsidRPr="00131D57">
        <w:rPr>
          <w:rFonts w:ascii="Arial" w:hAnsi="Arial" w:cs="Arial"/>
        </w:rPr>
        <w:t xml:space="preserve"> r.), a </w:t>
      </w:r>
      <w:r>
        <w:rPr>
          <w:rFonts w:ascii="Arial" w:hAnsi="Arial" w:cs="Arial"/>
        </w:rPr>
        <w:t>z zajęć w nich prowadzonych s</w:t>
      </w:r>
      <w:r w:rsidRPr="00131D57">
        <w:rPr>
          <w:rFonts w:ascii="Arial" w:hAnsi="Arial" w:cs="Arial"/>
        </w:rPr>
        <w:t xml:space="preserve">korzystało </w:t>
      </w:r>
      <w:r>
        <w:rPr>
          <w:rFonts w:ascii="Arial" w:hAnsi="Arial" w:cs="Arial"/>
        </w:rPr>
        <w:t>489 osób</w:t>
      </w:r>
      <w:r w:rsidRPr="00131D57">
        <w:rPr>
          <w:rFonts w:ascii="Arial" w:hAnsi="Arial" w:cs="Arial"/>
        </w:rPr>
        <w:t xml:space="preserve"> (o </w:t>
      </w:r>
      <w:r>
        <w:rPr>
          <w:rFonts w:ascii="Arial" w:hAnsi="Arial" w:cs="Arial"/>
        </w:rPr>
        <w:t>56</w:t>
      </w:r>
      <w:r w:rsidRPr="00131D57">
        <w:rPr>
          <w:rFonts w:ascii="Arial" w:hAnsi="Arial" w:cs="Arial"/>
        </w:rPr>
        <w:t xml:space="preserve"> </w:t>
      </w:r>
      <w:r>
        <w:rPr>
          <w:rFonts w:ascii="Arial" w:hAnsi="Arial" w:cs="Arial"/>
        </w:rPr>
        <w:t>osób</w:t>
      </w:r>
      <w:r w:rsidRPr="00131D57">
        <w:rPr>
          <w:rFonts w:ascii="Arial" w:hAnsi="Arial" w:cs="Arial"/>
        </w:rPr>
        <w:t xml:space="preserve"> </w:t>
      </w:r>
      <w:r>
        <w:rPr>
          <w:rFonts w:ascii="Arial" w:hAnsi="Arial" w:cs="Arial"/>
        </w:rPr>
        <w:t>mniej niż w 2015</w:t>
      </w:r>
      <w:r w:rsidRPr="00131D57">
        <w:rPr>
          <w:rFonts w:ascii="Arial" w:hAnsi="Arial" w:cs="Arial"/>
        </w:rPr>
        <w:t xml:space="preserve"> r.). Prognozuje się, że liczba KIS utrzyma się na </w:t>
      </w:r>
      <w:r>
        <w:rPr>
          <w:rFonts w:ascii="Arial" w:hAnsi="Arial" w:cs="Arial"/>
        </w:rPr>
        <w:t>tym samym</w:t>
      </w:r>
      <w:r w:rsidRPr="00131D57">
        <w:rPr>
          <w:rFonts w:ascii="Arial" w:hAnsi="Arial" w:cs="Arial"/>
        </w:rPr>
        <w:t xml:space="preserve"> poziomie. Na działalność klubów przeznaczono kwotę w wysokości </w:t>
      </w:r>
      <w:r>
        <w:rPr>
          <w:rFonts w:ascii="Arial" w:hAnsi="Arial" w:cs="Arial"/>
        </w:rPr>
        <w:t>1 579 690</w:t>
      </w:r>
      <w:r w:rsidRPr="00131D57">
        <w:rPr>
          <w:rFonts w:ascii="Arial" w:hAnsi="Arial" w:cs="Arial"/>
        </w:rPr>
        <w:t xml:space="preserve"> zł. Kadrę KIS sta</w:t>
      </w:r>
      <w:r>
        <w:rPr>
          <w:rFonts w:ascii="Arial" w:hAnsi="Arial" w:cs="Arial"/>
        </w:rPr>
        <w:t>nowiło w 2016</w:t>
      </w:r>
      <w:r w:rsidRPr="00131D57">
        <w:rPr>
          <w:rFonts w:ascii="Arial" w:hAnsi="Arial" w:cs="Arial"/>
        </w:rPr>
        <w:t xml:space="preserve"> roku </w:t>
      </w:r>
      <w:r>
        <w:rPr>
          <w:rFonts w:ascii="Arial" w:hAnsi="Arial" w:cs="Arial"/>
        </w:rPr>
        <w:t>47</w:t>
      </w:r>
      <w:r w:rsidRPr="00131D57">
        <w:rPr>
          <w:rFonts w:ascii="Arial" w:hAnsi="Arial" w:cs="Arial"/>
        </w:rPr>
        <w:t xml:space="preserve"> osób.</w:t>
      </w:r>
    </w:p>
    <w:p w14:paraId="6D5D3445" w14:textId="77777777" w:rsidR="0035495C" w:rsidRDefault="0035495C" w:rsidP="006625D9">
      <w:pPr>
        <w:spacing w:after="0" w:line="360" w:lineRule="auto"/>
        <w:jc w:val="both"/>
        <w:rPr>
          <w:rFonts w:ascii="Arial" w:hAnsi="Arial" w:cs="Arial"/>
          <w:b/>
          <w:sz w:val="18"/>
          <w:szCs w:val="18"/>
        </w:rPr>
      </w:pPr>
    </w:p>
    <w:p w14:paraId="2BAB31FB" w14:textId="77777777" w:rsidR="00993AD0" w:rsidRDefault="00993AD0" w:rsidP="006625D9">
      <w:pPr>
        <w:spacing w:after="0" w:line="360" w:lineRule="auto"/>
        <w:jc w:val="both"/>
        <w:rPr>
          <w:rFonts w:ascii="Arial" w:hAnsi="Arial" w:cs="Arial"/>
          <w:b/>
          <w:sz w:val="18"/>
          <w:szCs w:val="18"/>
        </w:rPr>
      </w:pPr>
    </w:p>
    <w:p w14:paraId="61A927D9" w14:textId="77777777" w:rsidR="00993AD0" w:rsidRDefault="00993AD0" w:rsidP="006625D9">
      <w:pPr>
        <w:spacing w:after="0" w:line="360" w:lineRule="auto"/>
        <w:jc w:val="both"/>
        <w:rPr>
          <w:rFonts w:ascii="Arial" w:hAnsi="Arial" w:cs="Arial"/>
          <w:b/>
          <w:sz w:val="18"/>
          <w:szCs w:val="18"/>
        </w:rPr>
      </w:pPr>
    </w:p>
    <w:p w14:paraId="316A9C7B" w14:textId="77777777" w:rsidR="00993AD0" w:rsidRDefault="00993AD0" w:rsidP="006625D9">
      <w:pPr>
        <w:spacing w:after="0" w:line="360" w:lineRule="auto"/>
        <w:jc w:val="both"/>
        <w:rPr>
          <w:rFonts w:ascii="Arial" w:hAnsi="Arial" w:cs="Arial"/>
          <w:b/>
          <w:sz w:val="18"/>
          <w:szCs w:val="18"/>
        </w:rPr>
      </w:pPr>
    </w:p>
    <w:p w14:paraId="6201DCB2" w14:textId="77777777" w:rsidR="00993AD0" w:rsidRDefault="00993AD0" w:rsidP="006625D9">
      <w:pPr>
        <w:spacing w:after="0" w:line="360" w:lineRule="auto"/>
        <w:jc w:val="both"/>
        <w:rPr>
          <w:rFonts w:ascii="Arial" w:hAnsi="Arial" w:cs="Arial"/>
          <w:b/>
          <w:sz w:val="18"/>
          <w:szCs w:val="18"/>
        </w:rPr>
      </w:pPr>
    </w:p>
    <w:p w14:paraId="7C7C7379" w14:textId="77777777" w:rsidR="00993AD0" w:rsidRDefault="00993AD0" w:rsidP="006625D9">
      <w:pPr>
        <w:spacing w:after="0" w:line="360" w:lineRule="auto"/>
        <w:jc w:val="both"/>
        <w:rPr>
          <w:rFonts w:ascii="Arial" w:hAnsi="Arial" w:cs="Arial"/>
          <w:b/>
          <w:sz w:val="18"/>
          <w:szCs w:val="18"/>
        </w:rPr>
      </w:pPr>
    </w:p>
    <w:p w14:paraId="4D66EEDA" w14:textId="77777777" w:rsidR="00993AD0" w:rsidRDefault="00993AD0" w:rsidP="006625D9">
      <w:pPr>
        <w:spacing w:after="0" w:line="360" w:lineRule="auto"/>
        <w:jc w:val="both"/>
        <w:rPr>
          <w:rFonts w:ascii="Arial" w:hAnsi="Arial" w:cs="Arial"/>
          <w:b/>
          <w:sz w:val="18"/>
          <w:szCs w:val="18"/>
        </w:rPr>
      </w:pPr>
    </w:p>
    <w:p w14:paraId="00E611D1" w14:textId="77777777" w:rsidR="00993AD0" w:rsidRDefault="00993AD0" w:rsidP="006625D9">
      <w:pPr>
        <w:spacing w:after="0" w:line="360" w:lineRule="auto"/>
        <w:jc w:val="both"/>
        <w:rPr>
          <w:rFonts w:ascii="Arial" w:hAnsi="Arial" w:cs="Arial"/>
          <w:b/>
          <w:sz w:val="18"/>
          <w:szCs w:val="18"/>
        </w:rPr>
      </w:pPr>
    </w:p>
    <w:p w14:paraId="154632A1" w14:textId="77777777" w:rsidR="006625D9" w:rsidRDefault="006625D9" w:rsidP="00993AD0">
      <w:pPr>
        <w:spacing w:after="0" w:line="360" w:lineRule="auto"/>
        <w:jc w:val="center"/>
        <w:rPr>
          <w:rFonts w:ascii="Arial" w:hAnsi="Arial" w:cs="Arial"/>
          <w:b/>
          <w:sz w:val="18"/>
          <w:szCs w:val="18"/>
        </w:rPr>
      </w:pPr>
      <w:r w:rsidRPr="006D5021">
        <w:rPr>
          <w:rFonts w:ascii="Arial" w:hAnsi="Arial" w:cs="Arial"/>
          <w:b/>
          <w:sz w:val="18"/>
          <w:szCs w:val="18"/>
        </w:rPr>
        <w:lastRenderedPageBreak/>
        <w:t xml:space="preserve">Wykres </w:t>
      </w:r>
      <w:r w:rsidR="001A2B36">
        <w:rPr>
          <w:rFonts w:ascii="Arial" w:hAnsi="Arial" w:cs="Arial"/>
          <w:b/>
          <w:sz w:val="18"/>
          <w:szCs w:val="18"/>
        </w:rPr>
        <w:t xml:space="preserve">nr </w:t>
      </w:r>
      <w:r w:rsidRPr="006D5021">
        <w:rPr>
          <w:rFonts w:ascii="Arial" w:hAnsi="Arial" w:cs="Arial"/>
          <w:b/>
          <w:sz w:val="18"/>
          <w:szCs w:val="18"/>
        </w:rPr>
        <w:t>2</w:t>
      </w:r>
      <w:r w:rsidR="0035495C">
        <w:rPr>
          <w:rFonts w:ascii="Arial" w:hAnsi="Arial" w:cs="Arial"/>
          <w:b/>
          <w:sz w:val="18"/>
          <w:szCs w:val="18"/>
        </w:rPr>
        <w:t>8</w:t>
      </w:r>
      <w:r w:rsidRPr="006D5021">
        <w:rPr>
          <w:rFonts w:ascii="Arial" w:hAnsi="Arial" w:cs="Arial"/>
          <w:b/>
          <w:sz w:val="18"/>
          <w:szCs w:val="18"/>
        </w:rPr>
        <w:t>. Kluby Integracji Społecznej</w:t>
      </w:r>
    </w:p>
    <w:p w14:paraId="41110AB4" w14:textId="77777777" w:rsidR="001615CF" w:rsidRPr="006D5021" w:rsidRDefault="001615CF" w:rsidP="00993AD0">
      <w:pPr>
        <w:spacing w:after="0" w:line="360" w:lineRule="auto"/>
        <w:jc w:val="center"/>
        <w:rPr>
          <w:rFonts w:ascii="Arial" w:hAnsi="Arial" w:cs="Arial"/>
          <w:b/>
          <w:sz w:val="18"/>
          <w:szCs w:val="18"/>
        </w:rPr>
      </w:pPr>
      <w:r w:rsidRPr="00350A69">
        <w:rPr>
          <w:rFonts w:ascii="Arial" w:hAnsi="Arial" w:cs="Arial"/>
          <w:noProof/>
        </w:rPr>
        <w:drawing>
          <wp:inline distT="0" distB="0" distL="0" distR="0" wp14:anchorId="1A2A0FE9" wp14:editId="5AB10C53">
            <wp:extent cx="5760720" cy="2867025"/>
            <wp:effectExtent l="0" t="0" r="0" b="0"/>
            <wp:docPr id="52"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5D473EB" w14:textId="77777777" w:rsidR="006625D9" w:rsidRDefault="006625D9" w:rsidP="006625D9">
      <w:pPr>
        <w:spacing w:after="0" w:line="360" w:lineRule="auto"/>
        <w:jc w:val="both"/>
        <w:rPr>
          <w:rFonts w:ascii="Arial" w:hAnsi="Arial" w:cs="Arial"/>
          <w:sz w:val="18"/>
          <w:szCs w:val="18"/>
        </w:rPr>
      </w:pPr>
      <w:r w:rsidRPr="009115EF">
        <w:rPr>
          <w:rFonts w:ascii="Arial" w:hAnsi="Arial" w:cs="Arial"/>
          <w:sz w:val="18"/>
          <w:szCs w:val="18"/>
        </w:rPr>
        <w:t>Źródło: Opracowanie własne na podstawie OZPS</w:t>
      </w:r>
    </w:p>
    <w:p w14:paraId="026FDC56" w14:textId="77777777" w:rsidR="006625D9" w:rsidRDefault="006625D9" w:rsidP="006625D9">
      <w:pPr>
        <w:spacing w:after="0" w:line="360" w:lineRule="auto"/>
        <w:ind w:firstLine="567"/>
        <w:jc w:val="both"/>
        <w:rPr>
          <w:rFonts w:ascii="Arial" w:hAnsi="Arial" w:cs="Arial"/>
        </w:rPr>
      </w:pPr>
      <w:r w:rsidRPr="00131D57">
        <w:rPr>
          <w:rFonts w:ascii="Arial" w:hAnsi="Arial" w:cs="Arial"/>
        </w:rPr>
        <w:tab/>
      </w:r>
    </w:p>
    <w:p w14:paraId="18647A2E" w14:textId="77777777" w:rsidR="006625D9" w:rsidRPr="00131D57" w:rsidRDefault="006625D9" w:rsidP="006625D9">
      <w:pPr>
        <w:spacing w:after="0" w:line="360" w:lineRule="auto"/>
        <w:ind w:firstLine="567"/>
        <w:jc w:val="both"/>
        <w:rPr>
          <w:rFonts w:ascii="Arial" w:hAnsi="Arial" w:cs="Arial"/>
        </w:rPr>
      </w:pPr>
      <w:r w:rsidRPr="00131D57">
        <w:rPr>
          <w:rFonts w:ascii="Arial" w:hAnsi="Arial" w:cs="Arial"/>
        </w:rPr>
        <w:t xml:space="preserve">Zgodnie z ustawą o rehabilitacji zawodowej i społecznej oraz zatrudnieniu osób niepełnosprawnych prowadzone są działania aktywizujące mające na celu rehabilitację zawodową i społeczną osób niepełnosprawnych. Formami aktywności wspomagającej proces rehabilitacji zawodowej i społecznej osób niepełnosprawnych jest m.in. uczestnictwo tych osób w warsztatach terapii zajęciowej oraz zakładach aktywności zawodowej. </w:t>
      </w:r>
    </w:p>
    <w:p w14:paraId="61AFED42" w14:textId="77777777" w:rsidR="006625D9" w:rsidRPr="00C35205" w:rsidRDefault="006625D9" w:rsidP="006625D9">
      <w:pPr>
        <w:spacing w:after="0" w:line="360" w:lineRule="auto"/>
        <w:ind w:firstLine="567"/>
        <w:jc w:val="both"/>
        <w:rPr>
          <w:rFonts w:ascii="Arial" w:hAnsi="Arial" w:cs="Arial"/>
        </w:rPr>
      </w:pPr>
      <w:r>
        <w:rPr>
          <w:rFonts w:ascii="Arial" w:hAnsi="Arial" w:cs="Arial"/>
        </w:rPr>
        <w:t>W 2016</w:t>
      </w:r>
      <w:r w:rsidRPr="00131D57">
        <w:rPr>
          <w:rFonts w:ascii="Arial" w:hAnsi="Arial" w:cs="Arial"/>
        </w:rPr>
        <w:t xml:space="preserve"> roku na terenie województwa wykazano funkcjonowanie </w:t>
      </w:r>
      <w:r w:rsidRPr="00C00F9B">
        <w:rPr>
          <w:rFonts w:ascii="Arial" w:hAnsi="Arial" w:cs="Arial"/>
          <w:b/>
        </w:rPr>
        <w:t>59 warsztatów terapii zajęciowej.</w:t>
      </w:r>
      <w:r w:rsidRPr="00C35205">
        <w:rPr>
          <w:rFonts w:ascii="Arial" w:hAnsi="Arial" w:cs="Arial"/>
        </w:rPr>
        <w:t xml:space="preserve"> </w:t>
      </w:r>
      <w:r w:rsidRPr="00D94E50">
        <w:rPr>
          <w:rFonts w:ascii="Arial" w:hAnsi="Arial" w:cs="Arial"/>
        </w:rPr>
        <w:t>Zgodnie z</w:t>
      </w:r>
      <w:r w:rsidRPr="00D94E50">
        <w:t xml:space="preserve"> </w:t>
      </w:r>
      <w:r w:rsidRPr="00D94E50">
        <w:rPr>
          <w:rFonts w:ascii="Arial" w:hAnsi="Arial" w:cs="Arial"/>
        </w:rPr>
        <w:t xml:space="preserve">Informacją dla Pełnomocnika Rządu ds. Osób Niepełnosprawnych </w:t>
      </w:r>
      <w:r w:rsidR="00290E58">
        <w:rPr>
          <w:rFonts w:ascii="Arial" w:hAnsi="Arial" w:cs="Arial"/>
        </w:rPr>
        <w:br/>
      </w:r>
      <w:r w:rsidRPr="00D94E50">
        <w:rPr>
          <w:rFonts w:ascii="Arial" w:hAnsi="Arial" w:cs="Arial"/>
        </w:rPr>
        <w:t xml:space="preserve">o działalności Samorządu Województwa Lubelskiego w zakresie rehabilitacji zawodowej </w:t>
      </w:r>
      <w:r w:rsidR="00290E58">
        <w:rPr>
          <w:rFonts w:ascii="Arial" w:hAnsi="Arial" w:cs="Arial"/>
        </w:rPr>
        <w:br/>
      </w:r>
      <w:r w:rsidRPr="00D94E50">
        <w:rPr>
          <w:rFonts w:ascii="Arial" w:hAnsi="Arial" w:cs="Arial"/>
        </w:rPr>
        <w:t>i społecznej osób niepełnosprawnych w roku 2016 było 59 WTZ, które dysponowały 1 981 miejscami</w:t>
      </w:r>
      <w:r w:rsidRPr="00C35205">
        <w:rPr>
          <w:rFonts w:ascii="Arial" w:hAnsi="Arial" w:cs="Arial"/>
        </w:rPr>
        <w:t>/</w:t>
      </w:r>
      <w:r w:rsidRPr="00C35205">
        <w:rPr>
          <w:rStyle w:val="Odwoanieprzypisudolnego"/>
          <w:rFonts w:ascii="Arial" w:hAnsi="Arial" w:cs="Arial"/>
        </w:rPr>
        <w:footnoteReference w:id="7"/>
      </w:r>
      <w:r w:rsidRPr="00C35205">
        <w:rPr>
          <w:rFonts w:ascii="Arial" w:hAnsi="Arial" w:cs="Arial"/>
        </w:rPr>
        <w:t xml:space="preserve">. </w:t>
      </w:r>
      <w:r>
        <w:rPr>
          <w:rFonts w:ascii="Arial" w:hAnsi="Arial" w:cs="Arial"/>
        </w:rPr>
        <w:t>Kadrę WTZ stanowiło</w:t>
      </w:r>
      <w:r w:rsidRPr="00131D57">
        <w:rPr>
          <w:rFonts w:ascii="Arial" w:hAnsi="Arial" w:cs="Arial"/>
        </w:rPr>
        <w:t xml:space="preserve"> </w:t>
      </w:r>
      <w:r>
        <w:rPr>
          <w:rFonts w:ascii="Arial" w:hAnsi="Arial" w:cs="Arial"/>
        </w:rPr>
        <w:t>1 099</w:t>
      </w:r>
      <w:r w:rsidRPr="00131D57">
        <w:rPr>
          <w:rFonts w:ascii="Arial" w:hAnsi="Arial" w:cs="Arial"/>
        </w:rPr>
        <w:t xml:space="preserve"> os</w:t>
      </w:r>
      <w:r>
        <w:rPr>
          <w:rFonts w:ascii="Arial" w:hAnsi="Arial" w:cs="Arial"/>
        </w:rPr>
        <w:t>ób</w:t>
      </w:r>
      <w:r w:rsidRPr="00131D57">
        <w:rPr>
          <w:rFonts w:ascii="Arial" w:hAnsi="Arial" w:cs="Arial"/>
        </w:rPr>
        <w:t>. Na działalność warsztatów</w:t>
      </w:r>
      <w:r>
        <w:rPr>
          <w:rFonts w:ascii="Arial" w:hAnsi="Arial" w:cs="Arial"/>
        </w:rPr>
        <w:t xml:space="preserve"> wydatkowano kwotę</w:t>
      </w:r>
      <w:r w:rsidRPr="00131D57">
        <w:rPr>
          <w:rFonts w:ascii="Arial" w:hAnsi="Arial" w:cs="Arial"/>
        </w:rPr>
        <w:t xml:space="preserve"> </w:t>
      </w:r>
      <w:r>
        <w:rPr>
          <w:rFonts w:ascii="Arial" w:hAnsi="Arial" w:cs="Arial"/>
        </w:rPr>
        <w:t>49 127 153</w:t>
      </w:r>
      <w:r w:rsidRPr="00131D57">
        <w:rPr>
          <w:rFonts w:ascii="Arial" w:hAnsi="Arial" w:cs="Arial"/>
        </w:rPr>
        <w:t xml:space="preserve"> zł. </w:t>
      </w:r>
      <w:r w:rsidRPr="00C35205">
        <w:rPr>
          <w:rFonts w:ascii="Arial" w:hAnsi="Arial" w:cs="Arial"/>
        </w:rPr>
        <w:t xml:space="preserve">Zarówno liczba warsztatów terapii zajęciowej, liczba uczestników oraz roczne koszty funkcjonowania tych placówek utrzymują się na zbliżonym poziomie na przestrzeni ostatnich lat. </w:t>
      </w:r>
    </w:p>
    <w:p w14:paraId="352DF6D0" w14:textId="77777777" w:rsidR="006625D9" w:rsidRDefault="006625D9" w:rsidP="006625D9">
      <w:pPr>
        <w:spacing w:after="0" w:line="360" w:lineRule="auto"/>
        <w:ind w:firstLine="567"/>
        <w:jc w:val="both"/>
        <w:rPr>
          <w:rFonts w:ascii="Arial" w:hAnsi="Arial" w:cs="Arial"/>
        </w:rPr>
      </w:pPr>
      <w:r>
        <w:rPr>
          <w:rFonts w:ascii="Arial" w:hAnsi="Arial" w:cs="Arial"/>
        </w:rPr>
        <w:t>W 2016</w:t>
      </w:r>
      <w:r w:rsidRPr="00131D57">
        <w:rPr>
          <w:rFonts w:ascii="Arial" w:hAnsi="Arial" w:cs="Arial"/>
        </w:rPr>
        <w:t xml:space="preserve"> roku na terenie wo</w:t>
      </w:r>
      <w:r>
        <w:rPr>
          <w:rFonts w:ascii="Arial" w:hAnsi="Arial" w:cs="Arial"/>
        </w:rPr>
        <w:t xml:space="preserve">jewództwa lubelskiego działało </w:t>
      </w:r>
      <w:r w:rsidRPr="00441351">
        <w:rPr>
          <w:rFonts w:ascii="Arial" w:hAnsi="Arial" w:cs="Arial"/>
          <w:b/>
        </w:rPr>
        <w:t>7 zakładów aktywności zawodowej.</w:t>
      </w:r>
      <w:r w:rsidRPr="00131D57">
        <w:rPr>
          <w:rFonts w:ascii="Arial" w:hAnsi="Arial" w:cs="Arial"/>
        </w:rPr>
        <w:t xml:space="preserve"> </w:t>
      </w:r>
      <w:r w:rsidRPr="00C35205">
        <w:rPr>
          <w:rFonts w:ascii="Arial" w:hAnsi="Arial" w:cs="Arial"/>
        </w:rPr>
        <w:t>Zakłady te zatrudniały ogółem 34</w:t>
      </w:r>
      <w:r>
        <w:rPr>
          <w:rFonts w:ascii="Arial" w:hAnsi="Arial" w:cs="Arial"/>
        </w:rPr>
        <w:t>1</w:t>
      </w:r>
      <w:r w:rsidRPr="00C35205">
        <w:rPr>
          <w:rFonts w:ascii="Arial" w:hAnsi="Arial" w:cs="Arial"/>
        </w:rPr>
        <w:t xml:space="preserve"> osób, w tym 2</w:t>
      </w:r>
      <w:r>
        <w:rPr>
          <w:rFonts w:ascii="Arial" w:hAnsi="Arial" w:cs="Arial"/>
        </w:rPr>
        <w:t>50</w:t>
      </w:r>
      <w:r w:rsidRPr="00C35205">
        <w:rPr>
          <w:rFonts w:ascii="Arial" w:hAnsi="Arial" w:cs="Arial"/>
        </w:rPr>
        <w:t xml:space="preserve"> osób niepełnosprawnych</w:t>
      </w:r>
      <w:r w:rsidRPr="00C35205">
        <w:rPr>
          <w:rStyle w:val="Odwoanieprzypisudolnego"/>
          <w:rFonts w:ascii="Arial" w:hAnsi="Arial" w:cs="Arial"/>
        </w:rPr>
        <w:footnoteReference w:id="8"/>
      </w:r>
      <w:r w:rsidRPr="00C35205">
        <w:rPr>
          <w:rFonts w:ascii="Arial" w:hAnsi="Arial" w:cs="Arial"/>
        </w:rPr>
        <w:t xml:space="preserve">. </w:t>
      </w:r>
      <w:r w:rsidRPr="00131D57">
        <w:rPr>
          <w:rFonts w:ascii="Arial" w:hAnsi="Arial" w:cs="Arial"/>
        </w:rPr>
        <w:t>Roczny koszt prowadzenia i utrzymania zakł</w:t>
      </w:r>
      <w:r>
        <w:rPr>
          <w:rFonts w:ascii="Arial" w:hAnsi="Arial" w:cs="Arial"/>
        </w:rPr>
        <w:t>adów aktywności zawodowej w 2016</w:t>
      </w:r>
      <w:r w:rsidRPr="00131D57">
        <w:rPr>
          <w:rFonts w:ascii="Arial" w:hAnsi="Arial" w:cs="Arial"/>
        </w:rPr>
        <w:t xml:space="preserve"> roku wyniósł </w:t>
      </w:r>
      <w:r>
        <w:rPr>
          <w:rFonts w:ascii="Arial" w:hAnsi="Arial" w:cs="Arial"/>
        </w:rPr>
        <w:lastRenderedPageBreak/>
        <w:t>12 913 844 zł</w:t>
      </w:r>
      <w:r>
        <w:rPr>
          <w:rStyle w:val="Odwoanieprzypisudolnego"/>
          <w:rFonts w:ascii="Arial" w:hAnsi="Arial" w:cs="Arial"/>
        </w:rPr>
        <w:footnoteReference w:id="9"/>
      </w:r>
      <w:r w:rsidRPr="00131D57">
        <w:rPr>
          <w:rFonts w:ascii="Arial" w:hAnsi="Arial" w:cs="Arial"/>
        </w:rPr>
        <w:t xml:space="preserve">. Przewidywane </w:t>
      </w:r>
      <w:r>
        <w:rPr>
          <w:rFonts w:ascii="Arial" w:hAnsi="Arial" w:cs="Arial"/>
        </w:rPr>
        <w:t>koszty funkcjonowania ZAZ w 2017</w:t>
      </w:r>
      <w:r w:rsidRPr="00131D57">
        <w:rPr>
          <w:rFonts w:ascii="Arial" w:hAnsi="Arial" w:cs="Arial"/>
        </w:rPr>
        <w:t xml:space="preserve"> roku określone zostały na kwotę </w:t>
      </w:r>
      <w:r>
        <w:rPr>
          <w:rFonts w:ascii="Arial" w:hAnsi="Arial" w:cs="Arial"/>
        </w:rPr>
        <w:t>13 865 388</w:t>
      </w:r>
      <w:r w:rsidRPr="00131D57">
        <w:rPr>
          <w:rFonts w:ascii="Arial" w:hAnsi="Arial" w:cs="Arial"/>
        </w:rPr>
        <w:t xml:space="preserve"> zł. </w:t>
      </w:r>
    </w:p>
    <w:p w14:paraId="3F624A60" w14:textId="77777777" w:rsidR="006625D9" w:rsidRPr="00131D57" w:rsidRDefault="006625D9" w:rsidP="006625D9">
      <w:pPr>
        <w:spacing w:after="0" w:line="360" w:lineRule="auto"/>
        <w:ind w:firstLine="567"/>
        <w:jc w:val="both"/>
        <w:rPr>
          <w:rFonts w:ascii="Arial" w:hAnsi="Arial" w:cs="Arial"/>
        </w:rPr>
      </w:pPr>
      <w:r w:rsidRPr="00131D57">
        <w:rPr>
          <w:rFonts w:ascii="Arial" w:hAnsi="Arial" w:cs="Arial"/>
        </w:rPr>
        <w:t>W chwili obecnej funkcjonują 3 zakłady aktywności zawodowej prowadzone przez jednostki samorządu terytorialnego:</w:t>
      </w:r>
    </w:p>
    <w:p w14:paraId="38CC2349" w14:textId="77777777" w:rsidR="006625D9" w:rsidRPr="00131D57" w:rsidRDefault="006625D9" w:rsidP="004B628F">
      <w:pPr>
        <w:pStyle w:val="Akapitzlist"/>
        <w:numPr>
          <w:ilvl w:val="0"/>
          <w:numId w:val="18"/>
        </w:numPr>
        <w:spacing w:after="0" w:line="360" w:lineRule="auto"/>
        <w:jc w:val="both"/>
        <w:rPr>
          <w:rFonts w:ascii="Arial" w:hAnsi="Arial" w:cs="Arial"/>
        </w:rPr>
      </w:pPr>
      <w:r w:rsidRPr="00131D57">
        <w:rPr>
          <w:rFonts w:ascii="Arial" w:hAnsi="Arial" w:cs="Arial"/>
        </w:rPr>
        <w:t>Zakład Aktywności Zawodowej w Stoczku Łukowskim,</w:t>
      </w:r>
    </w:p>
    <w:p w14:paraId="0A727C44" w14:textId="77777777" w:rsidR="006625D9" w:rsidRPr="00131D57" w:rsidRDefault="006625D9" w:rsidP="004B628F">
      <w:pPr>
        <w:pStyle w:val="Akapitzlist"/>
        <w:numPr>
          <w:ilvl w:val="0"/>
          <w:numId w:val="18"/>
        </w:numPr>
        <w:spacing w:after="0" w:line="360" w:lineRule="auto"/>
        <w:jc w:val="both"/>
        <w:rPr>
          <w:rFonts w:ascii="Arial" w:hAnsi="Arial" w:cs="Arial"/>
        </w:rPr>
      </w:pPr>
      <w:r w:rsidRPr="00131D57">
        <w:rPr>
          <w:rFonts w:ascii="Arial" w:hAnsi="Arial" w:cs="Arial"/>
        </w:rPr>
        <w:t>Powiatowy Zakład Aktywności Zawodowej w Łęcznej,</w:t>
      </w:r>
    </w:p>
    <w:p w14:paraId="651600E3" w14:textId="77777777" w:rsidR="006625D9" w:rsidRPr="00131D57" w:rsidRDefault="006625D9" w:rsidP="004B628F">
      <w:pPr>
        <w:pStyle w:val="Akapitzlist"/>
        <w:numPr>
          <w:ilvl w:val="0"/>
          <w:numId w:val="18"/>
        </w:numPr>
        <w:spacing w:after="0" w:line="360" w:lineRule="auto"/>
        <w:jc w:val="both"/>
        <w:rPr>
          <w:rFonts w:ascii="Arial" w:hAnsi="Arial" w:cs="Arial"/>
        </w:rPr>
      </w:pPr>
      <w:r w:rsidRPr="00131D57">
        <w:rPr>
          <w:rFonts w:ascii="Arial" w:hAnsi="Arial" w:cs="Arial"/>
        </w:rPr>
        <w:t xml:space="preserve">Powiatowy Zakład Aktywności Zawodowej w Janowie Lubelskim </w:t>
      </w:r>
    </w:p>
    <w:p w14:paraId="182CE98C" w14:textId="77777777" w:rsidR="006625D9" w:rsidRPr="00131D57" w:rsidRDefault="006625D9" w:rsidP="006625D9">
      <w:pPr>
        <w:spacing w:after="0" w:line="360" w:lineRule="auto"/>
        <w:jc w:val="both"/>
        <w:rPr>
          <w:rFonts w:ascii="Arial" w:hAnsi="Arial" w:cs="Arial"/>
        </w:rPr>
      </w:pPr>
      <w:r>
        <w:rPr>
          <w:rFonts w:ascii="Arial" w:hAnsi="Arial" w:cs="Arial"/>
        </w:rPr>
        <w:t>oraz 4</w:t>
      </w:r>
      <w:r w:rsidR="00AF6A88">
        <w:rPr>
          <w:rFonts w:ascii="Arial" w:hAnsi="Arial" w:cs="Arial"/>
        </w:rPr>
        <w:t xml:space="preserve"> prowadzone przez inne </w:t>
      </w:r>
      <w:r w:rsidRPr="00131D57">
        <w:rPr>
          <w:rFonts w:ascii="Arial" w:hAnsi="Arial" w:cs="Arial"/>
        </w:rPr>
        <w:t xml:space="preserve"> podmiot</w:t>
      </w:r>
      <w:r w:rsidR="00AF6A88">
        <w:rPr>
          <w:rFonts w:ascii="Arial" w:hAnsi="Arial" w:cs="Arial"/>
        </w:rPr>
        <w:t>y</w:t>
      </w:r>
      <w:r w:rsidRPr="00131D57">
        <w:rPr>
          <w:rFonts w:ascii="Arial" w:hAnsi="Arial" w:cs="Arial"/>
        </w:rPr>
        <w:t>:</w:t>
      </w:r>
    </w:p>
    <w:p w14:paraId="0E08549D" w14:textId="77777777" w:rsidR="006625D9" w:rsidRPr="00131D57" w:rsidRDefault="006625D9" w:rsidP="004B628F">
      <w:pPr>
        <w:pStyle w:val="Akapitzlist"/>
        <w:numPr>
          <w:ilvl w:val="0"/>
          <w:numId w:val="19"/>
        </w:numPr>
        <w:spacing w:after="0" w:line="360" w:lineRule="auto"/>
        <w:jc w:val="both"/>
        <w:rPr>
          <w:rFonts w:ascii="Arial" w:hAnsi="Arial" w:cs="Arial"/>
        </w:rPr>
      </w:pPr>
      <w:r w:rsidRPr="00131D57">
        <w:rPr>
          <w:rFonts w:ascii="Arial" w:hAnsi="Arial" w:cs="Arial"/>
        </w:rPr>
        <w:t xml:space="preserve">Polskie Stowarzyszenie na Rzecz Osób z </w:t>
      </w:r>
      <w:r>
        <w:rPr>
          <w:rFonts w:ascii="Arial" w:hAnsi="Arial" w:cs="Arial"/>
        </w:rPr>
        <w:t>Niepełnosprawnością Intelektualną</w:t>
      </w:r>
      <w:r w:rsidRPr="00131D57">
        <w:rPr>
          <w:rFonts w:ascii="Arial" w:hAnsi="Arial" w:cs="Arial"/>
        </w:rPr>
        <w:t xml:space="preserve"> </w:t>
      </w:r>
      <w:r w:rsidRPr="00131D57">
        <w:rPr>
          <w:rFonts w:ascii="Arial" w:hAnsi="Arial" w:cs="Arial"/>
        </w:rPr>
        <w:br/>
      </w:r>
      <w:r>
        <w:rPr>
          <w:rFonts w:ascii="Arial" w:hAnsi="Arial" w:cs="Arial"/>
        </w:rPr>
        <w:t xml:space="preserve">koło </w:t>
      </w:r>
      <w:r w:rsidRPr="00131D57">
        <w:rPr>
          <w:rFonts w:ascii="Arial" w:hAnsi="Arial" w:cs="Arial"/>
        </w:rPr>
        <w:t>w Tomaszowie Lubelskim,</w:t>
      </w:r>
      <w:r>
        <w:rPr>
          <w:rFonts w:ascii="Arial" w:hAnsi="Arial" w:cs="Arial"/>
        </w:rPr>
        <w:t xml:space="preserve"> </w:t>
      </w:r>
      <w:r w:rsidRPr="00131D57">
        <w:rPr>
          <w:rFonts w:ascii="Arial" w:hAnsi="Arial" w:cs="Arial"/>
        </w:rPr>
        <w:t>Zakład Aktywności Zawodowej</w:t>
      </w:r>
      <w:r>
        <w:rPr>
          <w:rFonts w:ascii="Arial" w:hAnsi="Arial" w:cs="Arial"/>
        </w:rPr>
        <w:t xml:space="preserve"> w Przeorsku,</w:t>
      </w:r>
    </w:p>
    <w:p w14:paraId="70A2B9B6" w14:textId="77777777" w:rsidR="006625D9" w:rsidRPr="00131D57" w:rsidRDefault="006625D9" w:rsidP="004B628F">
      <w:pPr>
        <w:pStyle w:val="Akapitzlist"/>
        <w:numPr>
          <w:ilvl w:val="0"/>
          <w:numId w:val="19"/>
        </w:numPr>
        <w:spacing w:after="0" w:line="360" w:lineRule="auto"/>
        <w:jc w:val="both"/>
        <w:rPr>
          <w:rFonts w:ascii="Arial" w:hAnsi="Arial" w:cs="Arial"/>
        </w:rPr>
      </w:pPr>
      <w:r w:rsidRPr="00131D57">
        <w:rPr>
          <w:rFonts w:ascii="Arial" w:hAnsi="Arial" w:cs="Arial"/>
        </w:rPr>
        <w:t xml:space="preserve">Charytatywne Stowarzyszenie Niesienia Pomocy Chorym "Misericordia" </w:t>
      </w:r>
      <w:r w:rsidRPr="00131D57">
        <w:rPr>
          <w:rFonts w:ascii="Arial" w:hAnsi="Arial" w:cs="Arial"/>
        </w:rPr>
        <w:br/>
        <w:t>w Lublinie Zakład Aktywności Zawodowej</w:t>
      </w:r>
      <w:r>
        <w:rPr>
          <w:rFonts w:ascii="Arial" w:hAnsi="Arial" w:cs="Arial"/>
        </w:rPr>
        <w:t xml:space="preserve"> w Lublinie,</w:t>
      </w:r>
    </w:p>
    <w:p w14:paraId="2DBB818A" w14:textId="77777777" w:rsidR="006625D9" w:rsidRDefault="006625D9" w:rsidP="004B628F">
      <w:pPr>
        <w:pStyle w:val="Akapitzlist"/>
        <w:numPr>
          <w:ilvl w:val="0"/>
          <w:numId w:val="19"/>
        </w:numPr>
        <w:spacing w:after="0" w:line="360" w:lineRule="auto"/>
        <w:jc w:val="both"/>
        <w:rPr>
          <w:rFonts w:ascii="Arial" w:hAnsi="Arial" w:cs="Arial"/>
        </w:rPr>
      </w:pPr>
      <w:r w:rsidRPr="00131D57">
        <w:rPr>
          <w:rFonts w:ascii="Arial" w:hAnsi="Arial" w:cs="Arial"/>
        </w:rPr>
        <w:t xml:space="preserve">Puławskie Stowarzyszenie Ochrony </w:t>
      </w:r>
      <w:r>
        <w:rPr>
          <w:rFonts w:ascii="Arial" w:hAnsi="Arial" w:cs="Arial"/>
        </w:rPr>
        <w:t xml:space="preserve">Zdrowia Psychicznego w Puławach, </w:t>
      </w:r>
      <w:r w:rsidRPr="00131D57">
        <w:rPr>
          <w:rFonts w:ascii="Arial" w:hAnsi="Arial" w:cs="Arial"/>
        </w:rPr>
        <w:t>Zakład Aktywności Zawodowej</w:t>
      </w:r>
      <w:r>
        <w:rPr>
          <w:rFonts w:ascii="Arial" w:hAnsi="Arial" w:cs="Arial"/>
        </w:rPr>
        <w:t xml:space="preserve"> w Puławach,</w:t>
      </w:r>
    </w:p>
    <w:p w14:paraId="0D655FE1" w14:textId="77777777" w:rsidR="006625D9" w:rsidRPr="001615CF" w:rsidRDefault="006625D9" w:rsidP="004B628F">
      <w:pPr>
        <w:pStyle w:val="Akapitzlist"/>
        <w:numPr>
          <w:ilvl w:val="0"/>
          <w:numId w:val="19"/>
        </w:numPr>
        <w:spacing w:after="0" w:line="360" w:lineRule="auto"/>
        <w:jc w:val="both"/>
        <w:rPr>
          <w:rFonts w:ascii="Arial" w:hAnsi="Arial" w:cs="Arial"/>
        </w:rPr>
      </w:pPr>
      <w:r>
        <w:rPr>
          <w:rFonts w:ascii="Arial" w:hAnsi="Arial" w:cs="Arial"/>
        </w:rPr>
        <w:t xml:space="preserve">Stowarzyszenie Centrum Przedsiębiorczości, Integracji i Edukacji w Łukowie, </w:t>
      </w:r>
      <w:r w:rsidRPr="00131D57">
        <w:rPr>
          <w:rFonts w:ascii="Arial" w:hAnsi="Arial" w:cs="Arial"/>
        </w:rPr>
        <w:t>Zakład Aktywności Zawodowej</w:t>
      </w:r>
      <w:r w:rsidR="001615CF">
        <w:rPr>
          <w:rFonts w:ascii="Arial" w:hAnsi="Arial" w:cs="Arial"/>
        </w:rPr>
        <w:t xml:space="preserve"> w Łukowi</w:t>
      </w:r>
      <w:r w:rsidR="00A15A60">
        <w:rPr>
          <w:rFonts w:ascii="Arial" w:hAnsi="Arial" w:cs="Arial"/>
        </w:rPr>
        <w:t>e.</w:t>
      </w:r>
    </w:p>
    <w:p w14:paraId="051BFEED" w14:textId="77777777" w:rsidR="006625D9" w:rsidRDefault="006625D9" w:rsidP="006625D9">
      <w:pPr>
        <w:spacing w:after="0" w:line="360" w:lineRule="auto"/>
        <w:jc w:val="both"/>
        <w:rPr>
          <w:rFonts w:ascii="Arial" w:hAnsi="Arial" w:cs="Arial"/>
        </w:rPr>
      </w:pPr>
    </w:p>
    <w:p w14:paraId="1E0F88D1" w14:textId="77777777" w:rsidR="006625D9" w:rsidRDefault="006625D9" w:rsidP="00371F4F">
      <w:pPr>
        <w:spacing w:after="0" w:line="360" w:lineRule="auto"/>
        <w:ind w:firstLine="567"/>
        <w:jc w:val="both"/>
        <w:rPr>
          <w:rFonts w:ascii="Arial" w:hAnsi="Arial" w:cs="Arial"/>
        </w:rPr>
      </w:pPr>
      <w:r w:rsidRPr="00131D57">
        <w:rPr>
          <w:rFonts w:ascii="Arial" w:hAnsi="Arial" w:cs="Arial"/>
        </w:rPr>
        <w:t xml:space="preserve">Rozmieszczenie instytucji działających w obszarze pomocy społecznej na terenie województwa lubelskiego przedstawia </w:t>
      </w:r>
      <w:r w:rsidR="00371F4F">
        <w:rPr>
          <w:rFonts w:ascii="Arial" w:hAnsi="Arial" w:cs="Arial"/>
        </w:rPr>
        <w:t>mapa nr 3.</w:t>
      </w:r>
    </w:p>
    <w:p w14:paraId="55006EAD" w14:textId="77777777" w:rsidR="00371F4F" w:rsidRDefault="00371F4F" w:rsidP="00371F4F">
      <w:pPr>
        <w:spacing w:after="0" w:line="360" w:lineRule="auto"/>
        <w:ind w:firstLine="567"/>
        <w:jc w:val="both"/>
        <w:rPr>
          <w:rFonts w:ascii="Arial" w:hAnsi="Arial" w:cs="Arial"/>
        </w:rPr>
      </w:pPr>
    </w:p>
    <w:p w14:paraId="0CA2B7E5" w14:textId="77777777" w:rsidR="005A2C6A" w:rsidRDefault="005A2C6A" w:rsidP="00371F4F">
      <w:pPr>
        <w:spacing w:after="0" w:line="360" w:lineRule="auto"/>
        <w:ind w:firstLine="567"/>
        <w:jc w:val="both"/>
        <w:rPr>
          <w:rFonts w:ascii="Arial" w:hAnsi="Arial" w:cs="Arial"/>
        </w:rPr>
      </w:pPr>
    </w:p>
    <w:p w14:paraId="597585E3" w14:textId="77777777" w:rsidR="005A2C6A" w:rsidRDefault="005A2C6A" w:rsidP="00371F4F">
      <w:pPr>
        <w:spacing w:after="0" w:line="360" w:lineRule="auto"/>
        <w:ind w:firstLine="567"/>
        <w:jc w:val="both"/>
        <w:rPr>
          <w:rFonts w:ascii="Arial" w:hAnsi="Arial" w:cs="Arial"/>
        </w:rPr>
      </w:pPr>
    </w:p>
    <w:p w14:paraId="0C9E2A10" w14:textId="77777777" w:rsidR="005A2C6A" w:rsidRDefault="005A2C6A" w:rsidP="00371F4F">
      <w:pPr>
        <w:spacing w:after="0" w:line="360" w:lineRule="auto"/>
        <w:ind w:firstLine="567"/>
        <w:jc w:val="both"/>
        <w:rPr>
          <w:rFonts w:ascii="Arial" w:hAnsi="Arial" w:cs="Arial"/>
        </w:rPr>
      </w:pPr>
    </w:p>
    <w:p w14:paraId="2AC05E10" w14:textId="77777777" w:rsidR="005A2C6A" w:rsidRDefault="005A2C6A" w:rsidP="00371F4F">
      <w:pPr>
        <w:spacing w:after="0" w:line="360" w:lineRule="auto"/>
        <w:ind w:firstLine="567"/>
        <w:jc w:val="both"/>
        <w:rPr>
          <w:rFonts w:ascii="Arial" w:hAnsi="Arial" w:cs="Arial"/>
        </w:rPr>
      </w:pPr>
    </w:p>
    <w:p w14:paraId="30E552C5" w14:textId="77777777" w:rsidR="005A2C6A" w:rsidRDefault="005A2C6A" w:rsidP="00371F4F">
      <w:pPr>
        <w:spacing w:after="0" w:line="360" w:lineRule="auto"/>
        <w:ind w:firstLine="567"/>
        <w:jc w:val="both"/>
        <w:rPr>
          <w:rFonts w:ascii="Arial" w:hAnsi="Arial" w:cs="Arial"/>
        </w:rPr>
      </w:pPr>
    </w:p>
    <w:p w14:paraId="68A529EE" w14:textId="77777777" w:rsidR="005A2C6A" w:rsidRDefault="005A2C6A" w:rsidP="00371F4F">
      <w:pPr>
        <w:spacing w:after="0" w:line="360" w:lineRule="auto"/>
        <w:ind w:firstLine="567"/>
        <w:jc w:val="both"/>
        <w:rPr>
          <w:rFonts w:ascii="Arial" w:hAnsi="Arial" w:cs="Arial"/>
        </w:rPr>
      </w:pPr>
    </w:p>
    <w:p w14:paraId="23466B8D" w14:textId="77777777" w:rsidR="005A2C6A" w:rsidRDefault="005A2C6A" w:rsidP="00371F4F">
      <w:pPr>
        <w:spacing w:after="0" w:line="360" w:lineRule="auto"/>
        <w:ind w:firstLine="567"/>
        <w:jc w:val="both"/>
        <w:rPr>
          <w:rFonts w:ascii="Arial" w:hAnsi="Arial" w:cs="Arial"/>
        </w:rPr>
      </w:pPr>
    </w:p>
    <w:p w14:paraId="5F98BCC3" w14:textId="77777777" w:rsidR="005A2C6A" w:rsidRDefault="005A2C6A" w:rsidP="00371F4F">
      <w:pPr>
        <w:spacing w:after="0" w:line="360" w:lineRule="auto"/>
        <w:ind w:firstLine="567"/>
        <w:jc w:val="both"/>
        <w:rPr>
          <w:rFonts w:ascii="Arial" w:hAnsi="Arial" w:cs="Arial"/>
        </w:rPr>
      </w:pPr>
    </w:p>
    <w:p w14:paraId="018E7C0E" w14:textId="77777777" w:rsidR="005A2C6A" w:rsidRDefault="005A2C6A" w:rsidP="00371F4F">
      <w:pPr>
        <w:spacing w:after="0" w:line="360" w:lineRule="auto"/>
        <w:ind w:firstLine="567"/>
        <w:jc w:val="both"/>
        <w:rPr>
          <w:rFonts w:ascii="Arial" w:hAnsi="Arial" w:cs="Arial"/>
        </w:rPr>
      </w:pPr>
    </w:p>
    <w:p w14:paraId="5239D830" w14:textId="77777777" w:rsidR="005A2C6A" w:rsidRDefault="005A2C6A" w:rsidP="00371F4F">
      <w:pPr>
        <w:spacing w:after="0" w:line="360" w:lineRule="auto"/>
        <w:ind w:firstLine="567"/>
        <w:jc w:val="both"/>
        <w:rPr>
          <w:rFonts w:ascii="Arial" w:hAnsi="Arial" w:cs="Arial"/>
        </w:rPr>
      </w:pPr>
    </w:p>
    <w:p w14:paraId="10277EA3" w14:textId="77777777" w:rsidR="005A2C6A" w:rsidRDefault="005A2C6A" w:rsidP="00371F4F">
      <w:pPr>
        <w:spacing w:after="0" w:line="360" w:lineRule="auto"/>
        <w:ind w:firstLine="567"/>
        <w:jc w:val="both"/>
        <w:rPr>
          <w:rFonts w:ascii="Arial" w:hAnsi="Arial" w:cs="Arial"/>
        </w:rPr>
      </w:pPr>
    </w:p>
    <w:p w14:paraId="5631DFF2" w14:textId="77777777" w:rsidR="005A2C6A" w:rsidRDefault="005A2C6A" w:rsidP="00371F4F">
      <w:pPr>
        <w:spacing w:after="0" w:line="360" w:lineRule="auto"/>
        <w:ind w:firstLine="567"/>
        <w:jc w:val="both"/>
        <w:rPr>
          <w:rFonts w:ascii="Arial" w:hAnsi="Arial" w:cs="Arial"/>
        </w:rPr>
      </w:pPr>
    </w:p>
    <w:p w14:paraId="5269319C" w14:textId="77777777" w:rsidR="005A2C6A" w:rsidRPr="00131D57" w:rsidRDefault="005A2C6A" w:rsidP="00371F4F">
      <w:pPr>
        <w:spacing w:after="0" w:line="360" w:lineRule="auto"/>
        <w:ind w:firstLine="567"/>
        <w:jc w:val="both"/>
        <w:rPr>
          <w:rFonts w:ascii="Arial" w:hAnsi="Arial" w:cs="Arial"/>
        </w:rPr>
      </w:pPr>
    </w:p>
    <w:p w14:paraId="28A120B0" w14:textId="77777777" w:rsidR="006625D9" w:rsidRPr="00A15A60" w:rsidRDefault="006625D9" w:rsidP="005A2C6A">
      <w:pPr>
        <w:tabs>
          <w:tab w:val="left" w:pos="0"/>
        </w:tabs>
        <w:spacing w:after="0" w:line="360" w:lineRule="auto"/>
        <w:jc w:val="center"/>
        <w:rPr>
          <w:rFonts w:ascii="Arial" w:hAnsi="Arial" w:cs="Arial"/>
          <w:b/>
          <w:kern w:val="28"/>
          <w:sz w:val="18"/>
          <w:szCs w:val="18"/>
        </w:rPr>
      </w:pPr>
      <w:r w:rsidRPr="00A15A60">
        <w:rPr>
          <w:rFonts w:ascii="Arial" w:hAnsi="Arial" w:cs="Arial"/>
          <w:b/>
          <w:sz w:val="18"/>
          <w:szCs w:val="18"/>
        </w:rPr>
        <w:lastRenderedPageBreak/>
        <w:t xml:space="preserve">Mapa nr 3. </w:t>
      </w:r>
      <w:r w:rsidRPr="00A15A60">
        <w:rPr>
          <w:rFonts w:ascii="Arial" w:hAnsi="Arial" w:cs="Arial"/>
          <w:b/>
          <w:kern w:val="28"/>
          <w:sz w:val="18"/>
          <w:szCs w:val="18"/>
        </w:rPr>
        <w:t>Rozmieszczenie instytucji działających w obszarze pomocy społecznej na terenie województwa lubelskiego</w:t>
      </w:r>
    </w:p>
    <w:p w14:paraId="486FD2CF" w14:textId="77777777" w:rsidR="006625D9" w:rsidRPr="00131D57" w:rsidRDefault="00040DA8" w:rsidP="005A2C6A">
      <w:pPr>
        <w:jc w:val="center"/>
        <w:rPr>
          <w:i/>
          <w:kern w:val="28"/>
          <w:sz w:val="24"/>
          <w:szCs w:val="24"/>
        </w:rPr>
      </w:pPr>
      <w:r w:rsidRPr="006625D9">
        <w:rPr>
          <w:i/>
          <w:noProof/>
          <w:kern w:val="28"/>
          <w:sz w:val="24"/>
          <w:szCs w:val="24"/>
        </w:rPr>
        <w:drawing>
          <wp:inline distT="0" distB="0" distL="0" distR="0" wp14:anchorId="5532AC36" wp14:editId="14056837">
            <wp:extent cx="5473700" cy="5975350"/>
            <wp:effectExtent l="0" t="0" r="0" b="6350"/>
            <wp:docPr id="34"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3700" cy="5975350"/>
                    </a:xfrm>
                    <a:prstGeom prst="rect">
                      <a:avLst/>
                    </a:prstGeom>
                    <a:noFill/>
                    <a:ln>
                      <a:noFill/>
                    </a:ln>
                  </pic:spPr>
                </pic:pic>
              </a:graphicData>
            </a:graphic>
          </wp:inline>
        </w:drawing>
      </w:r>
    </w:p>
    <w:p w14:paraId="04F724FF" w14:textId="77777777" w:rsidR="006625D9" w:rsidRDefault="00040DA8" w:rsidP="006625D9">
      <w:pPr>
        <w:rPr>
          <w:i/>
          <w:noProof/>
          <w:kern w:val="28"/>
          <w:sz w:val="24"/>
          <w:szCs w:val="24"/>
        </w:rPr>
      </w:pPr>
      <w:r>
        <w:rPr>
          <w:i/>
          <w:noProof/>
          <w:kern w:val="28"/>
          <w:sz w:val="24"/>
          <w:szCs w:val="24"/>
        </w:rPr>
        <mc:AlternateContent>
          <mc:Choice Requires="wpc">
            <w:drawing>
              <wp:inline distT="0" distB="0" distL="0" distR="0" wp14:anchorId="2E7BBC3B" wp14:editId="5BF0EA64">
                <wp:extent cx="2819400" cy="1284605"/>
                <wp:effectExtent l="0" t="0" r="0" b="10795"/>
                <wp:docPr id="44" name="Kanwa 1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 name="Rectangle 5"/>
                        <wps:cNvSpPr>
                          <a:spLocks noChangeArrowheads="1"/>
                        </wps:cNvSpPr>
                        <wps:spPr bwMode="auto">
                          <a:xfrm>
                            <a:off x="0" y="0"/>
                            <a:ext cx="445135" cy="13144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6"/>
                        <wps:cNvSpPr>
                          <a:spLocks noChangeArrowheads="1"/>
                        </wps:cNvSpPr>
                        <wps:spPr bwMode="auto">
                          <a:xfrm>
                            <a:off x="0" y="250190"/>
                            <a:ext cx="445135" cy="132080"/>
                          </a:xfrm>
                          <a:prstGeom prst="rect">
                            <a:avLst/>
                          </a:prstGeom>
                          <a:solidFill>
                            <a:srgbClr val="FCD5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7"/>
                        <wps:cNvSpPr>
                          <a:spLocks noChangeArrowheads="1"/>
                        </wps:cNvSpPr>
                        <wps:spPr bwMode="auto">
                          <a:xfrm>
                            <a:off x="438150" y="250190"/>
                            <a:ext cx="325120" cy="132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8"/>
                        <wps:cNvSpPr>
                          <a:spLocks noChangeArrowheads="1"/>
                        </wps:cNvSpPr>
                        <wps:spPr bwMode="auto">
                          <a:xfrm>
                            <a:off x="0" y="375920"/>
                            <a:ext cx="146240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9"/>
                        <wps:cNvSpPr>
                          <a:spLocks noChangeArrowheads="1"/>
                        </wps:cNvSpPr>
                        <wps:spPr bwMode="auto">
                          <a:xfrm>
                            <a:off x="0" y="501015"/>
                            <a:ext cx="445135" cy="131445"/>
                          </a:xfrm>
                          <a:prstGeom prst="rect">
                            <a:avLst/>
                          </a:prstGeom>
                          <a:solidFill>
                            <a:srgbClr val="FAB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10"/>
                        <wps:cNvSpPr>
                          <a:spLocks noChangeArrowheads="1"/>
                        </wps:cNvSpPr>
                        <wps:spPr bwMode="auto">
                          <a:xfrm>
                            <a:off x="438150" y="501015"/>
                            <a:ext cx="32512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11"/>
                        <wps:cNvSpPr>
                          <a:spLocks noChangeArrowheads="1"/>
                        </wps:cNvSpPr>
                        <wps:spPr bwMode="auto">
                          <a:xfrm>
                            <a:off x="0" y="626110"/>
                            <a:ext cx="146240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12"/>
                        <wps:cNvSpPr>
                          <a:spLocks noChangeArrowheads="1"/>
                        </wps:cNvSpPr>
                        <wps:spPr bwMode="auto">
                          <a:xfrm>
                            <a:off x="0" y="751205"/>
                            <a:ext cx="445135" cy="132080"/>
                          </a:xfrm>
                          <a:prstGeom prst="rect">
                            <a:avLst/>
                          </a:prstGeom>
                          <a:solidFill>
                            <a:srgbClr val="E26B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13"/>
                        <wps:cNvSpPr>
                          <a:spLocks noChangeArrowheads="1"/>
                        </wps:cNvSpPr>
                        <wps:spPr bwMode="auto">
                          <a:xfrm>
                            <a:off x="438150" y="751205"/>
                            <a:ext cx="325120" cy="132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14"/>
                        <wps:cNvSpPr>
                          <a:spLocks noChangeArrowheads="1"/>
                        </wps:cNvSpPr>
                        <wps:spPr bwMode="auto">
                          <a:xfrm>
                            <a:off x="0" y="876935"/>
                            <a:ext cx="1462405"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15"/>
                        <wps:cNvSpPr>
                          <a:spLocks noChangeArrowheads="1"/>
                        </wps:cNvSpPr>
                        <wps:spPr bwMode="auto">
                          <a:xfrm>
                            <a:off x="0" y="1002030"/>
                            <a:ext cx="445135" cy="131445"/>
                          </a:xfrm>
                          <a:prstGeom prst="rect">
                            <a:avLst/>
                          </a:prstGeom>
                          <a:solidFill>
                            <a:srgbClr val="97470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16"/>
                        <wps:cNvSpPr>
                          <a:spLocks noChangeArrowheads="1"/>
                        </wps:cNvSpPr>
                        <wps:spPr bwMode="auto">
                          <a:xfrm>
                            <a:off x="438150" y="1002030"/>
                            <a:ext cx="32512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17"/>
                        <wps:cNvSpPr>
                          <a:spLocks noChangeArrowheads="1"/>
                        </wps:cNvSpPr>
                        <wps:spPr bwMode="auto">
                          <a:xfrm>
                            <a:off x="777240" y="12700"/>
                            <a:ext cx="144081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19B18" w14:textId="77777777" w:rsidR="004360B0" w:rsidRPr="00B43C2D" w:rsidRDefault="004360B0" w:rsidP="006625D9">
                              <w:pPr>
                                <w:rPr>
                                  <w:sz w:val="16"/>
                                  <w:szCs w:val="16"/>
                                </w:rPr>
                              </w:pPr>
                              <w:r w:rsidRPr="00B43C2D">
                                <w:rPr>
                                  <w:rFonts w:cs="Calibri"/>
                                  <w:color w:val="000000"/>
                                  <w:sz w:val="16"/>
                                  <w:szCs w:val="16"/>
                                </w:rPr>
                                <w:t>do 5 jednostek w  gminie/powiecie</w:t>
                              </w:r>
                            </w:p>
                          </w:txbxContent>
                        </wps:txbx>
                        <wps:bodyPr rot="0" vert="horz" wrap="none" lIns="0" tIns="0" rIns="0" bIns="0" anchor="t" anchorCtr="0">
                          <a:spAutoFit/>
                        </wps:bodyPr>
                      </wps:wsp>
                      <wps:wsp>
                        <wps:cNvPr id="93" name="Rectangle 18"/>
                        <wps:cNvSpPr>
                          <a:spLocks noChangeArrowheads="1"/>
                        </wps:cNvSpPr>
                        <wps:spPr bwMode="auto">
                          <a:xfrm>
                            <a:off x="777240" y="262890"/>
                            <a:ext cx="169672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548FD" w14:textId="77777777" w:rsidR="004360B0" w:rsidRPr="00B43C2D" w:rsidRDefault="004360B0" w:rsidP="006625D9">
                              <w:pPr>
                                <w:rPr>
                                  <w:sz w:val="16"/>
                                  <w:szCs w:val="16"/>
                                </w:rPr>
                              </w:pPr>
                              <w:r w:rsidRPr="00B43C2D">
                                <w:rPr>
                                  <w:rFonts w:cs="Calibri"/>
                                  <w:color w:val="000000"/>
                                  <w:sz w:val="16"/>
                                  <w:szCs w:val="16"/>
                                </w:rPr>
                                <w:t>od 6 do 10 jednostek w  gminie/powiecie</w:t>
                              </w:r>
                            </w:p>
                          </w:txbxContent>
                        </wps:txbx>
                        <wps:bodyPr rot="0" vert="horz" wrap="none" lIns="0" tIns="0" rIns="0" bIns="0" anchor="t" anchorCtr="0">
                          <a:spAutoFit/>
                        </wps:bodyPr>
                      </wps:wsp>
                      <wps:wsp>
                        <wps:cNvPr id="94" name="Rectangle 19"/>
                        <wps:cNvSpPr>
                          <a:spLocks noChangeArrowheads="1"/>
                        </wps:cNvSpPr>
                        <wps:spPr bwMode="auto">
                          <a:xfrm>
                            <a:off x="777240" y="513715"/>
                            <a:ext cx="174815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7D353" w14:textId="77777777" w:rsidR="004360B0" w:rsidRPr="00B43C2D" w:rsidRDefault="004360B0" w:rsidP="006625D9">
                              <w:pPr>
                                <w:rPr>
                                  <w:sz w:val="16"/>
                                  <w:szCs w:val="16"/>
                                </w:rPr>
                              </w:pPr>
                              <w:r w:rsidRPr="00B43C2D">
                                <w:rPr>
                                  <w:rFonts w:cs="Calibri"/>
                                  <w:color w:val="000000"/>
                                  <w:sz w:val="16"/>
                                  <w:szCs w:val="16"/>
                                </w:rPr>
                                <w:t>od 11 do 15 jednostek w  gminie/powiecie</w:t>
                              </w:r>
                            </w:p>
                          </w:txbxContent>
                        </wps:txbx>
                        <wps:bodyPr rot="0" vert="horz" wrap="none" lIns="0" tIns="0" rIns="0" bIns="0" anchor="t" anchorCtr="0">
                          <a:spAutoFit/>
                        </wps:bodyPr>
                      </wps:wsp>
                      <wps:wsp>
                        <wps:cNvPr id="95" name="Rectangle 20"/>
                        <wps:cNvSpPr>
                          <a:spLocks noChangeArrowheads="1"/>
                        </wps:cNvSpPr>
                        <wps:spPr bwMode="auto">
                          <a:xfrm>
                            <a:off x="777240" y="763905"/>
                            <a:ext cx="174815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C7765" w14:textId="77777777" w:rsidR="004360B0" w:rsidRPr="00B43C2D" w:rsidRDefault="004360B0" w:rsidP="006625D9">
                              <w:pPr>
                                <w:rPr>
                                  <w:sz w:val="16"/>
                                  <w:szCs w:val="16"/>
                                </w:rPr>
                              </w:pPr>
                              <w:r w:rsidRPr="00B43C2D">
                                <w:rPr>
                                  <w:rFonts w:cs="Calibri"/>
                                  <w:color w:val="000000"/>
                                  <w:sz w:val="16"/>
                                  <w:szCs w:val="16"/>
                                </w:rPr>
                                <w:t>od 16 do 20 jednostek w  gminie/powiecie</w:t>
                              </w:r>
                            </w:p>
                          </w:txbxContent>
                        </wps:txbx>
                        <wps:bodyPr rot="0" vert="horz" wrap="none" lIns="0" tIns="0" rIns="0" bIns="0" anchor="t" anchorCtr="0">
                          <a:spAutoFit/>
                        </wps:bodyPr>
                      </wps:wsp>
                      <wps:wsp>
                        <wps:cNvPr id="96" name="Rectangle 21"/>
                        <wps:cNvSpPr>
                          <a:spLocks noChangeArrowheads="1"/>
                        </wps:cNvSpPr>
                        <wps:spPr bwMode="auto">
                          <a:xfrm>
                            <a:off x="777240" y="1014730"/>
                            <a:ext cx="17030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823AC" w14:textId="77777777" w:rsidR="004360B0" w:rsidRPr="00B43C2D" w:rsidRDefault="004360B0" w:rsidP="006625D9">
                              <w:pPr>
                                <w:rPr>
                                  <w:sz w:val="16"/>
                                  <w:szCs w:val="16"/>
                                </w:rPr>
                              </w:pPr>
                              <w:r w:rsidRPr="00B43C2D">
                                <w:rPr>
                                  <w:rFonts w:cs="Calibri"/>
                                  <w:color w:val="000000"/>
                                  <w:sz w:val="16"/>
                                  <w:szCs w:val="16"/>
                                </w:rPr>
                                <w:t xml:space="preserve">powyżej </w:t>
                              </w:r>
                              <w:r>
                                <w:rPr>
                                  <w:rFonts w:cs="Calibri"/>
                                  <w:color w:val="000000"/>
                                  <w:sz w:val="16"/>
                                  <w:szCs w:val="16"/>
                                </w:rPr>
                                <w:t>2</w:t>
                              </w:r>
                              <w:r w:rsidRPr="00B43C2D">
                                <w:rPr>
                                  <w:rFonts w:cs="Calibri"/>
                                  <w:color w:val="000000"/>
                                  <w:sz w:val="16"/>
                                  <w:szCs w:val="16"/>
                                </w:rPr>
                                <w:t>0 jednostek w gminie/powiecie</w:t>
                              </w:r>
                            </w:p>
                          </w:txbxContent>
                        </wps:txbx>
                        <wps:bodyPr rot="0" vert="horz" wrap="none" lIns="0" tIns="0" rIns="0" bIns="0" anchor="t" anchorCtr="0">
                          <a:spAutoFit/>
                        </wps:bodyPr>
                      </wps:wsp>
                      <wps:wsp>
                        <wps:cNvPr id="97" name="Line 22"/>
                        <wps:cNvCnPr/>
                        <wps:spPr bwMode="auto">
                          <a:xfrm>
                            <a:off x="0" y="0"/>
                            <a:ext cx="0" cy="1314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Rectangle 23"/>
                        <wps:cNvSpPr>
                          <a:spLocks noChangeArrowheads="1"/>
                        </wps:cNvSpPr>
                        <wps:spPr bwMode="auto">
                          <a:xfrm>
                            <a:off x="0" y="0"/>
                            <a:ext cx="6985" cy="131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Line 24"/>
                        <wps:cNvCnPr/>
                        <wps:spPr bwMode="auto">
                          <a:xfrm>
                            <a:off x="438150" y="6350"/>
                            <a:ext cx="0" cy="1250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Rectangle 25"/>
                        <wps:cNvSpPr>
                          <a:spLocks noChangeArrowheads="1"/>
                        </wps:cNvSpPr>
                        <wps:spPr bwMode="auto">
                          <a:xfrm>
                            <a:off x="438150" y="6350"/>
                            <a:ext cx="6985" cy="1250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26"/>
                        <wps:cNvCnPr/>
                        <wps:spPr bwMode="auto">
                          <a:xfrm>
                            <a:off x="0" y="250190"/>
                            <a:ext cx="0" cy="132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Rectangle 27"/>
                        <wps:cNvSpPr>
                          <a:spLocks noChangeArrowheads="1"/>
                        </wps:cNvSpPr>
                        <wps:spPr bwMode="auto">
                          <a:xfrm>
                            <a:off x="0" y="250190"/>
                            <a:ext cx="6985" cy="132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28"/>
                        <wps:cNvCnPr/>
                        <wps:spPr bwMode="auto">
                          <a:xfrm>
                            <a:off x="438150" y="256540"/>
                            <a:ext cx="0" cy="1257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Rectangle 29"/>
                        <wps:cNvSpPr>
                          <a:spLocks noChangeArrowheads="1"/>
                        </wps:cNvSpPr>
                        <wps:spPr bwMode="auto">
                          <a:xfrm>
                            <a:off x="438150" y="256540"/>
                            <a:ext cx="6985" cy="125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30"/>
                        <wps:cNvCnPr/>
                        <wps:spPr bwMode="auto">
                          <a:xfrm>
                            <a:off x="0" y="501015"/>
                            <a:ext cx="0" cy="1314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Rectangle 31"/>
                        <wps:cNvSpPr>
                          <a:spLocks noChangeArrowheads="1"/>
                        </wps:cNvSpPr>
                        <wps:spPr bwMode="auto">
                          <a:xfrm>
                            <a:off x="0" y="501015"/>
                            <a:ext cx="6985" cy="131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32"/>
                        <wps:cNvCnPr/>
                        <wps:spPr bwMode="auto">
                          <a:xfrm>
                            <a:off x="438150" y="507365"/>
                            <a:ext cx="0" cy="1250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Rectangle 33"/>
                        <wps:cNvSpPr>
                          <a:spLocks noChangeArrowheads="1"/>
                        </wps:cNvSpPr>
                        <wps:spPr bwMode="auto">
                          <a:xfrm>
                            <a:off x="438150" y="507365"/>
                            <a:ext cx="6985" cy="1250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34"/>
                        <wps:cNvCnPr/>
                        <wps:spPr bwMode="auto">
                          <a:xfrm>
                            <a:off x="0" y="751205"/>
                            <a:ext cx="0" cy="132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Rectangle 35"/>
                        <wps:cNvSpPr>
                          <a:spLocks noChangeArrowheads="1"/>
                        </wps:cNvSpPr>
                        <wps:spPr bwMode="auto">
                          <a:xfrm>
                            <a:off x="0" y="751205"/>
                            <a:ext cx="6985" cy="132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36"/>
                        <wps:cNvCnPr/>
                        <wps:spPr bwMode="auto">
                          <a:xfrm>
                            <a:off x="438150" y="757555"/>
                            <a:ext cx="0" cy="1257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Rectangle 37"/>
                        <wps:cNvSpPr>
                          <a:spLocks noChangeArrowheads="1"/>
                        </wps:cNvSpPr>
                        <wps:spPr bwMode="auto">
                          <a:xfrm>
                            <a:off x="438150" y="757555"/>
                            <a:ext cx="6985" cy="125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38"/>
                        <wps:cNvCnPr/>
                        <wps:spPr bwMode="auto">
                          <a:xfrm>
                            <a:off x="0" y="1002030"/>
                            <a:ext cx="0" cy="1314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Rectangle 39"/>
                        <wps:cNvSpPr>
                          <a:spLocks noChangeArrowheads="1"/>
                        </wps:cNvSpPr>
                        <wps:spPr bwMode="auto">
                          <a:xfrm>
                            <a:off x="0" y="1002030"/>
                            <a:ext cx="6985" cy="131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40"/>
                        <wps:cNvCnPr/>
                        <wps:spPr bwMode="auto">
                          <a:xfrm>
                            <a:off x="438150" y="1008380"/>
                            <a:ext cx="0" cy="1250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Rectangle 41"/>
                        <wps:cNvSpPr>
                          <a:spLocks noChangeArrowheads="1"/>
                        </wps:cNvSpPr>
                        <wps:spPr bwMode="auto">
                          <a:xfrm>
                            <a:off x="438150" y="1008380"/>
                            <a:ext cx="6985" cy="1250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42"/>
                        <wps:cNvCnPr/>
                        <wps:spPr bwMode="auto">
                          <a:xfrm>
                            <a:off x="6985" y="0"/>
                            <a:ext cx="438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Rectangle 43"/>
                        <wps:cNvSpPr>
                          <a:spLocks noChangeArrowheads="1"/>
                        </wps:cNvSpPr>
                        <wps:spPr bwMode="auto">
                          <a:xfrm>
                            <a:off x="6985" y="0"/>
                            <a:ext cx="4381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44"/>
                        <wps:cNvCnPr/>
                        <wps:spPr bwMode="auto">
                          <a:xfrm>
                            <a:off x="6985" y="125095"/>
                            <a:ext cx="438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Rectangle 45"/>
                        <wps:cNvSpPr>
                          <a:spLocks noChangeArrowheads="1"/>
                        </wps:cNvSpPr>
                        <wps:spPr bwMode="auto">
                          <a:xfrm>
                            <a:off x="6985" y="125095"/>
                            <a:ext cx="4381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46"/>
                        <wps:cNvCnPr/>
                        <wps:spPr bwMode="auto">
                          <a:xfrm>
                            <a:off x="6985" y="250190"/>
                            <a:ext cx="438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Rectangle 47"/>
                        <wps:cNvSpPr>
                          <a:spLocks noChangeArrowheads="1"/>
                        </wps:cNvSpPr>
                        <wps:spPr bwMode="auto">
                          <a:xfrm>
                            <a:off x="6985" y="250190"/>
                            <a:ext cx="4381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48"/>
                        <wps:cNvCnPr/>
                        <wps:spPr bwMode="auto">
                          <a:xfrm>
                            <a:off x="6985" y="375920"/>
                            <a:ext cx="438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Rectangle 49"/>
                        <wps:cNvSpPr>
                          <a:spLocks noChangeArrowheads="1"/>
                        </wps:cNvSpPr>
                        <wps:spPr bwMode="auto">
                          <a:xfrm>
                            <a:off x="6985" y="375920"/>
                            <a:ext cx="4381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50"/>
                        <wps:cNvCnPr/>
                        <wps:spPr bwMode="auto">
                          <a:xfrm>
                            <a:off x="6985" y="501015"/>
                            <a:ext cx="438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Rectangle 51"/>
                        <wps:cNvSpPr>
                          <a:spLocks noChangeArrowheads="1"/>
                        </wps:cNvSpPr>
                        <wps:spPr bwMode="auto">
                          <a:xfrm>
                            <a:off x="6985" y="501015"/>
                            <a:ext cx="4381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52"/>
                        <wps:cNvCnPr/>
                        <wps:spPr bwMode="auto">
                          <a:xfrm>
                            <a:off x="6985" y="626110"/>
                            <a:ext cx="438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Rectangle 53"/>
                        <wps:cNvSpPr>
                          <a:spLocks noChangeArrowheads="1"/>
                        </wps:cNvSpPr>
                        <wps:spPr bwMode="auto">
                          <a:xfrm>
                            <a:off x="6985" y="626110"/>
                            <a:ext cx="4381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54"/>
                        <wps:cNvCnPr/>
                        <wps:spPr bwMode="auto">
                          <a:xfrm>
                            <a:off x="6985" y="751205"/>
                            <a:ext cx="438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Rectangle 55"/>
                        <wps:cNvSpPr>
                          <a:spLocks noChangeArrowheads="1"/>
                        </wps:cNvSpPr>
                        <wps:spPr bwMode="auto">
                          <a:xfrm>
                            <a:off x="6985" y="751205"/>
                            <a:ext cx="4381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56"/>
                        <wps:cNvCnPr/>
                        <wps:spPr bwMode="auto">
                          <a:xfrm>
                            <a:off x="6985" y="876935"/>
                            <a:ext cx="438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Rectangle 57"/>
                        <wps:cNvSpPr>
                          <a:spLocks noChangeArrowheads="1"/>
                        </wps:cNvSpPr>
                        <wps:spPr bwMode="auto">
                          <a:xfrm>
                            <a:off x="6985" y="876935"/>
                            <a:ext cx="4381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58"/>
                        <wps:cNvCnPr/>
                        <wps:spPr bwMode="auto">
                          <a:xfrm>
                            <a:off x="6985" y="1002030"/>
                            <a:ext cx="438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Rectangle 59"/>
                        <wps:cNvSpPr>
                          <a:spLocks noChangeArrowheads="1"/>
                        </wps:cNvSpPr>
                        <wps:spPr bwMode="auto">
                          <a:xfrm>
                            <a:off x="6985" y="1002030"/>
                            <a:ext cx="4381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60"/>
                        <wps:cNvCnPr/>
                        <wps:spPr bwMode="auto">
                          <a:xfrm>
                            <a:off x="6985" y="1127125"/>
                            <a:ext cx="438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Rectangle 61"/>
                        <wps:cNvSpPr>
                          <a:spLocks noChangeArrowheads="1"/>
                        </wps:cNvSpPr>
                        <wps:spPr bwMode="auto">
                          <a:xfrm>
                            <a:off x="6985" y="1127125"/>
                            <a:ext cx="4381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2E7BBC3B" id="Kanwa 137" o:spid="_x0000_s1026" editas="canvas" style="width:222pt;height:101.15pt;mso-position-horizontal-relative:char;mso-position-vertical-relative:line" coordsize="28194,1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194;height:12846;visibility:visible;mso-wrap-style:square">
                  <v:fill o:detectmouseclick="t"/>
                  <v:path o:connecttype="none"/>
                </v:shape>
                <v:rect id="Rectangle 5" o:spid="_x0000_s1028" style="position:absolute;width:445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" fillcolor="#fde9d9" stroked="f"/>
                <v:rect id="Rectangle 6" o:spid="_x0000_s1029" style="position:absolute;top:2501;width:445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" fillcolor="#fcd5b4" stroked="f"/>
                <v:rect id="Rectangle 7" o:spid="_x0000_s1030" style="position:absolute;left:4381;top:2501;width:325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rect id="Rectangle 8" o:spid="_x0000_s1031" style="position:absolute;top:3759;width:1462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rect id="Rectangle 9" o:spid="_x0000_s1032" style="position:absolute;top:5010;width:445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" fillcolor="#fabf8f" stroked="f"/>
                <v:rect id="Rectangle 10" o:spid="_x0000_s1033" style="position:absolute;left:4381;top:5010;width:325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v:rect id="Rectangle 11" o:spid="_x0000_s1034" style="position:absolute;top:6261;width:1462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" stroked="f"/>
                <v:rect id="Rectangle 12" o:spid="_x0000_s1035" style="position:absolute;top:7512;width:4451;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" fillcolor="#e26b0a" stroked="f"/>
                <v:rect id="Rectangle 13" o:spid="_x0000_s1036" style="position:absolute;left:4381;top:7512;width:3251;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" stroked="f"/>
                <v:rect id="Rectangle 14" o:spid="_x0000_s1037" style="position:absolute;top:8769;width:1462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" stroked="f"/>
                <v:rect id="Rectangle 15" o:spid="_x0000_s1038" style="position:absolute;top:10020;width:445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" fillcolor="#974706" stroked="f"/>
                <v:rect id="Rectangle 16" o:spid="_x0000_s1039" style="position:absolute;left:4381;top:10020;width:325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" stroked="f"/>
                <v:rect id="Rectangle 17" o:spid="_x0000_s1040" style="position:absolute;left:7772;top:127;width:14408;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3F519B18" w14:textId="77777777" w:rsidR="004360B0" w:rsidRPr="00B43C2D" w:rsidRDefault="004360B0" w:rsidP="006625D9">
                        <w:pPr>
                          <w:rPr>
                            <w:sz w:val="16"/>
                            <w:szCs w:val="16"/>
                          </w:rPr>
                        </w:pPr>
                        <w:r w:rsidRPr="00B43C2D">
                          <w:rPr>
                            <w:rFonts w:cs="Calibri"/>
                            <w:color w:val="000000"/>
                            <w:sz w:val="16"/>
                            <w:szCs w:val="16"/>
                          </w:rPr>
                          <w:t>do 5 jednostek w  gminie/powiecie</w:t>
                        </w:r>
                      </w:p>
                    </w:txbxContent>
                  </v:textbox>
                </v:rect>
                <v:rect id="Rectangle 18" o:spid="_x0000_s1041" style="position:absolute;left:7772;top:2628;width:16967;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7C7548FD" w14:textId="77777777" w:rsidR="004360B0" w:rsidRPr="00B43C2D" w:rsidRDefault="004360B0" w:rsidP="006625D9">
                        <w:pPr>
                          <w:rPr>
                            <w:sz w:val="16"/>
                            <w:szCs w:val="16"/>
                          </w:rPr>
                        </w:pPr>
                        <w:r w:rsidRPr="00B43C2D">
                          <w:rPr>
                            <w:rFonts w:cs="Calibri"/>
                            <w:color w:val="000000"/>
                            <w:sz w:val="16"/>
                            <w:szCs w:val="16"/>
                          </w:rPr>
                          <w:t>od 6 do 10 jednostek w  gminie/powiecie</w:t>
                        </w:r>
                      </w:p>
                    </w:txbxContent>
                  </v:textbox>
                </v:rect>
                <v:rect id="Rectangle 19" o:spid="_x0000_s1042" style="position:absolute;left:7772;top:5137;width:17481;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0ED7D353" w14:textId="77777777" w:rsidR="004360B0" w:rsidRPr="00B43C2D" w:rsidRDefault="004360B0" w:rsidP="006625D9">
                        <w:pPr>
                          <w:rPr>
                            <w:sz w:val="16"/>
                            <w:szCs w:val="16"/>
                          </w:rPr>
                        </w:pPr>
                        <w:r w:rsidRPr="00B43C2D">
                          <w:rPr>
                            <w:rFonts w:cs="Calibri"/>
                            <w:color w:val="000000"/>
                            <w:sz w:val="16"/>
                            <w:szCs w:val="16"/>
                          </w:rPr>
                          <w:t>od 11 do 15 jednostek w  gminie/powiecie</w:t>
                        </w:r>
                      </w:p>
                    </w:txbxContent>
                  </v:textbox>
                </v:rect>
                <v:rect id="Rectangle 20" o:spid="_x0000_s1043" style="position:absolute;left:7772;top:7639;width:17481;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196C7765" w14:textId="77777777" w:rsidR="004360B0" w:rsidRPr="00B43C2D" w:rsidRDefault="004360B0" w:rsidP="006625D9">
                        <w:pPr>
                          <w:rPr>
                            <w:sz w:val="16"/>
                            <w:szCs w:val="16"/>
                          </w:rPr>
                        </w:pPr>
                        <w:r w:rsidRPr="00B43C2D">
                          <w:rPr>
                            <w:rFonts w:cs="Calibri"/>
                            <w:color w:val="000000"/>
                            <w:sz w:val="16"/>
                            <w:szCs w:val="16"/>
                          </w:rPr>
                          <w:t>od 16 do 20 jednostek w  gminie/powiecie</w:t>
                        </w:r>
                      </w:p>
                    </w:txbxContent>
                  </v:textbox>
                </v:rect>
                <v:rect id="Rectangle 21" o:spid="_x0000_s1044" style="position:absolute;left:7772;top:10147;width:17031;height:26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6CD823AC" w14:textId="77777777" w:rsidR="004360B0" w:rsidRPr="00B43C2D" w:rsidRDefault="004360B0" w:rsidP="006625D9">
                        <w:pPr>
                          <w:rPr>
                            <w:sz w:val="16"/>
                            <w:szCs w:val="16"/>
                          </w:rPr>
                        </w:pPr>
                        <w:r w:rsidRPr="00B43C2D">
                          <w:rPr>
                            <w:rFonts w:cs="Calibri"/>
                            <w:color w:val="000000"/>
                            <w:sz w:val="16"/>
                            <w:szCs w:val="16"/>
                          </w:rPr>
                          <w:t xml:space="preserve">powyżej </w:t>
                        </w:r>
                        <w:r>
                          <w:rPr>
                            <w:rFonts w:cs="Calibri"/>
                            <w:color w:val="000000"/>
                            <w:sz w:val="16"/>
                            <w:szCs w:val="16"/>
                          </w:rPr>
                          <w:t>2</w:t>
                        </w:r>
                        <w:r w:rsidRPr="00B43C2D">
                          <w:rPr>
                            <w:rFonts w:cs="Calibri"/>
                            <w:color w:val="000000"/>
                            <w:sz w:val="16"/>
                            <w:szCs w:val="16"/>
                          </w:rPr>
                          <w:t>0 jednostek w gminie/powiecie</w:t>
                        </w:r>
                      </w:p>
                    </w:txbxContent>
                  </v:textbox>
                </v:rect>
                <v:line id="Line 22" o:spid="_x0000_s1045" style="position:absolute;visibility:visible;mso-wrap-style:square" from="0,0" to="0,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" strokeweight="0"/>
                <v:rect id="Rectangle 23" o:spid="_x0000_s1046" style="position:absolute;width:6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" fillcolor="black" stroked="f"/>
                <v:line id="Line 24" o:spid="_x0000_s1047" style="position:absolute;visibility:visible;mso-wrap-style:square" from="4381,63" to="438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" strokeweight="0"/>
                <v:rect id="Rectangle 25" o:spid="_x0000_s1048" style="position:absolute;left:4381;top:63;width:70;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Mt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PCMT6OkVAAD//wMAUEsBAi0AFAAGAAgAAAAhANvh9svuAAAAhQEAABMAAAAAAAAA&#10;AAAAAAAAAAAAAFtDb250ZW50X1R5cGVzXS54bWxQSwECLQAUAAYACAAAACEAWvQsW78AAAAVAQAA&#10;CwAAAAAAAAAAAAAAAAAfAQAAX3JlbHMvLnJlbHNQSwECLQAUAAYACAAAACEAUK1TLcYAAADcAAAA&#10;DwAAAAAAAAAAAAAAAAAHAgAAZHJzL2Rvd25yZXYueG1sUEsFBgAAAAADAAMAtwAAAPoCAAAAAA==&#10;" fillcolor="black" stroked="f"/>
                <v:line id="Line 26" o:spid="_x0000_s1049" style="position:absolute;visibility:visible;mso-wrap-style:square" from="0,2501" to="0,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" strokeweight="0"/>
                <v:rect id="Rectangle 27" o:spid="_x0000_s1050" style="position:absolute;top:2501;width:6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" fillcolor="black" stroked="f"/>
                <v:line id="Line 28" o:spid="_x0000_s1051" style="position:absolute;visibility:visible;mso-wrap-style:square" from="4381,2565" to="4381,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" strokeweight="0"/>
                <v:rect id="Rectangle 29" o:spid="_x0000_s1052" style="position:absolute;left:4381;top:2565;width:70;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" fillcolor="black" stroked="f"/>
                <v:line id="Line 30" o:spid="_x0000_s1053" style="position:absolute;visibility:visible;mso-wrap-style:square" from="0,5010" to="0,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" strokeweight="0"/>
                <v:rect id="Rectangle 31" o:spid="_x0000_s1054" style="position:absolute;top:5010;width:6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v:line id="Line 32" o:spid="_x0000_s1055" style="position:absolute;visibility:visible;mso-wrap-style:square" from="4381,5073" to="4381,6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" strokeweight="0"/>
                <v:rect id="Rectangle 33" o:spid="_x0000_s1056" style="position:absolute;left:4381;top:5073;width:70;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v:line id="Line 34" o:spid="_x0000_s1057" style="position:absolute;visibility:visible;mso-wrap-style:square" from="0,7512" to="0,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" strokeweight="0"/>
                <v:rect id="Rectangle 35" o:spid="_x0000_s1058" style="position:absolute;top:7512;width:69;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Xw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PCMT6NU/AAAA//8DAFBLAQItABQABgAIAAAAIQDb4fbL7gAAAIUBAAATAAAAAAAA&#10;AAAAAAAAAAAAAABbQ29udGVudF9UeXBlc10ueG1sUEsBAi0AFAAGAAgAAAAhAFr0LFu/AAAAFQEA&#10;AAsAAAAAAAAAAAAAAAAAHwEAAF9yZWxzLy5yZWxzUEsBAi0AFAAGAAgAAAAhANV0xfDHAAAA3AAA&#10;AA8AAAAAAAAAAAAAAAAABwIAAGRycy9kb3ducmV2LnhtbFBLBQYAAAAAAwADALcAAAD7AgAAAAA=&#10;" fillcolor="black" stroked="f"/>
                <v:line id="Line 36" o:spid="_x0000_s1059" style="position:absolute;visibility:visible;mso-wrap-style:square" from="4381,7575" to="4381,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" strokeweight="0"/>
                <v:rect id="Rectangle 37" o:spid="_x0000_s1060" style="position:absolute;left:4381;top:7575;width:70;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" fillcolor="black" stroked="f"/>
                <v:line id="Line 38" o:spid="_x0000_s1061" style="position:absolute;visibility:visible;mso-wrap-style:square" from="0,10020" to="0,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" strokeweight="0"/>
                <v:rect id="Rectangle 39" o:spid="_x0000_s1062" style="position:absolute;top:10020;width:6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v:line id="Line 40" o:spid="_x0000_s1063" style="position:absolute;visibility:visible;mso-wrap-style:square" from="4381,10083" to="4381,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" strokeweight="0"/>
                <v:rect id="Rectangle 41" o:spid="_x0000_s1064" style="position:absolute;left:4381;top:10083;width:70;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" fillcolor="black" stroked="f"/>
                <v:line id="Line 42" o:spid="_x0000_s1065" style="position:absolute;visibility:visible;mso-wrap-style:square" from="69,0" to="44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" strokeweight="0"/>
                <v:rect id="Rectangle 43" o:spid="_x0000_s1066" style="position:absolute;left:69;width:438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n2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tPCMT6NU/AAAA//8DAFBLAQItABQABgAIAAAAIQDb4fbL7gAAAIUBAAATAAAAAAAA&#10;AAAAAAAAAAAAAABbQ29udGVudF9UeXBlc10ueG1sUEsBAi0AFAAGAAgAAAAhAFr0LFu/AAAAFQEA&#10;AAsAAAAAAAAAAAAAAAAAHwEAAF9yZWxzLy5yZWxzUEsBAi0AFAAGAAgAAAAhACsCyfbHAAAA3AAA&#10;AA8AAAAAAAAAAAAAAAAABwIAAGRycy9kb3ducmV2LnhtbFBLBQYAAAAAAwADALcAAAD7AgAAAAA=&#10;" fillcolor="black" stroked="f"/>
                <v:line id="Line 44" o:spid="_x0000_s1067" style="position:absolute;visibility:visible;mso-wrap-style:square" from="69,1250" to="445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" strokeweight="0"/>
                <v:rect id="Rectangle 45" o:spid="_x0000_s1068" style="position:absolute;left:69;top:1250;width:4382;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" fillcolor="black" stroked="f"/>
                <v:line id="Line 46" o:spid="_x0000_s1069" style="position:absolute;visibility:visible;mso-wrap-style:square" from="69,2501" to="445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" strokeweight="0"/>
                <v:rect id="Rectangle 47" o:spid="_x0000_s1070" style="position:absolute;left:69;top:2501;width:4382;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" fillcolor="black" stroked="f"/>
                <v:line id="Line 48" o:spid="_x0000_s1071" style="position:absolute;visibility:visible;mso-wrap-style:square" from="69,3759" to="4451,3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" strokeweight="0"/>
                <v:rect id="Rectangle 49" o:spid="_x0000_s1072" style="position:absolute;left:69;top:3759;width:438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" fillcolor="black" stroked="f"/>
                <v:line id="Line 50" o:spid="_x0000_s1073" style="position:absolute;visibility:visible;mso-wrap-style:square" from="69,5010" to="4451,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" strokeweight="0"/>
                <v:rect id="Rectangle 51" o:spid="_x0000_s1074" style="position:absolute;left:69;top:5010;width:438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" fillcolor="black" stroked="f"/>
                <v:line id="Line 52" o:spid="_x0000_s1075" style="position:absolute;visibility:visible;mso-wrap-style:square" from="69,6261" to="4451,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" strokeweight="0"/>
                <v:rect id="Rectangle 53" o:spid="_x0000_s1076" style="position:absolute;left:69;top:6261;width:438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" fillcolor="black" stroked="f"/>
                <v:line id="Line 54" o:spid="_x0000_s1077" style="position:absolute;visibility:visible;mso-wrap-style:square" from="69,7512" to="4451,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" strokeweight="0"/>
                <v:rect id="Rectangle 55" o:spid="_x0000_s1078" style="position:absolute;left:69;top:7512;width:438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" fillcolor="black" stroked="f"/>
                <v:line id="Line 56" o:spid="_x0000_s1079" style="position:absolute;visibility:visible;mso-wrap-style:square" from="69,8769" to="4451,8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" strokeweight="0"/>
                <v:rect id="Rectangle 57" o:spid="_x0000_s1080" style="position:absolute;left:69;top:8769;width:438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v:line id="Line 58" o:spid="_x0000_s1081" style="position:absolute;visibility:visible;mso-wrap-style:square" from="69,10020" to="4451,10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" strokeweight="0"/>
                <v:rect id="Rectangle 59" o:spid="_x0000_s1082" style="position:absolute;left:69;top:10020;width:438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" fillcolor="black" stroked="f"/>
                <v:line id="Line 60" o:spid="_x0000_s1083" style="position:absolute;visibility:visible;mso-wrap-style:square" from="69,11271" to="4451,1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" strokeweight="0"/>
                <v:rect id="Rectangle 61" o:spid="_x0000_s1084" style="position:absolute;left:69;top:11271;width:4382;height: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" fillcolor="black" stroked="f"/>
                <w10:anchorlock/>
              </v:group>
            </w:pict>
          </mc:Fallback>
        </mc:AlternateContent>
      </w:r>
    </w:p>
    <w:p w14:paraId="1852FD4A" w14:textId="77777777" w:rsidR="006625D9" w:rsidRDefault="006625D9" w:rsidP="006625D9">
      <w:pPr>
        <w:rPr>
          <w:i/>
          <w:kern w:val="28"/>
          <w:sz w:val="24"/>
          <w:szCs w:val="24"/>
        </w:rPr>
      </w:pPr>
    </w:p>
    <w:p w14:paraId="42CBD1A1" w14:textId="77777777" w:rsidR="005A2C6A" w:rsidRPr="00131D57" w:rsidRDefault="005A2C6A" w:rsidP="006625D9">
      <w:pPr>
        <w:rPr>
          <w:i/>
          <w:kern w:val="28"/>
          <w:sz w:val="24"/>
          <w:szCs w:val="24"/>
        </w:rPr>
      </w:pPr>
    </w:p>
    <w:p w14:paraId="2035EDD9" w14:textId="77777777" w:rsidR="006625D9" w:rsidRPr="00242C57" w:rsidRDefault="00B55B60" w:rsidP="005A2C6A">
      <w:pPr>
        <w:pStyle w:val="Akapitzlist"/>
        <w:numPr>
          <w:ilvl w:val="0"/>
          <w:numId w:val="24"/>
        </w:numPr>
        <w:spacing w:line="360" w:lineRule="auto"/>
        <w:ind w:left="567" w:hanging="567"/>
        <w:jc w:val="both"/>
        <w:rPr>
          <w:rFonts w:ascii="Arial" w:hAnsi="Arial" w:cs="Arial"/>
          <w:b/>
        </w:rPr>
      </w:pPr>
      <w:r>
        <w:rPr>
          <w:rFonts w:ascii="Arial" w:hAnsi="Arial" w:cs="Arial"/>
          <w:b/>
        </w:rPr>
        <w:lastRenderedPageBreak/>
        <w:t xml:space="preserve">Kadra </w:t>
      </w:r>
      <w:r w:rsidR="006625D9" w:rsidRPr="00242C57">
        <w:rPr>
          <w:rFonts w:ascii="Arial" w:hAnsi="Arial" w:cs="Arial"/>
          <w:b/>
        </w:rPr>
        <w:t>pomocy społecznej</w:t>
      </w:r>
    </w:p>
    <w:p w14:paraId="4FF267EF" w14:textId="77777777" w:rsidR="006625D9" w:rsidRDefault="006625D9" w:rsidP="005A2C6A">
      <w:pPr>
        <w:spacing w:after="0" w:line="360" w:lineRule="auto"/>
        <w:ind w:firstLine="567"/>
        <w:jc w:val="both"/>
        <w:rPr>
          <w:rFonts w:ascii="Arial" w:hAnsi="Arial" w:cs="Arial"/>
        </w:rPr>
      </w:pPr>
      <w:r>
        <w:rPr>
          <w:rFonts w:ascii="Arial" w:hAnsi="Arial" w:cs="Arial"/>
        </w:rPr>
        <w:t>Ocena</w:t>
      </w:r>
      <w:r w:rsidRPr="00BD371E">
        <w:rPr>
          <w:rFonts w:ascii="Arial" w:hAnsi="Arial" w:cs="Arial"/>
        </w:rPr>
        <w:t xml:space="preserve"> Zasobów Pomocy Społecznej </w:t>
      </w:r>
      <w:r>
        <w:rPr>
          <w:rFonts w:ascii="Arial" w:hAnsi="Arial" w:cs="Arial"/>
        </w:rPr>
        <w:t xml:space="preserve">zawiera dane o pracownikach zatrudnionych </w:t>
      </w:r>
      <w:r>
        <w:rPr>
          <w:rFonts w:ascii="Arial" w:hAnsi="Arial" w:cs="Arial"/>
        </w:rPr>
        <w:br/>
        <w:t>w ośrodkach pomocy społecznej i powiatowych centrach pomocy rodzinie. Liczba osób pracujących w tych jednostkach w 2016 roku wynosiła 3 860 pracowników - o 253 osoby więcej niż w 2015 roku.</w:t>
      </w:r>
    </w:p>
    <w:p w14:paraId="218A2E51" w14:textId="77777777" w:rsidR="006625D9" w:rsidRPr="00BD371E" w:rsidRDefault="006625D9" w:rsidP="005A2C6A">
      <w:pPr>
        <w:spacing w:after="0" w:line="360" w:lineRule="auto"/>
        <w:ind w:firstLine="567"/>
        <w:jc w:val="both"/>
        <w:rPr>
          <w:rFonts w:ascii="Arial" w:hAnsi="Arial" w:cs="Arial"/>
        </w:rPr>
      </w:pPr>
      <w:r w:rsidRPr="00BD371E">
        <w:rPr>
          <w:rFonts w:ascii="Arial" w:hAnsi="Arial" w:cs="Arial"/>
        </w:rPr>
        <w:t>Kadrę pomocy sp</w:t>
      </w:r>
      <w:r>
        <w:rPr>
          <w:rFonts w:ascii="Arial" w:hAnsi="Arial" w:cs="Arial"/>
        </w:rPr>
        <w:t>ołecznej tworzą dyrektorzy, ich</w:t>
      </w:r>
      <w:r w:rsidRPr="00BD371E">
        <w:rPr>
          <w:rFonts w:ascii="Arial" w:hAnsi="Arial" w:cs="Arial"/>
        </w:rPr>
        <w:t xml:space="preserve"> zastępcy, pracownicy socjalni oraz pozostali pracownicy. </w:t>
      </w:r>
      <w:r>
        <w:rPr>
          <w:rFonts w:ascii="Arial" w:hAnsi="Arial" w:cs="Arial"/>
        </w:rPr>
        <w:t xml:space="preserve">Na stanowiskach kierowniczych (w tym dyrektorzy i ich zastępcy) zatrudnione były 264 osoby, co stanowi 7% ogółu pracowników. </w:t>
      </w:r>
      <w:r w:rsidRPr="00BD371E">
        <w:rPr>
          <w:rFonts w:ascii="Arial" w:hAnsi="Arial" w:cs="Arial"/>
        </w:rPr>
        <w:t xml:space="preserve">Wśród </w:t>
      </w:r>
      <w:r>
        <w:rPr>
          <w:rFonts w:ascii="Arial" w:hAnsi="Arial" w:cs="Arial"/>
        </w:rPr>
        <w:t>osób na stanowiskach kierowniczych 198</w:t>
      </w:r>
      <w:r w:rsidRPr="00BD371E">
        <w:rPr>
          <w:rFonts w:ascii="Arial" w:hAnsi="Arial" w:cs="Arial"/>
        </w:rPr>
        <w:t xml:space="preserve"> osób posiada wykształcenie wyższe, a specjalizację z org</w:t>
      </w:r>
      <w:r>
        <w:rPr>
          <w:rFonts w:ascii="Arial" w:hAnsi="Arial" w:cs="Arial"/>
        </w:rPr>
        <w:t>anizacji pomocy społecznej – 249</w:t>
      </w:r>
      <w:r w:rsidRPr="00BD371E">
        <w:rPr>
          <w:rFonts w:ascii="Arial" w:hAnsi="Arial" w:cs="Arial"/>
        </w:rPr>
        <w:t xml:space="preserve"> o</w:t>
      </w:r>
      <w:r>
        <w:rPr>
          <w:rFonts w:ascii="Arial" w:hAnsi="Arial" w:cs="Arial"/>
        </w:rPr>
        <w:t>sób</w:t>
      </w:r>
      <w:r w:rsidRPr="00BD371E">
        <w:rPr>
          <w:rFonts w:ascii="Arial" w:hAnsi="Arial" w:cs="Arial"/>
        </w:rPr>
        <w:t>.</w:t>
      </w:r>
    </w:p>
    <w:p w14:paraId="4D1FA1E2" w14:textId="77777777" w:rsidR="006625D9" w:rsidRDefault="006625D9" w:rsidP="005A2C6A">
      <w:pPr>
        <w:spacing w:after="0" w:line="360" w:lineRule="auto"/>
        <w:ind w:firstLine="567"/>
        <w:jc w:val="both"/>
        <w:rPr>
          <w:rFonts w:ascii="Arial" w:hAnsi="Arial" w:cs="Arial"/>
        </w:rPr>
      </w:pPr>
      <w:r>
        <w:rPr>
          <w:rFonts w:ascii="Arial" w:hAnsi="Arial" w:cs="Arial"/>
        </w:rPr>
        <w:t xml:space="preserve">Na stanowisku pracownika socjalnego zatrudnionych było </w:t>
      </w:r>
      <w:r w:rsidRPr="00EC303B">
        <w:rPr>
          <w:rFonts w:ascii="Arial" w:hAnsi="Arial" w:cs="Arial"/>
        </w:rPr>
        <w:t>1 2</w:t>
      </w:r>
      <w:r>
        <w:rPr>
          <w:rFonts w:ascii="Arial" w:hAnsi="Arial" w:cs="Arial"/>
        </w:rPr>
        <w:t>91</w:t>
      </w:r>
      <w:r w:rsidRPr="00EC303B">
        <w:rPr>
          <w:rFonts w:ascii="Arial" w:hAnsi="Arial" w:cs="Arial"/>
        </w:rPr>
        <w:t xml:space="preserve"> osób</w:t>
      </w:r>
      <w:r>
        <w:rPr>
          <w:rFonts w:ascii="Arial" w:hAnsi="Arial" w:cs="Arial"/>
        </w:rPr>
        <w:t xml:space="preserve"> (33,45% ogółu wszystkich pracowników). Spośród pracowników socjalnych 67% posiadało wykształcenie wyższe, 27% specjalizację 1-go stopnia w zawodzie, a po 10% specjalizację 2-go stopnia </w:t>
      </w:r>
      <w:r>
        <w:rPr>
          <w:rFonts w:ascii="Arial" w:hAnsi="Arial" w:cs="Arial"/>
        </w:rPr>
        <w:br/>
        <w:t xml:space="preserve">w zawodzie i specjalizację z organizacji pomocy społecznej. </w:t>
      </w:r>
    </w:p>
    <w:p w14:paraId="51922761" w14:textId="77777777" w:rsidR="006625D9" w:rsidRDefault="006625D9" w:rsidP="005A2C6A">
      <w:pPr>
        <w:spacing w:after="0" w:line="360" w:lineRule="auto"/>
        <w:ind w:firstLine="567"/>
        <w:jc w:val="both"/>
        <w:rPr>
          <w:rFonts w:ascii="Arial" w:hAnsi="Arial" w:cs="Arial"/>
        </w:rPr>
      </w:pPr>
      <w:r>
        <w:rPr>
          <w:rFonts w:ascii="Arial" w:hAnsi="Arial" w:cs="Arial"/>
        </w:rPr>
        <w:t>Najliczniejszą grupę pracowników pomocy społecznej stanowią pracownicy zatrudnieni na pozostałych stanowiskach – 2 305 osób (5</w:t>
      </w:r>
      <w:r w:rsidR="005A2C6A">
        <w:rPr>
          <w:rFonts w:ascii="Arial" w:hAnsi="Arial" w:cs="Arial"/>
        </w:rPr>
        <w:t xml:space="preserve">9,72% wszystkich pracowników). </w:t>
      </w:r>
      <w:r>
        <w:rPr>
          <w:rFonts w:ascii="Arial" w:hAnsi="Arial" w:cs="Arial"/>
        </w:rPr>
        <w:t>W tej grupie ponad 70% osób posiadało wykształcenie wyższe, a 20% - średnie.</w:t>
      </w:r>
    </w:p>
    <w:p w14:paraId="6EFD8AA1" w14:textId="77777777" w:rsidR="006625D9" w:rsidRDefault="006625D9" w:rsidP="005A2C6A">
      <w:pPr>
        <w:spacing w:after="0" w:line="360" w:lineRule="auto"/>
        <w:ind w:firstLine="567"/>
        <w:jc w:val="both"/>
        <w:rPr>
          <w:rFonts w:ascii="Arial" w:hAnsi="Arial" w:cs="Arial"/>
        </w:rPr>
      </w:pPr>
      <w:r>
        <w:rPr>
          <w:rFonts w:ascii="Arial" w:hAnsi="Arial" w:cs="Arial"/>
        </w:rPr>
        <w:t>Strukturę zatrudnienia w pomocy społecznej przedstawia poniższy wykres:</w:t>
      </w:r>
    </w:p>
    <w:p w14:paraId="0FBC2CE4" w14:textId="77777777" w:rsidR="006625D9" w:rsidRDefault="006625D9" w:rsidP="006625D9">
      <w:pPr>
        <w:spacing w:after="0" w:line="360" w:lineRule="auto"/>
        <w:jc w:val="both"/>
        <w:rPr>
          <w:rFonts w:ascii="Arial" w:hAnsi="Arial" w:cs="Arial"/>
        </w:rPr>
      </w:pPr>
    </w:p>
    <w:p w14:paraId="4112D79B" w14:textId="77777777" w:rsidR="006625D9" w:rsidRPr="006D5021" w:rsidRDefault="006625D9" w:rsidP="005A2C6A">
      <w:pPr>
        <w:spacing w:after="0" w:line="360" w:lineRule="auto"/>
        <w:jc w:val="center"/>
        <w:rPr>
          <w:rFonts w:ascii="Arial" w:hAnsi="Arial" w:cs="Arial"/>
          <w:b/>
          <w:sz w:val="18"/>
          <w:szCs w:val="18"/>
        </w:rPr>
      </w:pPr>
      <w:r w:rsidRPr="006D5021">
        <w:rPr>
          <w:rFonts w:ascii="Arial" w:hAnsi="Arial" w:cs="Arial"/>
          <w:b/>
          <w:sz w:val="18"/>
          <w:szCs w:val="18"/>
        </w:rPr>
        <w:t>Wykres nr 2</w:t>
      </w:r>
      <w:r w:rsidR="0035495C">
        <w:rPr>
          <w:rFonts w:ascii="Arial" w:hAnsi="Arial" w:cs="Arial"/>
          <w:b/>
          <w:sz w:val="18"/>
          <w:szCs w:val="18"/>
        </w:rPr>
        <w:t>9</w:t>
      </w:r>
      <w:r w:rsidRPr="006D5021">
        <w:rPr>
          <w:rFonts w:ascii="Arial" w:hAnsi="Arial" w:cs="Arial"/>
          <w:b/>
          <w:sz w:val="18"/>
          <w:szCs w:val="18"/>
        </w:rPr>
        <w:t>. Kadra pomocy społecznej wg struktury zatrudnienia</w:t>
      </w:r>
    </w:p>
    <w:p w14:paraId="0AE638AB" w14:textId="77777777" w:rsidR="006625D9" w:rsidRPr="00074EBC" w:rsidRDefault="006625D9" w:rsidP="006625D9">
      <w:pPr>
        <w:spacing w:after="0" w:line="360" w:lineRule="auto"/>
        <w:jc w:val="both"/>
        <w:rPr>
          <w:rFonts w:ascii="Arial" w:hAnsi="Arial" w:cs="Arial"/>
        </w:rPr>
      </w:pPr>
    </w:p>
    <w:p w14:paraId="3D18A60D" w14:textId="77777777" w:rsidR="006625D9" w:rsidRDefault="00040DA8" w:rsidP="005A2C6A">
      <w:pPr>
        <w:spacing w:after="0" w:line="360" w:lineRule="auto"/>
        <w:jc w:val="center"/>
        <w:rPr>
          <w:rFonts w:ascii="Arial" w:hAnsi="Arial" w:cs="Arial"/>
        </w:rPr>
      </w:pPr>
      <w:r w:rsidRPr="006625D9">
        <w:rPr>
          <w:rFonts w:ascii="Arial" w:hAnsi="Arial" w:cs="Arial"/>
          <w:noProof/>
        </w:rPr>
        <w:drawing>
          <wp:inline distT="0" distB="0" distL="0" distR="0" wp14:anchorId="445CD8B1" wp14:editId="38F1DA63">
            <wp:extent cx="5168900" cy="2228850"/>
            <wp:effectExtent l="0" t="0" r="0" b="0"/>
            <wp:docPr id="35" name="Wykre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5A727D2" w14:textId="77777777" w:rsidR="006625D9" w:rsidRPr="0011522B" w:rsidRDefault="006625D9" w:rsidP="005A2C6A">
      <w:pPr>
        <w:spacing w:after="0" w:line="360" w:lineRule="auto"/>
        <w:ind w:firstLine="1134"/>
        <w:rPr>
          <w:rFonts w:ascii="Arial" w:hAnsi="Arial" w:cs="Arial"/>
          <w:sz w:val="18"/>
          <w:szCs w:val="18"/>
        </w:rPr>
      </w:pPr>
      <w:r>
        <w:rPr>
          <w:rFonts w:ascii="Arial" w:hAnsi="Arial" w:cs="Arial"/>
          <w:sz w:val="18"/>
          <w:szCs w:val="18"/>
        </w:rPr>
        <w:t>Ź</w:t>
      </w:r>
      <w:r w:rsidRPr="0011522B">
        <w:rPr>
          <w:rFonts w:ascii="Arial" w:hAnsi="Arial" w:cs="Arial"/>
          <w:sz w:val="18"/>
          <w:szCs w:val="18"/>
        </w:rPr>
        <w:t>ródło: opracowanie własne na podstawie OZPS</w:t>
      </w:r>
    </w:p>
    <w:p w14:paraId="28AFA118" w14:textId="77777777" w:rsidR="006625D9" w:rsidRDefault="006625D9" w:rsidP="006625D9">
      <w:pPr>
        <w:spacing w:after="0" w:line="360" w:lineRule="auto"/>
        <w:jc w:val="both"/>
        <w:rPr>
          <w:rFonts w:ascii="Arial" w:hAnsi="Arial" w:cs="Arial"/>
        </w:rPr>
      </w:pPr>
    </w:p>
    <w:p w14:paraId="74C3EEA8" w14:textId="77777777" w:rsidR="006625D9" w:rsidRDefault="006625D9" w:rsidP="006625D9">
      <w:pPr>
        <w:spacing w:after="0" w:line="360" w:lineRule="auto"/>
        <w:jc w:val="both"/>
        <w:rPr>
          <w:rFonts w:ascii="Arial" w:hAnsi="Arial" w:cs="Arial"/>
        </w:rPr>
      </w:pPr>
    </w:p>
    <w:p w14:paraId="1BA7942D" w14:textId="77777777" w:rsidR="0035495C" w:rsidRDefault="0035495C" w:rsidP="006625D9">
      <w:pPr>
        <w:spacing w:after="0" w:line="360" w:lineRule="auto"/>
        <w:jc w:val="both"/>
        <w:rPr>
          <w:rFonts w:ascii="Arial" w:hAnsi="Arial" w:cs="Arial"/>
        </w:rPr>
      </w:pPr>
    </w:p>
    <w:p w14:paraId="06EC409E" w14:textId="77777777" w:rsidR="006625D9" w:rsidRDefault="006625D9" w:rsidP="006625D9">
      <w:pPr>
        <w:spacing w:after="0" w:line="360" w:lineRule="auto"/>
        <w:jc w:val="both"/>
        <w:rPr>
          <w:rFonts w:ascii="Arial" w:hAnsi="Arial" w:cs="Arial"/>
        </w:rPr>
      </w:pPr>
    </w:p>
    <w:p w14:paraId="30779EB4" w14:textId="77777777" w:rsidR="006625D9" w:rsidRPr="001C2B0F" w:rsidRDefault="006625D9" w:rsidP="006625D9">
      <w:pPr>
        <w:spacing w:after="0" w:line="360" w:lineRule="auto"/>
        <w:jc w:val="both"/>
        <w:rPr>
          <w:rFonts w:ascii="Arial" w:hAnsi="Arial" w:cs="Arial"/>
          <w:b/>
        </w:rPr>
      </w:pPr>
      <w:r w:rsidRPr="001C2B0F">
        <w:rPr>
          <w:rFonts w:ascii="Arial" w:hAnsi="Arial" w:cs="Arial"/>
          <w:b/>
        </w:rPr>
        <w:lastRenderedPageBreak/>
        <w:t>Kadra ośrodków pomocy społecznej</w:t>
      </w:r>
    </w:p>
    <w:p w14:paraId="781026CB" w14:textId="77777777" w:rsidR="006625D9" w:rsidRDefault="006625D9" w:rsidP="006625D9">
      <w:pPr>
        <w:spacing w:after="0" w:line="360" w:lineRule="auto"/>
        <w:jc w:val="both"/>
        <w:rPr>
          <w:rFonts w:ascii="Arial" w:hAnsi="Arial" w:cs="Arial"/>
        </w:rPr>
      </w:pPr>
    </w:p>
    <w:p w14:paraId="1EAD3DEC" w14:textId="77777777" w:rsidR="006625D9" w:rsidRDefault="006625D9" w:rsidP="006625D9">
      <w:pPr>
        <w:spacing w:after="0" w:line="360" w:lineRule="auto"/>
        <w:jc w:val="both"/>
        <w:rPr>
          <w:rFonts w:ascii="Arial" w:hAnsi="Arial" w:cs="Arial"/>
        </w:rPr>
      </w:pPr>
      <w:r w:rsidRPr="00BD371E">
        <w:rPr>
          <w:rFonts w:ascii="Arial" w:hAnsi="Arial" w:cs="Arial"/>
        </w:rPr>
        <w:tab/>
        <w:t xml:space="preserve">W </w:t>
      </w:r>
      <w:r>
        <w:rPr>
          <w:rFonts w:ascii="Arial" w:hAnsi="Arial" w:cs="Arial"/>
        </w:rPr>
        <w:t xml:space="preserve">213 </w:t>
      </w:r>
      <w:r w:rsidRPr="00BD371E">
        <w:rPr>
          <w:rFonts w:ascii="Arial" w:hAnsi="Arial" w:cs="Arial"/>
        </w:rPr>
        <w:t xml:space="preserve">ośrodkach pomocy społecznej </w:t>
      </w:r>
      <w:r>
        <w:rPr>
          <w:rFonts w:ascii="Arial" w:hAnsi="Arial" w:cs="Arial"/>
        </w:rPr>
        <w:t xml:space="preserve">w 2016 roku </w:t>
      </w:r>
      <w:r w:rsidRPr="00BD371E">
        <w:rPr>
          <w:rFonts w:ascii="Arial" w:hAnsi="Arial" w:cs="Arial"/>
        </w:rPr>
        <w:t>ogółem zatrudnion</w:t>
      </w:r>
      <w:r>
        <w:rPr>
          <w:rFonts w:ascii="Arial" w:hAnsi="Arial" w:cs="Arial"/>
        </w:rPr>
        <w:t>ych było 3 531 osób, w tym 234 osoby na stanowisku kierowniczym. Wśród  zatrudnionych 35% stanowią pracownicy socjalni.</w:t>
      </w:r>
      <w:r>
        <w:rPr>
          <w:rFonts w:ascii="Arial" w:hAnsi="Arial" w:cs="Arial"/>
        </w:rPr>
        <w:tab/>
        <w:t xml:space="preserve">Wśród pracowników socjalnych wykształcenie wyższe posiada 66%, specjalizację I stopnia w zawodzie – 28%, specjalizację II stopnia – 10%, a specjalizację </w:t>
      </w:r>
      <w:r w:rsidR="00290E58">
        <w:rPr>
          <w:rFonts w:ascii="Arial" w:hAnsi="Arial" w:cs="Arial"/>
        </w:rPr>
        <w:br/>
      </w:r>
      <w:r>
        <w:rPr>
          <w:rFonts w:ascii="Arial" w:hAnsi="Arial" w:cs="Arial"/>
        </w:rPr>
        <w:t xml:space="preserve">z organizacji pomocy społecznej – 9% pracowników. </w:t>
      </w:r>
    </w:p>
    <w:p w14:paraId="772D4A18" w14:textId="77777777" w:rsidR="006625D9" w:rsidRDefault="006625D9" w:rsidP="006625D9">
      <w:pPr>
        <w:spacing w:after="0" w:line="360" w:lineRule="auto"/>
        <w:jc w:val="both"/>
        <w:rPr>
          <w:rFonts w:ascii="Arial" w:hAnsi="Arial" w:cs="Arial"/>
        </w:rPr>
      </w:pPr>
    </w:p>
    <w:p w14:paraId="1F805FE0" w14:textId="77777777" w:rsidR="006625D9" w:rsidRPr="006D5021" w:rsidRDefault="0035495C" w:rsidP="006625D9">
      <w:pPr>
        <w:spacing w:after="0" w:line="360" w:lineRule="auto"/>
        <w:jc w:val="both"/>
        <w:rPr>
          <w:rFonts w:ascii="Arial" w:hAnsi="Arial" w:cs="Arial"/>
          <w:b/>
          <w:sz w:val="18"/>
          <w:szCs w:val="18"/>
        </w:rPr>
      </w:pPr>
      <w:r>
        <w:rPr>
          <w:rFonts w:ascii="Arial" w:hAnsi="Arial" w:cs="Arial"/>
          <w:b/>
          <w:sz w:val="18"/>
          <w:szCs w:val="18"/>
        </w:rPr>
        <w:t>Wykres nr 30</w:t>
      </w:r>
      <w:r w:rsidR="006625D9" w:rsidRPr="006D5021">
        <w:rPr>
          <w:rFonts w:ascii="Arial" w:hAnsi="Arial" w:cs="Arial"/>
          <w:b/>
          <w:sz w:val="18"/>
          <w:szCs w:val="18"/>
        </w:rPr>
        <w:t>. Struktura zatrudnienia oraz posiadane kwalifikacje kadry ośrodków pomocy społecznej</w:t>
      </w:r>
    </w:p>
    <w:p w14:paraId="1AEAD03F" w14:textId="77777777" w:rsidR="006625D9" w:rsidRDefault="00040DA8" w:rsidP="005A2C6A">
      <w:pPr>
        <w:spacing w:after="0" w:line="360" w:lineRule="auto"/>
        <w:jc w:val="center"/>
        <w:rPr>
          <w:rFonts w:ascii="Arial" w:hAnsi="Arial" w:cs="Arial"/>
        </w:rPr>
      </w:pPr>
      <w:r w:rsidRPr="006625D9">
        <w:rPr>
          <w:rFonts w:ascii="Arial" w:hAnsi="Arial" w:cs="Arial"/>
          <w:noProof/>
        </w:rPr>
        <w:drawing>
          <wp:inline distT="0" distB="0" distL="0" distR="0" wp14:anchorId="3153EADF" wp14:editId="7B663DDB">
            <wp:extent cx="5581650" cy="4102100"/>
            <wp:effectExtent l="0" t="0" r="0" b="0"/>
            <wp:docPr id="36" name="Wykre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D43B962" w14:textId="77777777" w:rsidR="006625D9" w:rsidRPr="0011522B" w:rsidRDefault="006625D9" w:rsidP="006625D9">
      <w:pPr>
        <w:spacing w:after="0" w:line="360" w:lineRule="auto"/>
        <w:rPr>
          <w:rFonts w:ascii="Arial" w:hAnsi="Arial" w:cs="Arial"/>
          <w:sz w:val="18"/>
          <w:szCs w:val="18"/>
        </w:rPr>
      </w:pPr>
      <w:r>
        <w:rPr>
          <w:rFonts w:ascii="Arial" w:hAnsi="Arial" w:cs="Arial"/>
          <w:sz w:val="18"/>
          <w:szCs w:val="18"/>
        </w:rPr>
        <w:t>Ź</w:t>
      </w:r>
      <w:r w:rsidRPr="0011522B">
        <w:rPr>
          <w:rFonts w:ascii="Arial" w:hAnsi="Arial" w:cs="Arial"/>
          <w:sz w:val="18"/>
          <w:szCs w:val="18"/>
        </w:rPr>
        <w:t>ródło: opracowanie własne na podstawie OZPS</w:t>
      </w:r>
    </w:p>
    <w:p w14:paraId="6A2BBCCA" w14:textId="77777777" w:rsidR="006625D9" w:rsidRDefault="006625D9" w:rsidP="006625D9">
      <w:pPr>
        <w:spacing w:after="0" w:line="360" w:lineRule="auto"/>
        <w:ind w:firstLine="708"/>
        <w:jc w:val="both"/>
        <w:rPr>
          <w:rFonts w:ascii="Arial" w:hAnsi="Arial" w:cs="Arial"/>
        </w:rPr>
      </w:pPr>
    </w:p>
    <w:p w14:paraId="2AF68992" w14:textId="77777777" w:rsidR="006625D9" w:rsidRDefault="006625D9" w:rsidP="006625D9">
      <w:pPr>
        <w:spacing w:after="0" w:line="360" w:lineRule="auto"/>
        <w:ind w:firstLine="708"/>
        <w:jc w:val="both"/>
        <w:rPr>
          <w:rFonts w:ascii="Arial" w:hAnsi="Arial" w:cs="Arial"/>
        </w:rPr>
      </w:pPr>
      <w:r>
        <w:rPr>
          <w:rFonts w:ascii="Arial" w:hAnsi="Arial" w:cs="Arial"/>
        </w:rPr>
        <w:t>W ramach struktury organizacyjnej ośrodka pomocy społecznej może zostać wyodrębniony zespół realizujący zadania tego ośrodka w zakresie pracy socjalnej i integracji społecznej (</w:t>
      </w:r>
      <w:r w:rsidRPr="00F425C6">
        <w:rPr>
          <w:rFonts w:ascii="Arial" w:hAnsi="Arial" w:cs="Arial"/>
        </w:rPr>
        <w:t>art. 110a</w:t>
      </w:r>
      <w:r>
        <w:rPr>
          <w:rFonts w:ascii="Arial" w:hAnsi="Arial" w:cs="Arial"/>
        </w:rPr>
        <w:t xml:space="preserve"> Ustawy o pomocy społecznej). W skład zespołu wchodzi co najmniej trzech pracowników socjalnych. W skład zespołu mogą wchodzić także inni specjaliści realizujący zadania w zakresie integracji społecznej. Liczba zespołów w województwie lubelskim systematycznie rośnie. </w:t>
      </w:r>
      <w:r w:rsidRPr="006F66B2">
        <w:rPr>
          <w:rFonts w:ascii="Arial" w:hAnsi="Arial" w:cs="Arial"/>
        </w:rPr>
        <w:t xml:space="preserve">W roku oceny było ich </w:t>
      </w:r>
      <w:r>
        <w:rPr>
          <w:rFonts w:ascii="Arial" w:hAnsi="Arial" w:cs="Arial"/>
        </w:rPr>
        <w:t>25</w:t>
      </w:r>
      <w:r w:rsidRPr="006F66B2">
        <w:rPr>
          <w:rFonts w:ascii="Arial" w:hAnsi="Arial" w:cs="Arial"/>
        </w:rPr>
        <w:t xml:space="preserve"> - o </w:t>
      </w:r>
      <w:r>
        <w:rPr>
          <w:rFonts w:ascii="Arial" w:hAnsi="Arial" w:cs="Arial"/>
        </w:rPr>
        <w:t>5</w:t>
      </w:r>
      <w:r w:rsidRPr="006F66B2">
        <w:rPr>
          <w:rFonts w:ascii="Arial" w:hAnsi="Arial" w:cs="Arial"/>
        </w:rPr>
        <w:t xml:space="preserve"> więcej niż w 201</w:t>
      </w:r>
      <w:r>
        <w:rPr>
          <w:rFonts w:ascii="Arial" w:hAnsi="Arial" w:cs="Arial"/>
        </w:rPr>
        <w:t>5</w:t>
      </w:r>
      <w:r w:rsidRPr="006F66B2">
        <w:rPr>
          <w:rFonts w:ascii="Arial" w:hAnsi="Arial" w:cs="Arial"/>
        </w:rPr>
        <w:t xml:space="preserve"> roku.</w:t>
      </w:r>
      <w:r>
        <w:rPr>
          <w:rFonts w:ascii="Arial" w:hAnsi="Arial" w:cs="Arial"/>
        </w:rPr>
        <w:t xml:space="preserve"> Tym samym zwiększa się liczba osób zaangażowanych w prace zespołów. W 2016 roku było to </w:t>
      </w:r>
      <w:r>
        <w:rPr>
          <w:rFonts w:ascii="Arial" w:hAnsi="Arial" w:cs="Arial"/>
        </w:rPr>
        <w:lastRenderedPageBreak/>
        <w:t xml:space="preserve">109 pracowników socjalnych i 3 innych specjalistów. Zespoły pracy socjalnej funkcjonują </w:t>
      </w:r>
      <w:r w:rsidR="002E17F4">
        <w:rPr>
          <w:rFonts w:ascii="Arial" w:hAnsi="Arial" w:cs="Arial"/>
        </w:rPr>
        <w:br/>
      </w:r>
      <w:r>
        <w:rPr>
          <w:rFonts w:ascii="Arial" w:hAnsi="Arial" w:cs="Arial"/>
        </w:rPr>
        <w:t xml:space="preserve">w następujących ośrodkach: </w:t>
      </w:r>
    </w:p>
    <w:p w14:paraId="4F086700" w14:textId="77777777" w:rsidR="005A2C6A" w:rsidRDefault="005A2C6A" w:rsidP="006625D9">
      <w:pPr>
        <w:spacing w:after="0" w:line="360" w:lineRule="auto"/>
        <w:ind w:firstLine="708"/>
        <w:jc w:val="both"/>
        <w:rPr>
          <w:rFonts w:ascii="Arial" w:hAnsi="Arial" w:cs="Arial"/>
        </w:rPr>
      </w:pPr>
    </w:p>
    <w:p w14:paraId="10645759" w14:textId="77777777" w:rsidR="006625D9" w:rsidRPr="006D5021" w:rsidRDefault="001A2B36" w:rsidP="006625D9">
      <w:pPr>
        <w:spacing w:after="0" w:line="360" w:lineRule="auto"/>
        <w:jc w:val="both"/>
        <w:rPr>
          <w:rFonts w:ascii="Arial" w:hAnsi="Arial" w:cs="Arial"/>
          <w:sz w:val="18"/>
          <w:szCs w:val="18"/>
        </w:rPr>
      </w:pPr>
      <w:r>
        <w:rPr>
          <w:rFonts w:ascii="Arial" w:hAnsi="Arial" w:cs="Arial"/>
          <w:b/>
          <w:sz w:val="18"/>
          <w:szCs w:val="18"/>
        </w:rPr>
        <w:t>Tabela nr</w:t>
      </w:r>
      <w:r w:rsidR="0035495C">
        <w:rPr>
          <w:rFonts w:ascii="Arial" w:hAnsi="Arial" w:cs="Arial"/>
          <w:b/>
          <w:sz w:val="18"/>
          <w:szCs w:val="18"/>
        </w:rPr>
        <w:t xml:space="preserve"> 17</w:t>
      </w:r>
      <w:r w:rsidR="006625D9" w:rsidRPr="006D5021">
        <w:rPr>
          <w:rFonts w:ascii="Arial" w:hAnsi="Arial" w:cs="Arial"/>
          <w:b/>
          <w:sz w:val="18"/>
          <w:szCs w:val="18"/>
        </w:rPr>
        <w:t>.</w:t>
      </w:r>
      <w:r w:rsidR="006625D9" w:rsidRPr="006D5021">
        <w:rPr>
          <w:rFonts w:ascii="Arial" w:hAnsi="Arial" w:cs="Arial"/>
          <w:b/>
          <w:bCs/>
          <w:sz w:val="18"/>
          <w:szCs w:val="18"/>
        </w:rPr>
        <w:t xml:space="preserve"> Zespoły pracy socjalnej i integracji społecznej</w:t>
      </w:r>
    </w:p>
    <w:tbl>
      <w:tblPr>
        <w:tblW w:w="4268" w:type="dxa"/>
        <w:tblInd w:w="55" w:type="dxa"/>
        <w:tblCellMar>
          <w:left w:w="70" w:type="dxa"/>
          <w:right w:w="70" w:type="dxa"/>
        </w:tblCellMar>
        <w:tblLook w:val="04A0" w:firstRow="1" w:lastRow="0" w:firstColumn="1" w:lastColumn="0" w:noHBand="0" w:noVBand="1"/>
      </w:tblPr>
      <w:tblGrid>
        <w:gridCol w:w="2709"/>
        <w:gridCol w:w="1559"/>
      </w:tblGrid>
      <w:tr w:rsidR="006625D9" w:rsidRPr="00D07FD7" w14:paraId="7DC0EDE1" w14:textId="77777777" w:rsidTr="00045A79">
        <w:trPr>
          <w:trHeight w:val="300"/>
        </w:trPr>
        <w:tc>
          <w:tcPr>
            <w:tcW w:w="2709" w:type="dxa"/>
            <w:vMerge w:val="restart"/>
            <w:tcBorders>
              <w:top w:val="double" w:sz="6" w:space="0" w:color="000000"/>
              <w:left w:val="single" w:sz="4" w:space="0" w:color="000000"/>
              <w:bottom w:val="double" w:sz="6" w:space="0" w:color="000000"/>
              <w:right w:val="single" w:sz="4" w:space="0" w:color="000000"/>
            </w:tcBorders>
            <w:shd w:val="clear" w:color="auto" w:fill="FBD4B4"/>
            <w:vAlign w:val="center"/>
            <w:hideMark/>
          </w:tcPr>
          <w:p w14:paraId="7477BDD5" w14:textId="77777777" w:rsidR="006625D9" w:rsidRPr="00667083" w:rsidRDefault="006625D9" w:rsidP="00045A79">
            <w:pPr>
              <w:spacing w:after="0" w:line="240" w:lineRule="auto"/>
              <w:jc w:val="center"/>
              <w:rPr>
                <w:rFonts w:ascii="Arial" w:hAnsi="Arial" w:cs="Arial"/>
                <w:b/>
                <w:bCs/>
              </w:rPr>
            </w:pPr>
            <w:r w:rsidRPr="00667083">
              <w:rPr>
                <w:rFonts w:ascii="Arial" w:hAnsi="Arial" w:cs="Arial"/>
                <w:b/>
                <w:bCs/>
              </w:rPr>
              <w:t>Gmina</w:t>
            </w:r>
          </w:p>
        </w:tc>
        <w:tc>
          <w:tcPr>
            <w:tcW w:w="1559" w:type="dxa"/>
            <w:vMerge w:val="restart"/>
            <w:tcBorders>
              <w:top w:val="double" w:sz="6" w:space="0" w:color="000000"/>
              <w:left w:val="single" w:sz="4" w:space="0" w:color="000000"/>
              <w:bottom w:val="double" w:sz="6" w:space="0" w:color="000000"/>
              <w:right w:val="single" w:sz="4" w:space="0" w:color="000000"/>
            </w:tcBorders>
            <w:shd w:val="clear" w:color="auto" w:fill="FBD4B4"/>
            <w:vAlign w:val="center"/>
            <w:hideMark/>
          </w:tcPr>
          <w:p w14:paraId="30BA7FAD" w14:textId="77777777" w:rsidR="006625D9" w:rsidRPr="00667083" w:rsidRDefault="006625D9" w:rsidP="00045A79">
            <w:pPr>
              <w:spacing w:after="0" w:line="240" w:lineRule="auto"/>
              <w:jc w:val="center"/>
              <w:rPr>
                <w:rFonts w:ascii="Arial" w:hAnsi="Arial" w:cs="Arial"/>
                <w:b/>
                <w:bCs/>
              </w:rPr>
            </w:pPr>
            <w:r>
              <w:rPr>
                <w:rFonts w:ascii="Arial" w:hAnsi="Arial" w:cs="Arial"/>
                <w:b/>
                <w:bCs/>
              </w:rPr>
              <w:t>Liczba Zespołów</w:t>
            </w:r>
          </w:p>
        </w:tc>
      </w:tr>
      <w:tr w:rsidR="006625D9" w:rsidRPr="00D07FD7" w14:paraId="164A9736" w14:textId="77777777" w:rsidTr="00045A79">
        <w:trPr>
          <w:trHeight w:val="285"/>
        </w:trPr>
        <w:tc>
          <w:tcPr>
            <w:tcW w:w="2709" w:type="dxa"/>
            <w:vMerge/>
            <w:tcBorders>
              <w:top w:val="double" w:sz="6" w:space="0" w:color="000000"/>
              <w:left w:val="single" w:sz="4" w:space="0" w:color="000000"/>
              <w:bottom w:val="double" w:sz="6" w:space="0" w:color="000000"/>
              <w:right w:val="single" w:sz="4" w:space="0" w:color="000000"/>
            </w:tcBorders>
            <w:shd w:val="clear" w:color="auto" w:fill="FBD4B4"/>
            <w:vAlign w:val="center"/>
            <w:hideMark/>
          </w:tcPr>
          <w:p w14:paraId="6D72CF5D" w14:textId="77777777" w:rsidR="006625D9" w:rsidRPr="00667083" w:rsidRDefault="006625D9" w:rsidP="00045A79">
            <w:pPr>
              <w:spacing w:after="0" w:line="240" w:lineRule="auto"/>
              <w:rPr>
                <w:rFonts w:ascii="Arial" w:hAnsi="Arial" w:cs="Arial"/>
                <w:b/>
                <w:bCs/>
              </w:rPr>
            </w:pPr>
          </w:p>
        </w:tc>
        <w:tc>
          <w:tcPr>
            <w:tcW w:w="1559" w:type="dxa"/>
            <w:vMerge/>
            <w:tcBorders>
              <w:top w:val="double" w:sz="6" w:space="0" w:color="000000"/>
              <w:left w:val="single" w:sz="4" w:space="0" w:color="000000"/>
              <w:bottom w:val="double" w:sz="6" w:space="0" w:color="000000"/>
              <w:right w:val="single" w:sz="4" w:space="0" w:color="000000"/>
            </w:tcBorders>
            <w:shd w:val="clear" w:color="auto" w:fill="FBD4B4"/>
            <w:vAlign w:val="center"/>
            <w:hideMark/>
          </w:tcPr>
          <w:p w14:paraId="688A2216" w14:textId="77777777" w:rsidR="006625D9" w:rsidRPr="00667083" w:rsidRDefault="006625D9" w:rsidP="00045A79">
            <w:pPr>
              <w:spacing w:after="0" w:line="240" w:lineRule="auto"/>
              <w:rPr>
                <w:rFonts w:ascii="Arial" w:hAnsi="Arial" w:cs="Arial"/>
                <w:b/>
                <w:bCs/>
              </w:rPr>
            </w:pPr>
          </w:p>
        </w:tc>
      </w:tr>
      <w:tr w:rsidR="006625D9" w:rsidRPr="00D07FD7" w14:paraId="5710E206" w14:textId="77777777" w:rsidTr="00045A79">
        <w:trPr>
          <w:trHeight w:val="285"/>
        </w:trPr>
        <w:tc>
          <w:tcPr>
            <w:tcW w:w="2709" w:type="dxa"/>
            <w:vMerge/>
            <w:tcBorders>
              <w:top w:val="double" w:sz="6" w:space="0" w:color="000000"/>
              <w:left w:val="single" w:sz="4" w:space="0" w:color="000000"/>
              <w:bottom w:val="double" w:sz="6" w:space="0" w:color="000000"/>
              <w:right w:val="single" w:sz="4" w:space="0" w:color="000000"/>
            </w:tcBorders>
            <w:shd w:val="clear" w:color="auto" w:fill="FBD4B4"/>
            <w:vAlign w:val="center"/>
            <w:hideMark/>
          </w:tcPr>
          <w:p w14:paraId="4697B7B3" w14:textId="77777777" w:rsidR="006625D9" w:rsidRPr="00667083" w:rsidRDefault="006625D9" w:rsidP="00045A79">
            <w:pPr>
              <w:spacing w:after="0" w:line="240" w:lineRule="auto"/>
              <w:rPr>
                <w:rFonts w:ascii="Arial" w:hAnsi="Arial" w:cs="Arial"/>
                <w:b/>
                <w:bCs/>
              </w:rPr>
            </w:pPr>
          </w:p>
        </w:tc>
        <w:tc>
          <w:tcPr>
            <w:tcW w:w="1559" w:type="dxa"/>
            <w:vMerge/>
            <w:tcBorders>
              <w:top w:val="double" w:sz="6" w:space="0" w:color="000000"/>
              <w:left w:val="single" w:sz="4" w:space="0" w:color="000000"/>
              <w:bottom w:val="double" w:sz="6" w:space="0" w:color="000000"/>
              <w:right w:val="single" w:sz="4" w:space="0" w:color="000000"/>
            </w:tcBorders>
            <w:shd w:val="clear" w:color="auto" w:fill="FBD4B4"/>
            <w:vAlign w:val="center"/>
            <w:hideMark/>
          </w:tcPr>
          <w:p w14:paraId="456F3A00" w14:textId="77777777" w:rsidR="006625D9" w:rsidRPr="00667083" w:rsidRDefault="006625D9" w:rsidP="00045A79">
            <w:pPr>
              <w:spacing w:after="0" w:line="240" w:lineRule="auto"/>
              <w:rPr>
                <w:rFonts w:ascii="Arial" w:hAnsi="Arial" w:cs="Arial"/>
                <w:b/>
                <w:bCs/>
              </w:rPr>
            </w:pPr>
          </w:p>
        </w:tc>
      </w:tr>
      <w:tr w:rsidR="006625D9" w:rsidRPr="00D07FD7" w14:paraId="07E9C43E" w14:textId="77777777" w:rsidTr="00045A79">
        <w:trPr>
          <w:trHeight w:val="269"/>
        </w:trPr>
        <w:tc>
          <w:tcPr>
            <w:tcW w:w="2709" w:type="dxa"/>
            <w:vMerge/>
            <w:tcBorders>
              <w:top w:val="double" w:sz="6" w:space="0" w:color="000000"/>
              <w:left w:val="single" w:sz="4" w:space="0" w:color="000000"/>
              <w:bottom w:val="double" w:sz="6" w:space="0" w:color="000000"/>
              <w:right w:val="single" w:sz="4" w:space="0" w:color="000000"/>
            </w:tcBorders>
            <w:shd w:val="clear" w:color="auto" w:fill="FBD4B4"/>
            <w:vAlign w:val="center"/>
            <w:hideMark/>
          </w:tcPr>
          <w:p w14:paraId="3DBBD9B8" w14:textId="77777777" w:rsidR="006625D9" w:rsidRPr="00667083" w:rsidRDefault="006625D9" w:rsidP="00045A79">
            <w:pPr>
              <w:spacing w:after="0" w:line="240" w:lineRule="auto"/>
              <w:rPr>
                <w:rFonts w:ascii="Arial" w:hAnsi="Arial" w:cs="Arial"/>
                <w:b/>
                <w:bCs/>
              </w:rPr>
            </w:pPr>
          </w:p>
        </w:tc>
        <w:tc>
          <w:tcPr>
            <w:tcW w:w="1559" w:type="dxa"/>
            <w:vMerge/>
            <w:tcBorders>
              <w:top w:val="double" w:sz="6" w:space="0" w:color="000000"/>
              <w:left w:val="single" w:sz="4" w:space="0" w:color="000000"/>
              <w:bottom w:val="double" w:sz="6" w:space="0" w:color="000000"/>
              <w:right w:val="single" w:sz="4" w:space="0" w:color="000000"/>
            </w:tcBorders>
            <w:shd w:val="clear" w:color="auto" w:fill="FBD4B4"/>
            <w:vAlign w:val="center"/>
            <w:hideMark/>
          </w:tcPr>
          <w:p w14:paraId="6A9C4401" w14:textId="77777777" w:rsidR="006625D9" w:rsidRPr="00667083" w:rsidRDefault="006625D9" w:rsidP="00045A79">
            <w:pPr>
              <w:spacing w:after="0" w:line="240" w:lineRule="auto"/>
              <w:rPr>
                <w:rFonts w:ascii="Arial" w:hAnsi="Arial" w:cs="Arial"/>
                <w:b/>
                <w:bCs/>
              </w:rPr>
            </w:pPr>
          </w:p>
        </w:tc>
      </w:tr>
      <w:tr w:rsidR="006625D9" w:rsidRPr="00D07FD7" w14:paraId="4B2D6C02" w14:textId="77777777" w:rsidTr="00045A79">
        <w:trPr>
          <w:trHeight w:val="300"/>
        </w:trPr>
        <w:tc>
          <w:tcPr>
            <w:tcW w:w="2709" w:type="dxa"/>
            <w:tcBorders>
              <w:top w:val="single" w:sz="4" w:space="0" w:color="000000"/>
              <w:left w:val="single" w:sz="4" w:space="0" w:color="000000"/>
              <w:bottom w:val="single" w:sz="4" w:space="0" w:color="000000"/>
              <w:right w:val="single" w:sz="4" w:space="0" w:color="000000"/>
            </w:tcBorders>
            <w:shd w:val="clear" w:color="auto" w:fill="auto"/>
            <w:hideMark/>
          </w:tcPr>
          <w:p w14:paraId="2E1A24E3" w14:textId="77777777" w:rsidR="006625D9" w:rsidRPr="00667083" w:rsidRDefault="006625D9" w:rsidP="00045A79">
            <w:pPr>
              <w:spacing w:after="0" w:line="240" w:lineRule="auto"/>
              <w:jc w:val="center"/>
              <w:rPr>
                <w:rFonts w:ascii="Arial" w:hAnsi="Arial" w:cs="Arial"/>
              </w:rPr>
            </w:pPr>
            <w:r w:rsidRPr="00667083">
              <w:rPr>
                <w:rFonts w:ascii="Arial" w:hAnsi="Arial" w:cs="Arial"/>
              </w:rPr>
              <w:t>Sławatycze</w:t>
            </w:r>
          </w:p>
        </w:tc>
        <w:tc>
          <w:tcPr>
            <w:tcW w:w="1559" w:type="dxa"/>
            <w:tcBorders>
              <w:top w:val="single" w:sz="4" w:space="0" w:color="000000"/>
              <w:left w:val="nil"/>
              <w:bottom w:val="single" w:sz="4" w:space="0" w:color="000000"/>
              <w:right w:val="single" w:sz="4" w:space="0" w:color="000000"/>
            </w:tcBorders>
            <w:shd w:val="clear" w:color="auto" w:fill="auto"/>
            <w:hideMark/>
          </w:tcPr>
          <w:p w14:paraId="3C05F24E" w14:textId="77777777" w:rsidR="006625D9" w:rsidRPr="00667083" w:rsidRDefault="006625D9" w:rsidP="00045A79">
            <w:pPr>
              <w:spacing w:after="0" w:line="240" w:lineRule="auto"/>
              <w:jc w:val="center"/>
              <w:rPr>
                <w:rFonts w:ascii="Arial" w:hAnsi="Arial" w:cs="Arial"/>
              </w:rPr>
            </w:pPr>
            <w:r w:rsidRPr="00667083">
              <w:rPr>
                <w:rFonts w:ascii="Arial" w:hAnsi="Arial" w:cs="Arial"/>
              </w:rPr>
              <w:t>1</w:t>
            </w:r>
          </w:p>
        </w:tc>
      </w:tr>
      <w:tr w:rsidR="006625D9" w:rsidRPr="00D07FD7" w14:paraId="466C8261" w14:textId="77777777" w:rsidTr="00045A79">
        <w:trPr>
          <w:trHeight w:val="285"/>
        </w:trPr>
        <w:tc>
          <w:tcPr>
            <w:tcW w:w="2709" w:type="dxa"/>
            <w:tcBorders>
              <w:top w:val="nil"/>
              <w:left w:val="single" w:sz="4" w:space="0" w:color="000000"/>
              <w:bottom w:val="single" w:sz="4" w:space="0" w:color="000000"/>
              <w:right w:val="single" w:sz="4" w:space="0" w:color="000000"/>
            </w:tcBorders>
            <w:shd w:val="clear" w:color="auto" w:fill="auto"/>
            <w:hideMark/>
          </w:tcPr>
          <w:p w14:paraId="2895621E" w14:textId="77777777" w:rsidR="006625D9" w:rsidRPr="00667083" w:rsidRDefault="006625D9" w:rsidP="00045A79">
            <w:pPr>
              <w:spacing w:after="0" w:line="240" w:lineRule="auto"/>
              <w:jc w:val="center"/>
              <w:rPr>
                <w:rFonts w:ascii="Arial" w:hAnsi="Arial" w:cs="Arial"/>
              </w:rPr>
            </w:pPr>
            <w:r w:rsidRPr="00667083">
              <w:rPr>
                <w:rFonts w:ascii="Arial" w:hAnsi="Arial" w:cs="Arial"/>
              </w:rPr>
              <w:t>Terespol</w:t>
            </w:r>
          </w:p>
        </w:tc>
        <w:tc>
          <w:tcPr>
            <w:tcW w:w="1559" w:type="dxa"/>
            <w:tcBorders>
              <w:top w:val="nil"/>
              <w:left w:val="nil"/>
              <w:bottom w:val="single" w:sz="4" w:space="0" w:color="000000"/>
              <w:right w:val="single" w:sz="4" w:space="0" w:color="000000"/>
            </w:tcBorders>
            <w:shd w:val="clear" w:color="auto" w:fill="auto"/>
            <w:hideMark/>
          </w:tcPr>
          <w:p w14:paraId="05E1E721" w14:textId="77777777" w:rsidR="006625D9" w:rsidRPr="00667083" w:rsidRDefault="006625D9" w:rsidP="00045A79">
            <w:pPr>
              <w:spacing w:after="0" w:line="240" w:lineRule="auto"/>
              <w:jc w:val="center"/>
              <w:rPr>
                <w:rFonts w:ascii="Arial" w:hAnsi="Arial" w:cs="Arial"/>
              </w:rPr>
            </w:pPr>
            <w:r w:rsidRPr="00667083">
              <w:rPr>
                <w:rFonts w:ascii="Arial" w:hAnsi="Arial" w:cs="Arial"/>
              </w:rPr>
              <w:t>1</w:t>
            </w:r>
          </w:p>
        </w:tc>
      </w:tr>
      <w:tr w:rsidR="006625D9" w:rsidRPr="00D07FD7" w14:paraId="41331FCE" w14:textId="77777777" w:rsidTr="00045A79">
        <w:trPr>
          <w:trHeight w:val="285"/>
        </w:trPr>
        <w:tc>
          <w:tcPr>
            <w:tcW w:w="2709" w:type="dxa"/>
            <w:tcBorders>
              <w:top w:val="nil"/>
              <w:left w:val="single" w:sz="4" w:space="0" w:color="000000"/>
              <w:bottom w:val="single" w:sz="4" w:space="0" w:color="000000"/>
              <w:right w:val="single" w:sz="4" w:space="0" w:color="000000"/>
            </w:tcBorders>
            <w:shd w:val="clear" w:color="auto" w:fill="auto"/>
            <w:hideMark/>
          </w:tcPr>
          <w:p w14:paraId="4BD28F37" w14:textId="77777777" w:rsidR="006625D9" w:rsidRPr="00667083" w:rsidRDefault="006625D9" w:rsidP="00045A79">
            <w:pPr>
              <w:spacing w:after="0" w:line="240" w:lineRule="auto"/>
              <w:jc w:val="center"/>
              <w:rPr>
                <w:rFonts w:ascii="Arial" w:hAnsi="Arial" w:cs="Arial"/>
              </w:rPr>
            </w:pPr>
            <w:r w:rsidRPr="00667083">
              <w:rPr>
                <w:rFonts w:ascii="Arial" w:hAnsi="Arial" w:cs="Arial"/>
              </w:rPr>
              <w:t>Białopole</w:t>
            </w:r>
          </w:p>
        </w:tc>
        <w:tc>
          <w:tcPr>
            <w:tcW w:w="1559" w:type="dxa"/>
            <w:tcBorders>
              <w:top w:val="nil"/>
              <w:left w:val="nil"/>
              <w:bottom w:val="single" w:sz="4" w:space="0" w:color="000000"/>
              <w:right w:val="single" w:sz="4" w:space="0" w:color="000000"/>
            </w:tcBorders>
            <w:shd w:val="clear" w:color="auto" w:fill="auto"/>
            <w:hideMark/>
          </w:tcPr>
          <w:p w14:paraId="67CD11DC" w14:textId="77777777" w:rsidR="006625D9" w:rsidRPr="00667083" w:rsidRDefault="006625D9" w:rsidP="00045A79">
            <w:pPr>
              <w:spacing w:after="0" w:line="240" w:lineRule="auto"/>
              <w:jc w:val="center"/>
              <w:rPr>
                <w:rFonts w:ascii="Arial" w:hAnsi="Arial" w:cs="Arial"/>
              </w:rPr>
            </w:pPr>
            <w:r w:rsidRPr="00667083">
              <w:rPr>
                <w:rFonts w:ascii="Arial" w:hAnsi="Arial" w:cs="Arial"/>
              </w:rPr>
              <w:t>1</w:t>
            </w:r>
          </w:p>
        </w:tc>
      </w:tr>
      <w:tr w:rsidR="006625D9" w:rsidRPr="00D07FD7" w14:paraId="4063B6D4" w14:textId="77777777" w:rsidTr="00045A79">
        <w:trPr>
          <w:trHeight w:val="285"/>
        </w:trPr>
        <w:tc>
          <w:tcPr>
            <w:tcW w:w="2709" w:type="dxa"/>
            <w:tcBorders>
              <w:top w:val="nil"/>
              <w:left w:val="single" w:sz="4" w:space="0" w:color="000000"/>
              <w:bottom w:val="single" w:sz="4" w:space="0" w:color="000000"/>
              <w:right w:val="single" w:sz="4" w:space="0" w:color="000000"/>
            </w:tcBorders>
            <w:shd w:val="clear" w:color="auto" w:fill="auto"/>
            <w:hideMark/>
          </w:tcPr>
          <w:p w14:paraId="6157F77A" w14:textId="77777777" w:rsidR="006625D9" w:rsidRPr="00667083" w:rsidRDefault="006625D9" w:rsidP="00045A79">
            <w:pPr>
              <w:spacing w:after="0" w:line="240" w:lineRule="auto"/>
              <w:jc w:val="center"/>
              <w:rPr>
                <w:rFonts w:ascii="Arial" w:hAnsi="Arial" w:cs="Arial"/>
              </w:rPr>
            </w:pPr>
            <w:r w:rsidRPr="00667083">
              <w:rPr>
                <w:rFonts w:ascii="Arial" w:hAnsi="Arial" w:cs="Arial"/>
              </w:rPr>
              <w:t>Sawin</w:t>
            </w:r>
          </w:p>
        </w:tc>
        <w:tc>
          <w:tcPr>
            <w:tcW w:w="1559" w:type="dxa"/>
            <w:tcBorders>
              <w:top w:val="nil"/>
              <w:left w:val="nil"/>
              <w:bottom w:val="single" w:sz="4" w:space="0" w:color="000000"/>
              <w:right w:val="single" w:sz="4" w:space="0" w:color="000000"/>
            </w:tcBorders>
            <w:shd w:val="clear" w:color="auto" w:fill="auto"/>
            <w:hideMark/>
          </w:tcPr>
          <w:p w14:paraId="06BDF4C4" w14:textId="77777777" w:rsidR="006625D9" w:rsidRPr="00667083" w:rsidRDefault="006625D9" w:rsidP="00045A79">
            <w:pPr>
              <w:spacing w:after="0" w:line="240" w:lineRule="auto"/>
              <w:jc w:val="center"/>
              <w:rPr>
                <w:rFonts w:ascii="Arial" w:hAnsi="Arial" w:cs="Arial"/>
              </w:rPr>
            </w:pPr>
            <w:r w:rsidRPr="00667083">
              <w:rPr>
                <w:rFonts w:ascii="Arial" w:hAnsi="Arial" w:cs="Arial"/>
              </w:rPr>
              <w:t>1</w:t>
            </w:r>
          </w:p>
        </w:tc>
      </w:tr>
      <w:tr w:rsidR="006625D9" w:rsidRPr="00D07FD7" w14:paraId="3EDA5D68" w14:textId="77777777" w:rsidTr="00045A79">
        <w:trPr>
          <w:trHeight w:val="285"/>
        </w:trPr>
        <w:tc>
          <w:tcPr>
            <w:tcW w:w="2709" w:type="dxa"/>
            <w:tcBorders>
              <w:top w:val="nil"/>
              <w:left w:val="single" w:sz="4" w:space="0" w:color="000000"/>
              <w:bottom w:val="single" w:sz="4" w:space="0" w:color="000000"/>
              <w:right w:val="single" w:sz="4" w:space="0" w:color="000000"/>
            </w:tcBorders>
            <w:shd w:val="clear" w:color="auto" w:fill="auto"/>
            <w:hideMark/>
          </w:tcPr>
          <w:p w14:paraId="4C69C2A0" w14:textId="77777777" w:rsidR="006625D9" w:rsidRPr="00667083" w:rsidRDefault="006625D9" w:rsidP="00045A79">
            <w:pPr>
              <w:spacing w:after="0" w:line="240" w:lineRule="auto"/>
              <w:jc w:val="center"/>
              <w:rPr>
                <w:rFonts w:ascii="Arial" w:hAnsi="Arial" w:cs="Arial"/>
              </w:rPr>
            </w:pPr>
            <w:r w:rsidRPr="00667083">
              <w:rPr>
                <w:rFonts w:ascii="Arial" w:hAnsi="Arial" w:cs="Arial"/>
              </w:rPr>
              <w:t>Żółkiewka</w:t>
            </w:r>
          </w:p>
        </w:tc>
        <w:tc>
          <w:tcPr>
            <w:tcW w:w="1559" w:type="dxa"/>
            <w:tcBorders>
              <w:top w:val="nil"/>
              <w:left w:val="nil"/>
              <w:bottom w:val="single" w:sz="4" w:space="0" w:color="000000"/>
              <w:right w:val="single" w:sz="4" w:space="0" w:color="000000"/>
            </w:tcBorders>
            <w:shd w:val="clear" w:color="auto" w:fill="auto"/>
            <w:hideMark/>
          </w:tcPr>
          <w:p w14:paraId="105C4547" w14:textId="77777777" w:rsidR="006625D9" w:rsidRPr="00667083" w:rsidRDefault="006625D9" w:rsidP="00045A79">
            <w:pPr>
              <w:spacing w:after="0" w:line="240" w:lineRule="auto"/>
              <w:jc w:val="center"/>
              <w:rPr>
                <w:rFonts w:ascii="Arial" w:hAnsi="Arial" w:cs="Arial"/>
              </w:rPr>
            </w:pPr>
            <w:r w:rsidRPr="00667083">
              <w:rPr>
                <w:rFonts w:ascii="Arial" w:hAnsi="Arial" w:cs="Arial"/>
              </w:rPr>
              <w:t>1</w:t>
            </w:r>
          </w:p>
        </w:tc>
      </w:tr>
      <w:tr w:rsidR="006625D9" w:rsidRPr="00D07FD7" w14:paraId="008CBF8D" w14:textId="77777777" w:rsidTr="00045A79">
        <w:trPr>
          <w:trHeight w:val="285"/>
        </w:trPr>
        <w:tc>
          <w:tcPr>
            <w:tcW w:w="2709" w:type="dxa"/>
            <w:tcBorders>
              <w:top w:val="nil"/>
              <w:left w:val="single" w:sz="4" w:space="0" w:color="000000"/>
              <w:bottom w:val="single" w:sz="4" w:space="0" w:color="000000"/>
              <w:right w:val="single" w:sz="4" w:space="0" w:color="000000"/>
            </w:tcBorders>
            <w:shd w:val="clear" w:color="auto" w:fill="auto"/>
            <w:hideMark/>
          </w:tcPr>
          <w:p w14:paraId="5A3E237D" w14:textId="77777777" w:rsidR="006625D9" w:rsidRPr="00667083" w:rsidRDefault="006625D9" w:rsidP="00045A79">
            <w:pPr>
              <w:spacing w:after="0" w:line="240" w:lineRule="auto"/>
              <w:jc w:val="center"/>
              <w:rPr>
                <w:rFonts w:ascii="Arial" w:hAnsi="Arial" w:cs="Arial"/>
              </w:rPr>
            </w:pPr>
            <w:r w:rsidRPr="00667083">
              <w:rPr>
                <w:rFonts w:ascii="Arial" w:hAnsi="Arial" w:cs="Arial"/>
              </w:rPr>
              <w:t>Kraśnik</w:t>
            </w:r>
          </w:p>
        </w:tc>
        <w:tc>
          <w:tcPr>
            <w:tcW w:w="1559" w:type="dxa"/>
            <w:tcBorders>
              <w:top w:val="nil"/>
              <w:left w:val="nil"/>
              <w:bottom w:val="single" w:sz="4" w:space="0" w:color="000000"/>
              <w:right w:val="single" w:sz="4" w:space="0" w:color="000000"/>
            </w:tcBorders>
            <w:shd w:val="clear" w:color="auto" w:fill="auto"/>
            <w:hideMark/>
          </w:tcPr>
          <w:p w14:paraId="1CE461E8" w14:textId="77777777" w:rsidR="006625D9" w:rsidRPr="00667083" w:rsidRDefault="006625D9" w:rsidP="00045A79">
            <w:pPr>
              <w:spacing w:after="0" w:line="240" w:lineRule="auto"/>
              <w:jc w:val="center"/>
              <w:rPr>
                <w:rFonts w:ascii="Arial" w:hAnsi="Arial" w:cs="Arial"/>
              </w:rPr>
            </w:pPr>
            <w:r w:rsidRPr="00667083">
              <w:rPr>
                <w:rFonts w:ascii="Arial" w:hAnsi="Arial" w:cs="Arial"/>
              </w:rPr>
              <w:t>7</w:t>
            </w:r>
          </w:p>
        </w:tc>
      </w:tr>
      <w:tr w:rsidR="006625D9" w:rsidRPr="00D07FD7" w14:paraId="34F77C17" w14:textId="77777777" w:rsidTr="00045A79">
        <w:trPr>
          <w:trHeight w:val="285"/>
        </w:trPr>
        <w:tc>
          <w:tcPr>
            <w:tcW w:w="2709" w:type="dxa"/>
            <w:tcBorders>
              <w:top w:val="nil"/>
              <w:left w:val="single" w:sz="4" w:space="0" w:color="000000"/>
              <w:bottom w:val="single" w:sz="4" w:space="0" w:color="000000"/>
              <w:right w:val="single" w:sz="4" w:space="0" w:color="000000"/>
            </w:tcBorders>
            <w:shd w:val="clear" w:color="auto" w:fill="auto"/>
            <w:hideMark/>
          </w:tcPr>
          <w:p w14:paraId="329D3587" w14:textId="77777777" w:rsidR="006625D9" w:rsidRPr="00667083" w:rsidRDefault="006625D9" w:rsidP="00045A79">
            <w:pPr>
              <w:spacing w:after="0" w:line="240" w:lineRule="auto"/>
              <w:jc w:val="center"/>
              <w:rPr>
                <w:rFonts w:ascii="Arial" w:hAnsi="Arial" w:cs="Arial"/>
              </w:rPr>
            </w:pPr>
            <w:r w:rsidRPr="00667083">
              <w:rPr>
                <w:rFonts w:ascii="Arial" w:hAnsi="Arial" w:cs="Arial"/>
              </w:rPr>
              <w:t>M. Lublin</w:t>
            </w:r>
          </w:p>
        </w:tc>
        <w:tc>
          <w:tcPr>
            <w:tcW w:w="1559" w:type="dxa"/>
            <w:tcBorders>
              <w:top w:val="nil"/>
              <w:left w:val="nil"/>
              <w:bottom w:val="single" w:sz="4" w:space="0" w:color="000000"/>
              <w:right w:val="single" w:sz="4" w:space="0" w:color="000000"/>
            </w:tcBorders>
            <w:shd w:val="clear" w:color="auto" w:fill="auto"/>
            <w:hideMark/>
          </w:tcPr>
          <w:p w14:paraId="541B4373" w14:textId="77777777" w:rsidR="006625D9" w:rsidRPr="00667083" w:rsidRDefault="006625D9" w:rsidP="00045A79">
            <w:pPr>
              <w:spacing w:after="0" w:line="240" w:lineRule="auto"/>
              <w:jc w:val="center"/>
              <w:rPr>
                <w:rFonts w:ascii="Arial" w:hAnsi="Arial" w:cs="Arial"/>
              </w:rPr>
            </w:pPr>
            <w:r w:rsidRPr="00667083">
              <w:rPr>
                <w:rFonts w:ascii="Arial" w:hAnsi="Arial" w:cs="Arial"/>
              </w:rPr>
              <w:t>1</w:t>
            </w:r>
          </w:p>
        </w:tc>
      </w:tr>
      <w:tr w:rsidR="006625D9" w:rsidRPr="00D07FD7" w14:paraId="4C03479D" w14:textId="77777777" w:rsidTr="00045A79">
        <w:trPr>
          <w:trHeight w:val="285"/>
        </w:trPr>
        <w:tc>
          <w:tcPr>
            <w:tcW w:w="2709" w:type="dxa"/>
            <w:tcBorders>
              <w:top w:val="nil"/>
              <w:left w:val="single" w:sz="4" w:space="0" w:color="000000"/>
              <w:bottom w:val="single" w:sz="4" w:space="0" w:color="000000"/>
              <w:right w:val="single" w:sz="4" w:space="0" w:color="000000"/>
            </w:tcBorders>
            <w:shd w:val="clear" w:color="auto" w:fill="auto"/>
            <w:hideMark/>
          </w:tcPr>
          <w:p w14:paraId="15605054" w14:textId="77777777" w:rsidR="006625D9" w:rsidRPr="00667083" w:rsidRDefault="006625D9" w:rsidP="00045A79">
            <w:pPr>
              <w:spacing w:after="0" w:line="240" w:lineRule="auto"/>
              <w:jc w:val="center"/>
              <w:rPr>
                <w:rFonts w:ascii="Arial" w:hAnsi="Arial" w:cs="Arial"/>
              </w:rPr>
            </w:pPr>
            <w:r w:rsidRPr="00667083">
              <w:rPr>
                <w:rFonts w:ascii="Arial" w:hAnsi="Arial" w:cs="Arial"/>
              </w:rPr>
              <w:t>Puchaczów</w:t>
            </w:r>
          </w:p>
        </w:tc>
        <w:tc>
          <w:tcPr>
            <w:tcW w:w="1559" w:type="dxa"/>
            <w:tcBorders>
              <w:top w:val="nil"/>
              <w:left w:val="nil"/>
              <w:bottom w:val="single" w:sz="4" w:space="0" w:color="000000"/>
              <w:right w:val="single" w:sz="4" w:space="0" w:color="000000"/>
            </w:tcBorders>
            <w:shd w:val="clear" w:color="auto" w:fill="auto"/>
            <w:hideMark/>
          </w:tcPr>
          <w:p w14:paraId="2AF6756B" w14:textId="77777777" w:rsidR="006625D9" w:rsidRPr="00667083" w:rsidRDefault="006625D9" w:rsidP="00045A79">
            <w:pPr>
              <w:spacing w:after="0" w:line="240" w:lineRule="auto"/>
              <w:jc w:val="center"/>
              <w:rPr>
                <w:rFonts w:ascii="Arial" w:hAnsi="Arial" w:cs="Arial"/>
              </w:rPr>
            </w:pPr>
            <w:r w:rsidRPr="00667083">
              <w:rPr>
                <w:rFonts w:ascii="Arial" w:hAnsi="Arial" w:cs="Arial"/>
              </w:rPr>
              <w:t>1</w:t>
            </w:r>
          </w:p>
        </w:tc>
      </w:tr>
      <w:tr w:rsidR="006625D9" w:rsidRPr="00D07FD7" w14:paraId="5A5CE21E" w14:textId="77777777" w:rsidTr="00045A79">
        <w:trPr>
          <w:trHeight w:val="285"/>
        </w:trPr>
        <w:tc>
          <w:tcPr>
            <w:tcW w:w="2709" w:type="dxa"/>
            <w:tcBorders>
              <w:top w:val="nil"/>
              <w:left w:val="single" w:sz="4" w:space="0" w:color="000000"/>
              <w:bottom w:val="single" w:sz="4" w:space="0" w:color="000000"/>
              <w:right w:val="single" w:sz="4" w:space="0" w:color="000000"/>
            </w:tcBorders>
            <w:shd w:val="clear" w:color="auto" w:fill="auto"/>
            <w:hideMark/>
          </w:tcPr>
          <w:p w14:paraId="34DF1F4A" w14:textId="77777777" w:rsidR="006625D9" w:rsidRPr="00667083" w:rsidRDefault="006625D9" w:rsidP="00045A79">
            <w:pPr>
              <w:spacing w:after="0" w:line="240" w:lineRule="auto"/>
              <w:jc w:val="center"/>
              <w:rPr>
                <w:rFonts w:ascii="Arial" w:hAnsi="Arial" w:cs="Arial"/>
              </w:rPr>
            </w:pPr>
            <w:r w:rsidRPr="00667083">
              <w:rPr>
                <w:rFonts w:ascii="Arial" w:hAnsi="Arial" w:cs="Arial"/>
              </w:rPr>
              <w:t>Krzywda</w:t>
            </w:r>
          </w:p>
        </w:tc>
        <w:tc>
          <w:tcPr>
            <w:tcW w:w="1559" w:type="dxa"/>
            <w:tcBorders>
              <w:top w:val="nil"/>
              <w:left w:val="nil"/>
              <w:bottom w:val="single" w:sz="4" w:space="0" w:color="000000"/>
              <w:right w:val="single" w:sz="4" w:space="0" w:color="000000"/>
            </w:tcBorders>
            <w:shd w:val="clear" w:color="auto" w:fill="auto"/>
            <w:hideMark/>
          </w:tcPr>
          <w:p w14:paraId="6EC017C5" w14:textId="77777777" w:rsidR="006625D9" w:rsidRPr="00667083" w:rsidRDefault="006625D9" w:rsidP="00045A79">
            <w:pPr>
              <w:spacing w:after="0" w:line="240" w:lineRule="auto"/>
              <w:jc w:val="center"/>
              <w:rPr>
                <w:rFonts w:ascii="Arial" w:hAnsi="Arial" w:cs="Arial"/>
              </w:rPr>
            </w:pPr>
            <w:r w:rsidRPr="00667083">
              <w:rPr>
                <w:rFonts w:ascii="Arial" w:hAnsi="Arial" w:cs="Arial"/>
              </w:rPr>
              <w:t>1</w:t>
            </w:r>
          </w:p>
        </w:tc>
      </w:tr>
      <w:tr w:rsidR="006625D9" w:rsidRPr="00D07FD7" w14:paraId="519A94FD" w14:textId="77777777" w:rsidTr="00045A79">
        <w:trPr>
          <w:trHeight w:val="285"/>
        </w:trPr>
        <w:tc>
          <w:tcPr>
            <w:tcW w:w="2709" w:type="dxa"/>
            <w:tcBorders>
              <w:top w:val="nil"/>
              <w:left w:val="single" w:sz="4" w:space="0" w:color="000000"/>
              <w:bottom w:val="single" w:sz="4" w:space="0" w:color="000000"/>
              <w:right w:val="single" w:sz="4" w:space="0" w:color="000000"/>
            </w:tcBorders>
            <w:shd w:val="clear" w:color="auto" w:fill="auto"/>
            <w:hideMark/>
          </w:tcPr>
          <w:p w14:paraId="385B74FC" w14:textId="77777777" w:rsidR="006625D9" w:rsidRPr="00667083" w:rsidRDefault="006625D9" w:rsidP="00045A79">
            <w:pPr>
              <w:spacing w:after="0" w:line="240" w:lineRule="auto"/>
              <w:jc w:val="center"/>
              <w:rPr>
                <w:rFonts w:ascii="Arial" w:hAnsi="Arial" w:cs="Arial"/>
              </w:rPr>
            </w:pPr>
            <w:r w:rsidRPr="00667083">
              <w:rPr>
                <w:rFonts w:ascii="Arial" w:hAnsi="Arial" w:cs="Arial"/>
              </w:rPr>
              <w:t>Łuków</w:t>
            </w:r>
          </w:p>
        </w:tc>
        <w:tc>
          <w:tcPr>
            <w:tcW w:w="1559" w:type="dxa"/>
            <w:tcBorders>
              <w:top w:val="nil"/>
              <w:left w:val="nil"/>
              <w:bottom w:val="single" w:sz="4" w:space="0" w:color="000000"/>
              <w:right w:val="single" w:sz="4" w:space="0" w:color="000000"/>
            </w:tcBorders>
            <w:shd w:val="clear" w:color="auto" w:fill="auto"/>
            <w:hideMark/>
          </w:tcPr>
          <w:p w14:paraId="27A3CA74" w14:textId="77777777" w:rsidR="006625D9" w:rsidRPr="00667083" w:rsidRDefault="006625D9" w:rsidP="00045A79">
            <w:pPr>
              <w:spacing w:after="0" w:line="240" w:lineRule="auto"/>
              <w:jc w:val="center"/>
              <w:rPr>
                <w:rFonts w:ascii="Arial" w:hAnsi="Arial" w:cs="Arial"/>
              </w:rPr>
            </w:pPr>
            <w:r w:rsidRPr="00667083">
              <w:rPr>
                <w:rFonts w:ascii="Arial" w:hAnsi="Arial" w:cs="Arial"/>
              </w:rPr>
              <w:t>2</w:t>
            </w:r>
          </w:p>
        </w:tc>
      </w:tr>
      <w:tr w:rsidR="006625D9" w:rsidRPr="00D07FD7" w14:paraId="27B9D12C" w14:textId="77777777" w:rsidTr="00045A79">
        <w:trPr>
          <w:trHeight w:val="450"/>
        </w:trPr>
        <w:tc>
          <w:tcPr>
            <w:tcW w:w="2709" w:type="dxa"/>
            <w:tcBorders>
              <w:top w:val="nil"/>
              <w:left w:val="single" w:sz="4" w:space="0" w:color="000000"/>
              <w:bottom w:val="single" w:sz="4" w:space="0" w:color="000000"/>
              <w:right w:val="single" w:sz="4" w:space="0" w:color="000000"/>
            </w:tcBorders>
            <w:shd w:val="clear" w:color="auto" w:fill="auto"/>
            <w:hideMark/>
          </w:tcPr>
          <w:p w14:paraId="32528760" w14:textId="77777777" w:rsidR="006625D9" w:rsidRPr="00667083" w:rsidRDefault="006625D9" w:rsidP="00045A79">
            <w:pPr>
              <w:spacing w:after="0" w:line="240" w:lineRule="auto"/>
              <w:jc w:val="center"/>
              <w:rPr>
                <w:rFonts w:ascii="Arial" w:hAnsi="Arial" w:cs="Arial"/>
              </w:rPr>
            </w:pPr>
            <w:r w:rsidRPr="00667083">
              <w:rPr>
                <w:rFonts w:ascii="Arial" w:hAnsi="Arial" w:cs="Arial"/>
              </w:rPr>
              <w:t>Opole Lubelskie</w:t>
            </w:r>
          </w:p>
        </w:tc>
        <w:tc>
          <w:tcPr>
            <w:tcW w:w="1559" w:type="dxa"/>
            <w:tcBorders>
              <w:top w:val="nil"/>
              <w:left w:val="nil"/>
              <w:bottom w:val="single" w:sz="4" w:space="0" w:color="000000"/>
              <w:right w:val="single" w:sz="4" w:space="0" w:color="000000"/>
            </w:tcBorders>
            <w:shd w:val="clear" w:color="auto" w:fill="auto"/>
            <w:hideMark/>
          </w:tcPr>
          <w:p w14:paraId="23204312" w14:textId="77777777" w:rsidR="006625D9" w:rsidRPr="00667083" w:rsidRDefault="006625D9" w:rsidP="00045A79">
            <w:pPr>
              <w:spacing w:after="0" w:line="240" w:lineRule="auto"/>
              <w:jc w:val="center"/>
              <w:rPr>
                <w:rFonts w:ascii="Arial" w:hAnsi="Arial" w:cs="Arial"/>
              </w:rPr>
            </w:pPr>
            <w:r w:rsidRPr="00667083">
              <w:rPr>
                <w:rFonts w:ascii="Arial" w:hAnsi="Arial" w:cs="Arial"/>
              </w:rPr>
              <w:t>1</w:t>
            </w:r>
          </w:p>
        </w:tc>
      </w:tr>
      <w:tr w:rsidR="006625D9" w:rsidRPr="00D07FD7" w14:paraId="29F55339" w14:textId="77777777" w:rsidTr="00045A79">
        <w:trPr>
          <w:trHeight w:val="450"/>
        </w:trPr>
        <w:tc>
          <w:tcPr>
            <w:tcW w:w="2709" w:type="dxa"/>
            <w:tcBorders>
              <w:top w:val="nil"/>
              <w:left w:val="single" w:sz="4" w:space="0" w:color="000000"/>
              <w:bottom w:val="single" w:sz="4" w:space="0" w:color="000000"/>
              <w:right w:val="single" w:sz="4" w:space="0" w:color="000000"/>
            </w:tcBorders>
            <w:shd w:val="clear" w:color="auto" w:fill="auto"/>
            <w:hideMark/>
          </w:tcPr>
          <w:p w14:paraId="1E9A5157" w14:textId="77777777" w:rsidR="006625D9" w:rsidRPr="00667083" w:rsidRDefault="006625D9" w:rsidP="00045A79">
            <w:pPr>
              <w:spacing w:after="0" w:line="240" w:lineRule="auto"/>
              <w:jc w:val="center"/>
              <w:rPr>
                <w:rFonts w:ascii="Arial" w:hAnsi="Arial" w:cs="Arial"/>
              </w:rPr>
            </w:pPr>
            <w:r w:rsidRPr="00667083">
              <w:rPr>
                <w:rFonts w:ascii="Arial" w:hAnsi="Arial" w:cs="Arial"/>
              </w:rPr>
              <w:t>Komarówka Podlaska</w:t>
            </w:r>
          </w:p>
        </w:tc>
        <w:tc>
          <w:tcPr>
            <w:tcW w:w="1559" w:type="dxa"/>
            <w:tcBorders>
              <w:top w:val="nil"/>
              <w:left w:val="nil"/>
              <w:bottom w:val="single" w:sz="4" w:space="0" w:color="000000"/>
              <w:right w:val="single" w:sz="4" w:space="0" w:color="000000"/>
            </w:tcBorders>
            <w:shd w:val="clear" w:color="auto" w:fill="auto"/>
            <w:hideMark/>
          </w:tcPr>
          <w:p w14:paraId="212F2D9B" w14:textId="77777777" w:rsidR="006625D9" w:rsidRPr="00667083" w:rsidRDefault="006625D9" w:rsidP="00045A79">
            <w:pPr>
              <w:spacing w:after="0" w:line="240" w:lineRule="auto"/>
              <w:jc w:val="center"/>
              <w:rPr>
                <w:rFonts w:ascii="Arial" w:hAnsi="Arial" w:cs="Arial"/>
              </w:rPr>
            </w:pPr>
            <w:r w:rsidRPr="00667083">
              <w:rPr>
                <w:rFonts w:ascii="Arial" w:hAnsi="Arial" w:cs="Arial"/>
              </w:rPr>
              <w:t>1</w:t>
            </w:r>
          </w:p>
        </w:tc>
      </w:tr>
      <w:tr w:rsidR="006625D9" w:rsidRPr="00D07FD7" w14:paraId="2E6BA730" w14:textId="77777777" w:rsidTr="00045A79">
        <w:trPr>
          <w:trHeight w:val="450"/>
        </w:trPr>
        <w:tc>
          <w:tcPr>
            <w:tcW w:w="2709" w:type="dxa"/>
            <w:tcBorders>
              <w:top w:val="nil"/>
              <w:left w:val="single" w:sz="4" w:space="0" w:color="000000"/>
              <w:bottom w:val="single" w:sz="4" w:space="0" w:color="000000"/>
              <w:right w:val="single" w:sz="4" w:space="0" w:color="000000"/>
            </w:tcBorders>
            <w:shd w:val="clear" w:color="auto" w:fill="auto"/>
            <w:hideMark/>
          </w:tcPr>
          <w:p w14:paraId="43868939" w14:textId="77777777" w:rsidR="006625D9" w:rsidRPr="00667083" w:rsidRDefault="006625D9" w:rsidP="00045A79">
            <w:pPr>
              <w:spacing w:after="0" w:line="240" w:lineRule="auto"/>
              <w:jc w:val="center"/>
              <w:rPr>
                <w:rFonts w:ascii="Arial" w:hAnsi="Arial" w:cs="Arial"/>
              </w:rPr>
            </w:pPr>
            <w:r w:rsidRPr="00667083">
              <w:rPr>
                <w:rFonts w:ascii="Arial" w:hAnsi="Arial" w:cs="Arial"/>
              </w:rPr>
              <w:t>Radzyń Podlaski</w:t>
            </w:r>
          </w:p>
        </w:tc>
        <w:tc>
          <w:tcPr>
            <w:tcW w:w="1559" w:type="dxa"/>
            <w:tcBorders>
              <w:top w:val="nil"/>
              <w:left w:val="nil"/>
              <w:bottom w:val="single" w:sz="4" w:space="0" w:color="000000"/>
              <w:right w:val="single" w:sz="4" w:space="0" w:color="000000"/>
            </w:tcBorders>
            <w:shd w:val="clear" w:color="auto" w:fill="auto"/>
            <w:hideMark/>
          </w:tcPr>
          <w:p w14:paraId="1B4B2F8B" w14:textId="77777777" w:rsidR="006625D9" w:rsidRPr="00667083" w:rsidRDefault="006625D9" w:rsidP="00045A79">
            <w:pPr>
              <w:spacing w:after="0" w:line="240" w:lineRule="auto"/>
              <w:jc w:val="center"/>
              <w:rPr>
                <w:rFonts w:ascii="Arial" w:hAnsi="Arial" w:cs="Arial"/>
              </w:rPr>
            </w:pPr>
            <w:r w:rsidRPr="00667083">
              <w:rPr>
                <w:rFonts w:ascii="Arial" w:hAnsi="Arial" w:cs="Arial"/>
              </w:rPr>
              <w:t>1</w:t>
            </w:r>
          </w:p>
        </w:tc>
      </w:tr>
      <w:tr w:rsidR="006625D9" w:rsidRPr="00D07FD7" w14:paraId="502BDB84" w14:textId="77777777" w:rsidTr="00045A79">
        <w:trPr>
          <w:trHeight w:val="285"/>
        </w:trPr>
        <w:tc>
          <w:tcPr>
            <w:tcW w:w="2709" w:type="dxa"/>
            <w:tcBorders>
              <w:top w:val="nil"/>
              <w:left w:val="single" w:sz="4" w:space="0" w:color="000000"/>
              <w:bottom w:val="single" w:sz="4" w:space="0" w:color="000000"/>
              <w:right w:val="single" w:sz="4" w:space="0" w:color="000000"/>
            </w:tcBorders>
            <w:shd w:val="clear" w:color="auto" w:fill="auto"/>
            <w:hideMark/>
          </w:tcPr>
          <w:p w14:paraId="72F99F0C" w14:textId="77777777" w:rsidR="006625D9" w:rsidRPr="00667083" w:rsidRDefault="006625D9" w:rsidP="00045A79">
            <w:pPr>
              <w:spacing w:after="0" w:line="240" w:lineRule="auto"/>
              <w:jc w:val="center"/>
              <w:rPr>
                <w:rFonts w:ascii="Arial" w:hAnsi="Arial" w:cs="Arial"/>
              </w:rPr>
            </w:pPr>
            <w:r w:rsidRPr="00667083">
              <w:rPr>
                <w:rFonts w:ascii="Arial" w:hAnsi="Arial" w:cs="Arial"/>
              </w:rPr>
              <w:t>Piaski</w:t>
            </w:r>
          </w:p>
        </w:tc>
        <w:tc>
          <w:tcPr>
            <w:tcW w:w="1559" w:type="dxa"/>
            <w:tcBorders>
              <w:top w:val="nil"/>
              <w:left w:val="nil"/>
              <w:bottom w:val="single" w:sz="4" w:space="0" w:color="000000"/>
              <w:right w:val="single" w:sz="4" w:space="0" w:color="000000"/>
            </w:tcBorders>
            <w:shd w:val="clear" w:color="auto" w:fill="auto"/>
            <w:hideMark/>
          </w:tcPr>
          <w:p w14:paraId="6D577B8E" w14:textId="77777777" w:rsidR="006625D9" w:rsidRPr="00667083" w:rsidRDefault="006625D9" w:rsidP="00045A79">
            <w:pPr>
              <w:spacing w:after="0" w:line="240" w:lineRule="auto"/>
              <w:jc w:val="center"/>
              <w:rPr>
                <w:rFonts w:ascii="Arial" w:hAnsi="Arial" w:cs="Arial"/>
              </w:rPr>
            </w:pPr>
            <w:r w:rsidRPr="00667083">
              <w:rPr>
                <w:rFonts w:ascii="Arial" w:hAnsi="Arial" w:cs="Arial"/>
              </w:rPr>
              <w:t>1</w:t>
            </w:r>
          </w:p>
        </w:tc>
      </w:tr>
      <w:tr w:rsidR="006625D9" w:rsidRPr="00D07FD7" w14:paraId="5E193DA1" w14:textId="77777777" w:rsidTr="00045A79">
        <w:trPr>
          <w:trHeight w:val="285"/>
        </w:trPr>
        <w:tc>
          <w:tcPr>
            <w:tcW w:w="2709" w:type="dxa"/>
            <w:tcBorders>
              <w:top w:val="nil"/>
              <w:left w:val="single" w:sz="4" w:space="0" w:color="000000"/>
              <w:bottom w:val="single" w:sz="4" w:space="0" w:color="000000"/>
              <w:right w:val="single" w:sz="4" w:space="0" w:color="000000"/>
            </w:tcBorders>
            <w:shd w:val="clear" w:color="auto" w:fill="auto"/>
            <w:hideMark/>
          </w:tcPr>
          <w:p w14:paraId="3D912434" w14:textId="77777777" w:rsidR="006625D9" w:rsidRPr="00667083" w:rsidRDefault="006625D9" w:rsidP="00045A79">
            <w:pPr>
              <w:spacing w:after="0" w:line="240" w:lineRule="auto"/>
              <w:jc w:val="center"/>
              <w:rPr>
                <w:rFonts w:ascii="Arial" w:hAnsi="Arial" w:cs="Arial"/>
              </w:rPr>
            </w:pPr>
            <w:r w:rsidRPr="00667083">
              <w:rPr>
                <w:rFonts w:ascii="Arial" w:hAnsi="Arial" w:cs="Arial"/>
              </w:rPr>
              <w:t>M. Zamość</w:t>
            </w:r>
          </w:p>
        </w:tc>
        <w:tc>
          <w:tcPr>
            <w:tcW w:w="1559" w:type="dxa"/>
            <w:tcBorders>
              <w:top w:val="nil"/>
              <w:left w:val="nil"/>
              <w:bottom w:val="single" w:sz="4" w:space="0" w:color="000000"/>
              <w:right w:val="single" w:sz="4" w:space="0" w:color="000000"/>
            </w:tcBorders>
            <w:shd w:val="clear" w:color="auto" w:fill="auto"/>
            <w:hideMark/>
          </w:tcPr>
          <w:p w14:paraId="0426C326" w14:textId="77777777" w:rsidR="006625D9" w:rsidRPr="00667083" w:rsidRDefault="006625D9" w:rsidP="00045A79">
            <w:pPr>
              <w:spacing w:after="0" w:line="240" w:lineRule="auto"/>
              <w:jc w:val="center"/>
              <w:rPr>
                <w:rFonts w:ascii="Arial" w:hAnsi="Arial" w:cs="Arial"/>
              </w:rPr>
            </w:pPr>
            <w:r w:rsidRPr="00667083">
              <w:rPr>
                <w:rFonts w:ascii="Arial" w:hAnsi="Arial" w:cs="Arial"/>
              </w:rPr>
              <w:t>4</w:t>
            </w:r>
          </w:p>
        </w:tc>
      </w:tr>
      <w:tr w:rsidR="006625D9" w:rsidRPr="00D07FD7" w14:paraId="2E794CA8" w14:textId="77777777" w:rsidTr="00045A79">
        <w:trPr>
          <w:trHeight w:val="300"/>
        </w:trPr>
        <w:tc>
          <w:tcPr>
            <w:tcW w:w="2709" w:type="dxa"/>
            <w:tcBorders>
              <w:top w:val="nil"/>
              <w:left w:val="single" w:sz="4" w:space="0" w:color="000000"/>
              <w:bottom w:val="double" w:sz="6" w:space="0" w:color="000000"/>
              <w:right w:val="single" w:sz="4" w:space="0" w:color="000000"/>
            </w:tcBorders>
            <w:shd w:val="clear" w:color="auto" w:fill="D6E3BC"/>
            <w:hideMark/>
          </w:tcPr>
          <w:p w14:paraId="095E2581" w14:textId="77777777" w:rsidR="006625D9" w:rsidRPr="00667083" w:rsidRDefault="006625D9" w:rsidP="00045A79">
            <w:pPr>
              <w:spacing w:after="0" w:line="240" w:lineRule="auto"/>
              <w:jc w:val="center"/>
              <w:rPr>
                <w:rFonts w:ascii="Arial" w:hAnsi="Arial" w:cs="Arial"/>
              </w:rPr>
            </w:pPr>
            <w:r w:rsidRPr="00667083">
              <w:rPr>
                <w:rFonts w:ascii="Arial" w:hAnsi="Arial" w:cs="Arial"/>
              </w:rPr>
              <w:t>X</w:t>
            </w:r>
          </w:p>
        </w:tc>
        <w:tc>
          <w:tcPr>
            <w:tcW w:w="1559" w:type="dxa"/>
            <w:tcBorders>
              <w:top w:val="nil"/>
              <w:left w:val="nil"/>
              <w:bottom w:val="double" w:sz="6" w:space="0" w:color="000000"/>
              <w:right w:val="single" w:sz="4" w:space="0" w:color="000000"/>
            </w:tcBorders>
            <w:shd w:val="clear" w:color="auto" w:fill="D6E3BC"/>
            <w:hideMark/>
          </w:tcPr>
          <w:p w14:paraId="7BD17B6F" w14:textId="77777777" w:rsidR="006625D9" w:rsidRPr="00667083" w:rsidRDefault="006625D9" w:rsidP="00045A79">
            <w:pPr>
              <w:spacing w:after="0" w:line="240" w:lineRule="auto"/>
              <w:jc w:val="center"/>
              <w:rPr>
                <w:rFonts w:ascii="Arial" w:hAnsi="Arial" w:cs="Arial"/>
              </w:rPr>
            </w:pPr>
            <w:r w:rsidRPr="00667083">
              <w:rPr>
                <w:rFonts w:ascii="Arial" w:hAnsi="Arial" w:cs="Arial"/>
              </w:rPr>
              <w:t>25</w:t>
            </w:r>
          </w:p>
        </w:tc>
      </w:tr>
    </w:tbl>
    <w:p w14:paraId="7E7EA244" w14:textId="77777777" w:rsidR="006625D9" w:rsidRDefault="006625D9" w:rsidP="006625D9">
      <w:pPr>
        <w:spacing w:after="0" w:line="360" w:lineRule="auto"/>
        <w:rPr>
          <w:rFonts w:ascii="Arial" w:hAnsi="Arial" w:cs="Arial"/>
          <w:sz w:val="18"/>
          <w:szCs w:val="18"/>
        </w:rPr>
      </w:pPr>
      <w:r>
        <w:rPr>
          <w:rFonts w:ascii="Arial" w:hAnsi="Arial" w:cs="Arial"/>
          <w:sz w:val="18"/>
          <w:szCs w:val="18"/>
        </w:rPr>
        <w:t>Ź</w:t>
      </w:r>
      <w:r w:rsidRPr="0011522B">
        <w:rPr>
          <w:rFonts w:ascii="Arial" w:hAnsi="Arial" w:cs="Arial"/>
          <w:sz w:val="18"/>
          <w:szCs w:val="18"/>
        </w:rPr>
        <w:t>ródło: opracowanie własne na podstawie OZPS</w:t>
      </w:r>
    </w:p>
    <w:p w14:paraId="5B2417B8" w14:textId="77777777" w:rsidR="006625D9" w:rsidRDefault="006625D9" w:rsidP="006625D9">
      <w:pPr>
        <w:spacing w:after="0" w:line="360" w:lineRule="auto"/>
        <w:rPr>
          <w:rFonts w:ascii="Arial" w:hAnsi="Arial" w:cs="Arial"/>
          <w:sz w:val="18"/>
          <w:szCs w:val="18"/>
        </w:rPr>
      </w:pPr>
    </w:p>
    <w:p w14:paraId="12AEC1FE" w14:textId="77777777" w:rsidR="006625D9" w:rsidRDefault="006625D9" w:rsidP="006625D9">
      <w:pPr>
        <w:spacing w:after="0" w:line="360" w:lineRule="auto"/>
        <w:ind w:firstLine="708"/>
        <w:jc w:val="both"/>
        <w:rPr>
          <w:rFonts w:ascii="Arial" w:hAnsi="Arial" w:cs="Arial"/>
        </w:rPr>
      </w:pPr>
      <w:r>
        <w:rPr>
          <w:rFonts w:ascii="Arial" w:hAnsi="Arial" w:cs="Arial"/>
        </w:rPr>
        <w:t xml:space="preserve">Prognozy na rok 2017 przewidują kolejny wzrost liczby zespołów (do 30) i liczby pracowników (w sumie do 190 osób). </w:t>
      </w:r>
    </w:p>
    <w:p w14:paraId="5554E013" w14:textId="77777777" w:rsidR="006625D9" w:rsidRDefault="006625D9" w:rsidP="006625D9">
      <w:pPr>
        <w:spacing w:after="0" w:line="360" w:lineRule="auto"/>
        <w:ind w:firstLine="708"/>
        <w:jc w:val="both"/>
        <w:rPr>
          <w:rFonts w:ascii="Arial" w:hAnsi="Arial" w:cs="Arial"/>
        </w:rPr>
      </w:pPr>
      <w:r w:rsidRPr="00B74E29">
        <w:rPr>
          <w:rFonts w:ascii="Arial" w:hAnsi="Arial" w:cs="Arial"/>
        </w:rPr>
        <w:t xml:space="preserve">Zgodnie z zapisem w Ustawie o pomocy społecznej dotyczącym struktury organizacyjnej pomocy społecznej </w:t>
      </w:r>
      <w:r w:rsidRPr="005819CB">
        <w:rPr>
          <w:rFonts w:ascii="Arial" w:hAnsi="Arial" w:cs="Arial"/>
        </w:rPr>
        <w:t>(art.110 ust.11)</w:t>
      </w:r>
      <w:r w:rsidRPr="00B74E29">
        <w:rPr>
          <w:rFonts w:ascii="Arial" w:hAnsi="Arial" w:cs="Arial"/>
        </w:rPr>
        <w:t xml:space="preserve"> w ośrodku pomocy społecznej powinien być spełniony wskaźnik zatrudnienia pracowników socjalnych proporcjonalnie do liczby ludności gminy w stosunku jeden pracownik socjalny na 2 tys. mieszkańców lub proporcjonalnie do liczby rodzin i osób samotnie gospodarujących, objętych pracą socjalną </w:t>
      </w:r>
      <w:r w:rsidR="00290E58">
        <w:rPr>
          <w:rFonts w:ascii="Arial" w:hAnsi="Arial" w:cs="Arial"/>
        </w:rPr>
        <w:br/>
      </w:r>
      <w:r w:rsidRPr="00B74E29">
        <w:rPr>
          <w:rFonts w:ascii="Arial" w:hAnsi="Arial" w:cs="Arial"/>
        </w:rPr>
        <w:t>w stosunku jeden pracownik socjalny zatrudniony w pełnym wymiarze czasu pracy na nie więcej niż 50 rodzin i osób samotnie gospodarujących.</w:t>
      </w:r>
      <w:r>
        <w:rPr>
          <w:rFonts w:ascii="Arial" w:hAnsi="Arial" w:cs="Arial"/>
        </w:rPr>
        <w:t xml:space="preserve"> Zgodnie z ust. 12 Ośrodek pomocy społecznej zatrudnia w pełnym wymiarze czasu pracy nie mniej niż 3 pracowników socjalnych. W </w:t>
      </w:r>
      <w:r w:rsidRPr="00EC2457">
        <w:rPr>
          <w:rFonts w:ascii="Arial" w:hAnsi="Arial" w:cs="Arial"/>
        </w:rPr>
        <w:t>województwie l</w:t>
      </w:r>
      <w:r>
        <w:rPr>
          <w:rFonts w:ascii="Arial" w:hAnsi="Arial" w:cs="Arial"/>
        </w:rPr>
        <w:t>ubelskim wymogu tego nie spełniają</w:t>
      </w:r>
      <w:r w:rsidRPr="00EC2457">
        <w:rPr>
          <w:rFonts w:ascii="Arial" w:hAnsi="Arial" w:cs="Arial"/>
        </w:rPr>
        <w:t xml:space="preserve"> 2</w:t>
      </w:r>
      <w:r>
        <w:rPr>
          <w:rFonts w:ascii="Arial" w:hAnsi="Arial" w:cs="Arial"/>
        </w:rPr>
        <w:t>2</w:t>
      </w:r>
      <w:r w:rsidRPr="00EC2457">
        <w:rPr>
          <w:rFonts w:ascii="Arial" w:hAnsi="Arial" w:cs="Arial"/>
        </w:rPr>
        <w:t xml:space="preserve"> gmin</w:t>
      </w:r>
      <w:r>
        <w:rPr>
          <w:rFonts w:ascii="Arial" w:hAnsi="Arial" w:cs="Arial"/>
        </w:rPr>
        <w:t>y</w:t>
      </w:r>
      <w:r w:rsidRPr="00EC2457">
        <w:rPr>
          <w:rFonts w:ascii="Arial" w:hAnsi="Arial" w:cs="Arial"/>
        </w:rPr>
        <w:t>.</w:t>
      </w:r>
    </w:p>
    <w:p w14:paraId="34251896" w14:textId="77777777" w:rsidR="006625D9" w:rsidRDefault="006625D9" w:rsidP="006625D9">
      <w:pPr>
        <w:spacing w:after="0" w:line="360" w:lineRule="auto"/>
        <w:jc w:val="both"/>
        <w:rPr>
          <w:rFonts w:ascii="Arial" w:hAnsi="Arial" w:cs="Arial"/>
          <w:b/>
          <w:sz w:val="18"/>
          <w:szCs w:val="18"/>
        </w:rPr>
      </w:pPr>
    </w:p>
    <w:p w14:paraId="0E2D0A9C" w14:textId="77777777" w:rsidR="001615CF" w:rsidRDefault="001615CF" w:rsidP="006625D9">
      <w:pPr>
        <w:spacing w:after="0" w:line="360" w:lineRule="auto"/>
        <w:jc w:val="both"/>
        <w:rPr>
          <w:rFonts w:ascii="Arial" w:hAnsi="Arial" w:cs="Arial"/>
          <w:b/>
          <w:sz w:val="18"/>
          <w:szCs w:val="18"/>
        </w:rPr>
      </w:pPr>
    </w:p>
    <w:p w14:paraId="70FCCD86" w14:textId="77777777" w:rsidR="006625D9" w:rsidRPr="006D5021" w:rsidRDefault="006625D9" w:rsidP="006625D9">
      <w:pPr>
        <w:spacing w:after="0" w:line="360" w:lineRule="auto"/>
        <w:jc w:val="both"/>
        <w:rPr>
          <w:rFonts w:ascii="Arial" w:hAnsi="Arial" w:cs="Arial"/>
          <w:sz w:val="18"/>
          <w:szCs w:val="18"/>
        </w:rPr>
      </w:pPr>
      <w:r w:rsidRPr="006D5021">
        <w:rPr>
          <w:rFonts w:ascii="Arial" w:hAnsi="Arial" w:cs="Arial"/>
          <w:b/>
          <w:sz w:val="18"/>
          <w:szCs w:val="18"/>
        </w:rPr>
        <w:lastRenderedPageBreak/>
        <w:t>Tab</w:t>
      </w:r>
      <w:r w:rsidR="00DF4D53">
        <w:rPr>
          <w:rFonts w:ascii="Arial" w:hAnsi="Arial" w:cs="Arial"/>
          <w:b/>
          <w:sz w:val="18"/>
          <w:szCs w:val="18"/>
        </w:rPr>
        <w:t>ela nr</w:t>
      </w:r>
      <w:r w:rsidRPr="006D5021">
        <w:rPr>
          <w:rFonts w:ascii="Arial" w:hAnsi="Arial" w:cs="Arial"/>
          <w:b/>
          <w:sz w:val="18"/>
          <w:szCs w:val="18"/>
        </w:rPr>
        <w:t xml:space="preserve"> 1</w:t>
      </w:r>
      <w:r w:rsidR="0035495C">
        <w:rPr>
          <w:rFonts w:ascii="Arial" w:hAnsi="Arial" w:cs="Arial"/>
          <w:b/>
          <w:sz w:val="18"/>
          <w:szCs w:val="18"/>
        </w:rPr>
        <w:t>8</w:t>
      </w:r>
      <w:r w:rsidRPr="006D5021">
        <w:rPr>
          <w:rFonts w:ascii="Arial" w:hAnsi="Arial" w:cs="Arial"/>
          <w:b/>
          <w:sz w:val="18"/>
          <w:szCs w:val="18"/>
        </w:rPr>
        <w:t>. OPS-y zatrudniające mniej niż 3 pracowników socjalnych</w:t>
      </w:r>
    </w:p>
    <w:tbl>
      <w:tblPr>
        <w:tblW w:w="3240" w:type="dxa"/>
        <w:tblInd w:w="55" w:type="dxa"/>
        <w:tblCellMar>
          <w:left w:w="70" w:type="dxa"/>
          <w:right w:w="70" w:type="dxa"/>
        </w:tblCellMar>
        <w:tblLook w:val="04A0" w:firstRow="1" w:lastRow="0" w:firstColumn="1" w:lastColumn="0" w:noHBand="0" w:noVBand="1"/>
      </w:tblPr>
      <w:tblGrid>
        <w:gridCol w:w="441"/>
        <w:gridCol w:w="1518"/>
        <w:gridCol w:w="1281"/>
      </w:tblGrid>
      <w:tr w:rsidR="006625D9" w:rsidRPr="0035495C" w14:paraId="64419CA1" w14:textId="77777777" w:rsidTr="00045A79">
        <w:trPr>
          <w:trHeight w:val="285"/>
        </w:trPr>
        <w:tc>
          <w:tcPr>
            <w:tcW w:w="441" w:type="dxa"/>
            <w:tcBorders>
              <w:top w:val="single" w:sz="4" w:space="0" w:color="auto"/>
              <w:left w:val="single" w:sz="4" w:space="0" w:color="auto"/>
              <w:bottom w:val="single" w:sz="4" w:space="0" w:color="auto"/>
              <w:right w:val="single" w:sz="4" w:space="0" w:color="auto"/>
            </w:tcBorders>
            <w:shd w:val="clear" w:color="auto" w:fill="FBD4B4"/>
            <w:noWrap/>
            <w:vAlign w:val="bottom"/>
            <w:hideMark/>
          </w:tcPr>
          <w:p w14:paraId="2D657921" w14:textId="77777777" w:rsidR="006625D9" w:rsidRPr="0035495C" w:rsidRDefault="006625D9" w:rsidP="00045A79">
            <w:pPr>
              <w:spacing w:after="0" w:line="240" w:lineRule="auto"/>
              <w:rPr>
                <w:rFonts w:ascii="Arial" w:hAnsi="Arial" w:cs="Arial"/>
                <w:color w:val="000000"/>
                <w:sz w:val="18"/>
                <w:szCs w:val="18"/>
              </w:rPr>
            </w:pPr>
            <w:r w:rsidRPr="0035495C">
              <w:rPr>
                <w:rFonts w:ascii="Arial" w:hAnsi="Arial" w:cs="Arial"/>
                <w:color w:val="000000"/>
                <w:sz w:val="18"/>
                <w:szCs w:val="18"/>
              </w:rPr>
              <w:t>Lp.</w:t>
            </w:r>
          </w:p>
        </w:tc>
        <w:tc>
          <w:tcPr>
            <w:tcW w:w="1518" w:type="dxa"/>
            <w:tcBorders>
              <w:top w:val="single" w:sz="4" w:space="0" w:color="auto"/>
              <w:left w:val="nil"/>
              <w:bottom w:val="single" w:sz="4" w:space="0" w:color="auto"/>
              <w:right w:val="single" w:sz="4" w:space="0" w:color="auto"/>
            </w:tcBorders>
            <w:shd w:val="clear" w:color="auto" w:fill="FBD4B4"/>
            <w:vAlign w:val="center"/>
            <w:hideMark/>
          </w:tcPr>
          <w:p w14:paraId="28E4ACC0" w14:textId="77777777" w:rsidR="006625D9" w:rsidRPr="0035495C" w:rsidRDefault="006625D9" w:rsidP="00045A79">
            <w:pPr>
              <w:spacing w:after="0" w:line="240" w:lineRule="auto"/>
              <w:jc w:val="center"/>
              <w:rPr>
                <w:rFonts w:ascii="Arial" w:hAnsi="Arial" w:cs="Arial"/>
                <w:b/>
                <w:bCs/>
                <w:sz w:val="18"/>
                <w:szCs w:val="18"/>
              </w:rPr>
            </w:pPr>
            <w:r w:rsidRPr="0035495C">
              <w:rPr>
                <w:rFonts w:ascii="Arial" w:hAnsi="Arial" w:cs="Arial"/>
                <w:b/>
                <w:bCs/>
                <w:sz w:val="18"/>
                <w:szCs w:val="18"/>
              </w:rPr>
              <w:t>Gmina</w:t>
            </w:r>
          </w:p>
        </w:tc>
        <w:tc>
          <w:tcPr>
            <w:tcW w:w="1281" w:type="dxa"/>
            <w:tcBorders>
              <w:top w:val="single" w:sz="4" w:space="0" w:color="auto"/>
              <w:left w:val="nil"/>
              <w:bottom w:val="single" w:sz="4" w:space="0" w:color="auto"/>
              <w:right w:val="single" w:sz="4" w:space="0" w:color="auto"/>
            </w:tcBorders>
            <w:shd w:val="clear" w:color="auto" w:fill="FBD4B4"/>
            <w:vAlign w:val="center"/>
            <w:hideMark/>
          </w:tcPr>
          <w:p w14:paraId="67C3F958" w14:textId="77777777" w:rsidR="006625D9" w:rsidRPr="0035495C" w:rsidRDefault="006625D9" w:rsidP="00045A79">
            <w:pPr>
              <w:spacing w:after="0" w:line="240" w:lineRule="auto"/>
              <w:jc w:val="center"/>
              <w:rPr>
                <w:rFonts w:ascii="Arial" w:hAnsi="Arial" w:cs="Arial"/>
                <w:b/>
                <w:bCs/>
                <w:sz w:val="18"/>
                <w:szCs w:val="18"/>
              </w:rPr>
            </w:pPr>
            <w:r w:rsidRPr="0035495C">
              <w:rPr>
                <w:rFonts w:ascii="Arial" w:hAnsi="Arial" w:cs="Arial"/>
                <w:b/>
                <w:bCs/>
                <w:sz w:val="18"/>
                <w:szCs w:val="18"/>
              </w:rPr>
              <w:t>Liczba pracowników socjalnych </w:t>
            </w:r>
          </w:p>
        </w:tc>
      </w:tr>
      <w:tr w:rsidR="006625D9" w:rsidRPr="0035495C" w14:paraId="4B40F38E" w14:textId="77777777" w:rsidTr="00045A79">
        <w:trPr>
          <w:trHeight w:val="28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4422A966" w14:textId="77777777" w:rsidR="006625D9" w:rsidRPr="0035495C" w:rsidRDefault="006625D9" w:rsidP="00045A79">
            <w:pPr>
              <w:spacing w:after="0" w:line="240" w:lineRule="auto"/>
              <w:jc w:val="right"/>
              <w:rPr>
                <w:rFonts w:ascii="Arial" w:hAnsi="Arial" w:cs="Arial"/>
                <w:color w:val="000000"/>
                <w:sz w:val="18"/>
                <w:szCs w:val="18"/>
              </w:rPr>
            </w:pPr>
            <w:r w:rsidRPr="0035495C">
              <w:rPr>
                <w:rFonts w:ascii="Arial" w:hAnsi="Arial" w:cs="Arial"/>
                <w:color w:val="000000"/>
                <w:sz w:val="18"/>
                <w:szCs w:val="18"/>
              </w:rPr>
              <w:t>1</w:t>
            </w:r>
          </w:p>
        </w:tc>
        <w:tc>
          <w:tcPr>
            <w:tcW w:w="1518" w:type="dxa"/>
            <w:tcBorders>
              <w:top w:val="nil"/>
              <w:left w:val="nil"/>
              <w:bottom w:val="single" w:sz="4" w:space="0" w:color="000000"/>
              <w:right w:val="single" w:sz="4" w:space="0" w:color="000000"/>
            </w:tcBorders>
            <w:shd w:val="clear" w:color="auto" w:fill="auto"/>
            <w:hideMark/>
          </w:tcPr>
          <w:p w14:paraId="00C990E4" w14:textId="77777777" w:rsidR="006625D9" w:rsidRPr="0035495C" w:rsidRDefault="006625D9" w:rsidP="00045A79">
            <w:pPr>
              <w:spacing w:after="0" w:line="240" w:lineRule="auto"/>
              <w:jc w:val="center"/>
              <w:rPr>
                <w:rFonts w:ascii="Arial" w:hAnsi="Arial" w:cs="Arial"/>
                <w:sz w:val="18"/>
                <w:szCs w:val="18"/>
              </w:rPr>
            </w:pPr>
            <w:r w:rsidRPr="0035495C">
              <w:rPr>
                <w:rFonts w:ascii="Arial" w:hAnsi="Arial" w:cs="Arial"/>
                <w:sz w:val="18"/>
                <w:szCs w:val="18"/>
              </w:rPr>
              <w:t>Łomazy</w:t>
            </w:r>
          </w:p>
        </w:tc>
        <w:tc>
          <w:tcPr>
            <w:tcW w:w="1281" w:type="dxa"/>
            <w:tcBorders>
              <w:top w:val="nil"/>
              <w:left w:val="nil"/>
              <w:bottom w:val="single" w:sz="4" w:space="0" w:color="000000"/>
              <w:right w:val="single" w:sz="4" w:space="0" w:color="000000"/>
            </w:tcBorders>
            <w:shd w:val="clear" w:color="auto" w:fill="auto"/>
            <w:hideMark/>
          </w:tcPr>
          <w:p w14:paraId="4FC81E58" w14:textId="77777777" w:rsidR="006625D9" w:rsidRPr="0035495C" w:rsidRDefault="006625D9" w:rsidP="00045A79">
            <w:pPr>
              <w:spacing w:after="0" w:line="240" w:lineRule="auto"/>
              <w:jc w:val="right"/>
              <w:rPr>
                <w:rFonts w:ascii="Arial" w:hAnsi="Arial" w:cs="Arial"/>
                <w:sz w:val="18"/>
                <w:szCs w:val="18"/>
              </w:rPr>
            </w:pPr>
            <w:r w:rsidRPr="0035495C">
              <w:rPr>
                <w:rFonts w:ascii="Arial" w:hAnsi="Arial" w:cs="Arial"/>
                <w:sz w:val="18"/>
                <w:szCs w:val="18"/>
              </w:rPr>
              <w:t>2</w:t>
            </w:r>
          </w:p>
        </w:tc>
      </w:tr>
      <w:tr w:rsidR="006625D9" w:rsidRPr="0035495C" w14:paraId="3E3A5F2B" w14:textId="77777777" w:rsidTr="00045A79">
        <w:trPr>
          <w:trHeight w:val="28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15CC6EDF" w14:textId="77777777" w:rsidR="006625D9" w:rsidRPr="0035495C" w:rsidRDefault="006625D9" w:rsidP="00045A79">
            <w:pPr>
              <w:spacing w:after="0" w:line="240" w:lineRule="auto"/>
              <w:jc w:val="right"/>
              <w:rPr>
                <w:rFonts w:ascii="Arial" w:hAnsi="Arial" w:cs="Arial"/>
                <w:color w:val="000000"/>
                <w:sz w:val="18"/>
                <w:szCs w:val="18"/>
              </w:rPr>
            </w:pPr>
            <w:r w:rsidRPr="0035495C">
              <w:rPr>
                <w:rFonts w:ascii="Arial" w:hAnsi="Arial" w:cs="Arial"/>
                <w:color w:val="000000"/>
                <w:sz w:val="18"/>
                <w:szCs w:val="18"/>
              </w:rPr>
              <w:t>2</w:t>
            </w:r>
          </w:p>
        </w:tc>
        <w:tc>
          <w:tcPr>
            <w:tcW w:w="1518" w:type="dxa"/>
            <w:tcBorders>
              <w:top w:val="nil"/>
              <w:left w:val="nil"/>
              <w:bottom w:val="single" w:sz="4" w:space="0" w:color="000000"/>
              <w:right w:val="single" w:sz="4" w:space="0" w:color="000000"/>
            </w:tcBorders>
            <w:shd w:val="clear" w:color="auto" w:fill="auto"/>
            <w:hideMark/>
          </w:tcPr>
          <w:p w14:paraId="5EC62425" w14:textId="77777777" w:rsidR="006625D9" w:rsidRPr="0035495C" w:rsidRDefault="006625D9" w:rsidP="00045A79">
            <w:pPr>
              <w:spacing w:after="0" w:line="240" w:lineRule="auto"/>
              <w:jc w:val="center"/>
              <w:rPr>
                <w:rFonts w:ascii="Arial" w:hAnsi="Arial" w:cs="Arial"/>
                <w:sz w:val="18"/>
                <w:szCs w:val="18"/>
              </w:rPr>
            </w:pPr>
            <w:r w:rsidRPr="0035495C">
              <w:rPr>
                <w:rFonts w:ascii="Arial" w:hAnsi="Arial" w:cs="Arial"/>
                <w:sz w:val="18"/>
                <w:szCs w:val="18"/>
              </w:rPr>
              <w:t>Rossosz</w:t>
            </w:r>
          </w:p>
        </w:tc>
        <w:tc>
          <w:tcPr>
            <w:tcW w:w="1281" w:type="dxa"/>
            <w:tcBorders>
              <w:top w:val="nil"/>
              <w:left w:val="nil"/>
              <w:bottom w:val="single" w:sz="4" w:space="0" w:color="000000"/>
              <w:right w:val="single" w:sz="4" w:space="0" w:color="000000"/>
            </w:tcBorders>
            <w:shd w:val="clear" w:color="auto" w:fill="auto"/>
            <w:hideMark/>
          </w:tcPr>
          <w:p w14:paraId="7265960D" w14:textId="77777777" w:rsidR="006625D9" w:rsidRPr="0035495C" w:rsidRDefault="006625D9" w:rsidP="00045A79">
            <w:pPr>
              <w:spacing w:after="0" w:line="240" w:lineRule="auto"/>
              <w:jc w:val="right"/>
              <w:rPr>
                <w:rFonts w:ascii="Arial" w:hAnsi="Arial" w:cs="Arial"/>
                <w:sz w:val="18"/>
                <w:szCs w:val="18"/>
              </w:rPr>
            </w:pPr>
            <w:r w:rsidRPr="0035495C">
              <w:rPr>
                <w:rFonts w:ascii="Arial" w:hAnsi="Arial" w:cs="Arial"/>
                <w:sz w:val="18"/>
                <w:szCs w:val="18"/>
              </w:rPr>
              <w:t>2</w:t>
            </w:r>
          </w:p>
        </w:tc>
      </w:tr>
      <w:tr w:rsidR="006625D9" w:rsidRPr="0035495C" w14:paraId="214B1924" w14:textId="77777777" w:rsidTr="0035495C">
        <w:trPr>
          <w:trHeight w:val="28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6061C491" w14:textId="77777777" w:rsidR="006625D9" w:rsidRPr="0035495C" w:rsidRDefault="006625D9" w:rsidP="00045A79">
            <w:pPr>
              <w:spacing w:after="0" w:line="240" w:lineRule="auto"/>
              <w:jc w:val="right"/>
              <w:rPr>
                <w:rFonts w:ascii="Arial" w:hAnsi="Arial" w:cs="Arial"/>
                <w:color w:val="000000"/>
                <w:sz w:val="18"/>
                <w:szCs w:val="18"/>
              </w:rPr>
            </w:pPr>
            <w:r w:rsidRPr="0035495C">
              <w:rPr>
                <w:rFonts w:ascii="Arial" w:hAnsi="Arial" w:cs="Arial"/>
                <w:color w:val="000000"/>
                <w:sz w:val="18"/>
                <w:szCs w:val="18"/>
              </w:rPr>
              <w:t>3</w:t>
            </w:r>
          </w:p>
        </w:tc>
        <w:tc>
          <w:tcPr>
            <w:tcW w:w="1518" w:type="dxa"/>
            <w:tcBorders>
              <w:top w:val="nil"/>
              <w:left w:val="nil"/>
              <w:bottom w:val="single" w:sz="4" w:space="0" w:color="auto"/>
              <w:right w:val="single" w:sz="4" w:space="0" w:color="000000"/>
            </w:tcBorders>
            <w:shd w:val="clear" w:color="auto" w:fill="auto"/>
            <w:hideMark/>
          </w:tcPr>
          <w:p w14:paraId="21BEE79D" w14:textId="77777777" w:rsidR="006625D9" w:rsidRPr="0035495C" w:rsidRDefault="006625D9" w:rsidP="00045A79">
            <w:pPr>
              <w:spacing w:after="0" w:line="240" w:lineRule="auto"/>
              <w:jc w:val="center"/>
              <w:rPr>
                <w:rFonts w:ascii="Arial" w:hAnsi="Arial" w:cs="Arial"/>
                <w:sz w:val="18"/>
                <w:szCs w:val="18"/>
              </w:rPr>
            </w:pPr>
            <w:r w:rsidRPr="0035495C">
              <w:rPr>
                <w:rFonts w:ascii="Arial" w:hAnsi="Arial" w:cs="Arial"/>
                <w:sz w:val="18"/>
                <w:szCs w:val="18"/>
              </w:rPr>
              <w:t>Sosnówka</w:t>
            </w:r>
          </w:p>
        </w:tc>
        <w:tc>
          <w:tcPr>
            <w:tcW w:w="1281" w:type="dxa"/>
            <w:tcBorders>
              <w:top w:val="nil"/>
              <w:left w:val="nil"/>
              <w:bottom w:val="single" w:sz="4" w:space="0" w:color="auto"/>
              <w:right w:val="single" w:sz="4" w:space="0" w:color="000000"/>
            </w:tcBorders>
            <w:shd w:val="clear" w:color="auto" w:fill="auto"/>
            <w:hideMark/>
          </w:tcPr>
          <w:p w14:paraId="33C82BF5" w14:textId="77777777" w:rsidR="006625D9" w:rsidRPr="0035495C" w:rsidRDefault="006625D9" w:rsidP="00045A79">
            <w:pPr>
              <w:spacing w:after="0" w:line="240" w:lineRule="auto"/>
              <w:jc w:val="right"/>
              <w:rPr>
                <w:rFonts w:ascii="Arial" w:hAnsi="Arial" w:cs="Arial"/>
                <w:sz w:val="18"/>
                <w:szCs w:val="18"/>
              </w:rPr>
            </w:pPr>
            <w:r w:rsidRPr="0035495C">
              <w:rPr>
                <w:rFonts w:ascii="Arial" w:hAnsi="Arial" w:cs="Arial"/>
                <w:sz w:val="18"/>
                <w:szCs w:val="18"/>
              </w:rPr>
              <w:t>2</w:t>
            </w:r>
          </w:p>
        </w:tc>
      </w:tr>
      <w:tr w:rsidR="006625D9" w:rsidRPr="0035495C" w14:paraId="5D975D3C" w14:textId="77777777" w:rsidTr="0035495C">
        <w:trPr>
          <w:trHeight w:val="285"/>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04A53" w14:textId="77777777" w:rsidR="006625D9" w:rsidRPr="0035495C" w:rsidRDefault="006625D9" w:rsidP="00045A79">
            <w:pPr>
              <w:spacing w:after="0" w:line="240" w:lineRule="auto"/>
              <w:jc w:val="right"/>
              <w:rPr>
                <w:rFonts w:ascii="Arial" w:hAnsi="Arial" w:cs="Arial"/>
                <w:color w:val="000000"/>
                <w:sz w:val="18"/>
                <w:szCs w:val="18"/>
              </w:rPr>
            </w:pPr>
            <w:r w:rsidRPr="0035495C">
              <w:rPr>
                <w:rFonts w:ascii="Arial" w:hAnsi="Arial" w:cs="Arial"/>
                <w:color w:val="000000"/>
                <w:sz w:val="18"/>
                <w:szCs w:val="18"/>
              </w:rPr>
              <w:t>4</w:t>
            </w:r>
          </w:p>
        </w:tc>
        <w:tc>
          <w:tcPr>
            <w:tcW w:w="1518" w:type="dxa"/>
            <w:tcBorders>
              <w:top w:val="single" w:sz="4" w:space="0" w:color="auto"/>
              <w:left w:val="single" w:sz="4" w:space="0" w:color="auto"/>
              <w:bottom w:val="single" w:sz="4" w:space="0" w:color="auto"/>
              <w:right w:val="single" w:sz="4" w:space="0" w:color="auto"/>
            </w:tcBorders>
            <w:shd w:val="clear" w:color="auto" w:fill="auto"/>
            <w:hideMark/>
          </w:tcPr>
          <w:p w14:paraId="61004098" w14:textId="77777777" w:rsidR="006625D9" w:rsidRPr="0035495C" w:rsidRDefault="006625D9" w:rsidP="00045A79">
            <w:pPr>
              <w:spacing w:after="0" w:line="240" w:lineRule="auto"/>
              <w:jc w:val="center"/>
              <w:rPr>
                <w:rFonts w:ascii="Arial" w:hAnsi="Arial" w:cs="Arial"/>
                <w:sz w:val="18"/>
                <w:szCs w:val="18"/>
              </w:rPr>
            </w:pPr>
            <w:r w:rsidRPr="0035495C">
              <w:rPr>
                <w:rFonts w:ascii="Arial" w:hAnsi="Arial" w:cs="Arial"/>
                <w:sz w:val="18"/>
                <w:szCs w:val="18"/>
              </w:rPr>
              <w:t>Aleksandrów</w:t>
            </w:r>
          </w:p>
        </w:tc>
        <w:tc>
          <w:tcPr>
            <w:tcW w:w="1281" w:type="dxa"/>
            <w:tcBorders>
              <w:top w:val="single" w:sz="4" w:space="0" w:color="auto"/>
              <w:left w:val="single" w:sz="4" w:space="0" w:color="auto"/>
              <w:bottom w:val="single" w:sz="4" w:space="0" w:color="auto"/>
              <w:right w:val="single" w:sz="4" w:space="0" w:color="auto"/>
            </w:tcBorders>
            <w:shd w:val="clear" w:color="auto" w:fill="auto"/>
            <w:hideMark/>
          </w:tcPr>
          <w:p w14:paraId="61BAFD61" w14:textId="77777777" w:rsidR="006625D9" w:rsidRPr="0035495C" w:rsidRDefault="006625D9" w:rsidP="00045A79">
            <w:pPr>
              <w:spacing w:after="0" w:line="240" w:lineRule="auto"/>
              <w:jc w:val="right"/>
              <w:rPr>
                <w:rFonts w:ascii="Arial" w:hAnsi="Arial" w:cs="Arial"/>
                <w:sz w:val="18"/>
                <w:szCs w:val="18"/>
              </w:rPr>
            </w:pPr>
            <w:r w:rsidRPr="0035495C">
              <w:rPr>
                <w:rFonts w:ascii="Arial" w:hAnsi="Arial" w:cs="Arial"/>
                <w:sz w:val="18"/>
                <w:szCs w:val="18"/>
              </w:rPr>
              <w:t>2</w:t>
            </w:r>
          </w:p>
        </w:tc>
      </w:tr>
      <w:tr w:rsidR="006625D9" w:rsidRPr="0035495C" w14:paraId="42D61E87" w14:textId="77777777" w:rsidTr="0035495C">
        <w:trPr>
          <w:trHeight w:val="285"/>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0AF53" w14:textId="77777777" w:rsidR="006625D9" w:rsidRPr="0035495C" w:rsidRDefault="006625D9" w:rsidP="00045A79">
            <w:pPr>
              <w:spacing w:after="0" w:line="240" w:lineRule="auto"/>
              <w:jc w:val="right"/>
              <w:rPr>
                <w:rFonts w:ascii="Arial" w:hAnsi="Arial" w:cs="Arial"/>
                <w:color w:val="000000"/>
                <w:sz w:val="18"/>
                <w:szCs w:val="18"/>
              </w:rPr>
            </w:pPr>
            <w:r w:rsidRPr="0035495C">
              <w:rPr>
                <w:rFonts w:ascii="Arial" w:hAnsi="Arial" w:cs="Arial"/>
                <w:color w:val="000000"/>
                <w:sz w:val="18"/>
                <w:szCs w:val="18"/>
              </w:rPr>
              <w:t>5</w:t>
            </w:r>
          </w:p>
        </w:tc>
        <w:tc>
          <w:tcPr>
            <w:tcW w:w="1518" w:type="dxa"/>
            <w:tcBorders>
              <w:top w:val="single" w:sz="4" w:space="0" w:color="auto"/>
              <w:left w:val="nil"/>
              <w:bottom w:val="single" w:sz="4" w:space="0" w:color="000000"/>
              <w:right w:val="single" w:sz="4" w:space="0" w:color="000000"/>
            </w:tcBorders>
            <w:shd w:val="clear" w:color="auto" w:fill="auto"/>
            <w:hideMark/>
          </w:tcPr>
          <w:p w14:paraId="50B2C58A" w14:textId="77777777" w:rsidR="006625D9" w:rsidRPr="0035495C" w:rsidRDefault="006625D9" w:rsidP="00045A79">
            <w:pPr>
              <w:spacing w:after="0" w:line="240" w:lineRule="auto"/>
              <w:jc w:val="center"/>
              <w:rPr>
                <w:rFonts w:ascii="Arial" w:hAnsi="Arial" w:cs="Arial"/>
                <w:sz w:val="18"/>
                <w:szCs w:val="18"/>
              </w:rPr>
            </w:pPr>
            <w:r w:rsidRPr="0035495C">
              <w:rPr>
                <w:rFonts w:ascii="Arial" w:hAnsi="Arial" w:cs="Arial"/>
                <w:sz w:val="18"/>
                <w:szCs w:val="18"/>
              </w:rPr>
              <w:t>Łukowa</w:t>
            </w:r>
          </w:p>
        </w:tc>
        <w:tc>
          <w:tcPr>
            <w:tcW w:w="1281" w:type="dxa"/>
            <w:tcBorders>
              <w:top w:val="single" w:sz="4" w:space="0" w:color="auto"/>
              <w:left w:val="nil"/>
              <w:bottom w:val="single" w:sz="4" w:space="0" w:color="000000"/>
              <w:right w:val="single" w:sz="4" w:space="0" w:color="000000"/>
            </w:tcBorders>
            <w:shd w:val="clear" w:color="auto" w:fill="auto"/>
            <w:hideMark/>
          </w:tcPr>
          <w:p w14:paraId="7551166C" w14:textId="77777777" w:rsidR="006625D9" w:rsidRPr="0035495C" w:rsidRDefault="006625D9" w:rsidP="00045A79">
            <w:pPr>
              <w:spacing w:after="0" w:line="240" w:lineRule="auto"/>
              <w:jc w:val="right"/>
              <w:rPr>
                <w:rFonts w:ascii="Arial" w:hAnsi="Arial" w:cs="Arial"/>
                <w:sz w:val="18"/>
                <w:szCs w:val="18"/>
              </w:rPr>
            </w:pPr>
            <w:r w:rsidRPr="0035495C">
              <w:rPr>
                <w:rFonts w:ascii="Arial" w:hAnsi="Arial" w:cs="Arial"/>
                <w:sz w:val="18"/>
                <w:szCs w:val="18"/>
              </w:rPr>
              <w:t>2</w:t>
            </w:r>
          </w:p>
        </w:tc>
      </w:tr>
      <w:tr w:rsidR="006625D9" w:rsidRPr="0035495C" w14:paraId="1C700CB5" w14:textId="77777777" w:rsidTr="00045A79">
        <w:trPr>
          <w:trHeight w:val="28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2B5DED19" w14:textId="77777777" w:rsidR="006625D9" w:rsidRPr="0035495C" w:rsidRDefault="006625D9" w:rsidP="00045A79">
            <w:pPr>
              <w:spacing w:after="0" w:line="240" w:lineRule="auto"/>
              <w:jc w:val="right"/>
              <w:rPr>
                <w:rFonts w:ascii="Arial" w:hAnsi="Arial" w:cs="Arial"/>
                <w:color w:val="000000"/>
                <w:sz w:val="18"/>
                <w:szCs w:val="18"/>
              </w:rPr>
            </w:pPr>
            <w:r w:rsidRPr="0035495C">
              <w:rPr>
                <w:rFonts w:ascii="Arial" w:hAnsi="Arial" w:cs="Arial"/>
                <w:color w:val="000000"/>
                <w:sz w:val="18"/>
                <w:szCs w:val="18"/>
              </w:rPr>
              <w:t>6</w:t>
            </w:r>
          </w:p>
        </w:tc>
        <w:tc>
          <w:tcPr>
            <w:tcW w:w="1518" w:type="dxa"/>
            <w:tcBorders>
              <w:top w:val="nil"/>
              <w:left w:val="nil"/>
              <w:bottom w:val="single" w:sz="4" w:space="0" w:color="000000"/>
              <w:right w:val="single" w:sz="4" w:space="0" w:color="000000"/>
            </w:tcBorders>
            <w:shd w:val="clear" w:color="auto" w:fill="auto"/>
            <w:hideMark/>
          </w:tcPr>
          <w:p w14:paraId="4D5D9992" w14:textId="77777777" w:rsidR="006625D9" w:rsidRPr="0035495C" w:rsidRDefault="006625D9" w:rsidP="00045A79">
            <w:pPr>
              <w:spacing w:after="0" w:line="240" w:lineRule="auto"/>
              <w:jc w:val="center"/>
              <w:rPr>
                <w:rFonts w:ascii="Arial" w:hAnsi="Arial" w:cs="Arial"/>
                <w:sz w:val="18"/>
                <w:szCs w:val="18"/>
              </w:rPr>
            </w:pPr>
            <w:r w:rsidRPr="0035495C">
              <w:rPr>
                <w:rFonts w:ascii="Arial" w:hAnsi="Arial" w:cs="Arial"/>
                <w:sz w:val="18"/>
                <w:szCs w:val="18"/>
              </w:rPr>
              <w:t>Dubienka</w:t>
            </w:r>
          </w:p>
        </w:tc>
        <w:tc>
          <w:tcPr>
            <w:tcW w:w="1281" w:type="dxa"/>
            <w:tcBorders>
              <w:top w:val="nil"/>
              <w:left w:val="nil"/>
              <w:bottom w:val="single" w:sz="4" w:space="0" w:color="000000"/>
              <w:right w:val="single" w:sz="4" w:space="0" w:color="000000"/>
            </w:tcBorders>
            <w:shd w:val="clear" w:color="auto" w:fill="auto"/>
            <w:hideMark/>
          </w:tcPr>
          <w:p w14:paraId="1AD94671" w14:textId="77777777" w:rsidR="006625D9" w:rsidRPr="0035495C" w:rsidRDefault="006625D9" w:rsidP="00045A79">
            <w:pPr>
              <w:spacing w:after="0" w:line="240" w:lineRule="auto"/>
              <w:jc w:val="right"/>
              <w:rPr>
                <w:rFonts w:ascii="Arial" w:hAnsi="Arial" w:cs="Arial"/>
                <w:sz w:val="18"/>
                <w:szCs w:val="18"/>
              </w:rPr>
            </w:pPr>
            <w:r w:rsidRPr="0035495C">
              <w:rPr>
                <w:rFonts w:ascii="Arial" w:hAnsi="Arial" w:cs="Arial"/>
                <w:sz w:val="18"/>
                <w:szCs w:val="18"/>
              </w:rPr>
              <w:t>2</w:t>
            </w:r>
          </w:p>
        </w:tc>
      </w:tr>
      <w:tr w:rsidR="006625D9" w:rsidRPr="0035495C" w14:paraId="18CD3619" w14:textId="77777777" w:rsidTr="00045A79">
        <w:trPr>
          <w:trHeight w:val="28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11A44350" w14:textId="77777777" w:rsidR="006625D9" w:rsidRPr="0035495C" w:rsidRDefault="006625D9" w:rsidP="00045A79">
            <w:pPr>
              <w:spacing w:after="0" w:line="240" w:lineRule="auto"/>
              <w:jc w:val="right"/>
              <w:rPr>
                <w:rFonts w:ascii="Arial" w:hAnsi="Arial" w:cs="Arial"/>
                <w:color w:val="000000"/>
                <w:sz w:val="18"/>
                <w:szCs w:val="18"/>
              </w:rPr>
            </w:pPr>
            <w:r w:rsidRPr="0035495C">
              <w:rPr>
                <w:rFonts w:ascii="Arial" w:hAnsi="Arial" w:cs="Arial"/>
                <w:color w:val="000000"/>
                <w:sz w:val="18"/>
                <w:szCs w:val="18"/>
              </w:rPr>
              <w:t>7</w:t>
            </w:r>
          </w:p>
        </w:tc>
        <w:tc>
          <w:tcPr>
            <w:tcW w:w="1518" w:type="dxa"/>
            <w:tcBorders>
              <w:top w:val="nil"/>
              <w:left w:val="nil"/>
              <w:bottom w:val="single" w:sz="4" w:space="0" w:color="000000"/>
              <w:right w:val="single" w:sz="4" w:space="0" w:color="000000"/>
            </w:tcBorders>
            <w:shd w:val="clear" w:color="auto" w:fill="auto"/>
            <w:hideMark/>
          </w:tcPr>
          <w:p w14:paraId="65B71972" w14:textId="77777777" w:rsidR="006625D9" w:rsidRPr="0035495C" w:rsidRDefault="006625D9" w:rsidP="00045A79">
            <w:pPr>
              <w:spacing w:after="0" w:line="240" w:lineRule="auto"/>
              <w:jc w:val="center"/>
              <w:rPr>
                <w:rFonts w:ascii="Arial" w:hAnsi="Arial" w:cs="Arial"/>
                <w:sz w:val="18"/>
                <w:szCs w:val="18"/>
              </w:rPr>
            </w:pPr>
            <w:r w:rsidRPr="0035495C">
              <w:rPr>
                <w:rFonts w:ascii="Arial" w:hAnsi="Arial" w:cs="Arial"/>
                <w:sz w:val="18"/>
                <w:szCs w:val="18"/>
              </w:rPr>
              <w:t>Chrzanów</w:t>
            </w:r>
          </w:p>
        </w:tc>
        <w:tc>
          <w:tcPr>
            <w:tcW w:w="1281" w:type="dxa"/>
            <w:tcBorders>
              <w:top w:val="nil"/>
              <w:left w:val="nil"/>
              <w:bottom w:val="single" w:sz="4" w:space="0" w:color="000000"/>
              <w:right w:val="single" w:sz="4" w:space="0" w:color="000000"/>
            </w:tcBorders>
            <w:shd w:val="clear" w:color="auto" w:fill="auto"/>
            <w:hideMark/>
          </w:tcPr>
          <w:p w14:paraId="3C580BE5" w14:textId="77777777" w:rsidR="006625D9" w:rsidRPr="0035495C" w:rsidRDefault="006625D9" w:rsidP="00045A79">
            <w:pPr>
              <w:spacing w:after="0" w:line="240" w:lineRule="auto"/>
              <w:jc w:val="right"/>
              <w:rPr>
                <w:rFonts w:ascii="Arial" w:hAnsi="Arial" w:cs="Arial"/>
                <w:sz w:val="18"/>
                <w:szCs w:val="18"/>
              </w:rPr>
            </w:pPr>
            <w:r w:rsidRPr="0035495C">
              <w:rPr>
                <w:rFonts w:ascii="Arial" w:hAnsi="Arial" w:cs="Arial"/>
                <w:sz w:val="18"/>
                <w:szCs w:val="18"/>
              </w:rPr>
              <w:t>2</w:t>
            </w:r>
          </w:p>
        </w:tc>
      </w:tr>
      <w:tr w:rsidR="006625D9" w:rsidRPr="0035495C" w14:paraId="1BE449A4" w14:textId="77777777" w:rsidTr="00045A79">
        <w:trPr>
          <w:trHeight w:val="28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13A111C2" w14:textId="77777777" w:rsidR="006625D9" w:rsidRPr="0035495C" w:rsidRDefault="006625D9" w:rsidP="00045A79">
            <w:pPr>
              <w:spacing w:after="0" w:line="240" w:lineRule="auto"/>
              <w:jc w:val="right"/>
              <w:rPr>
                <w:rFonts w:ascii="Arial" w:hAnsi="Arial" w:cs="Arial"/>
                <w:color w:val="000000"/>
                <w:sz w:val="18"/>
                <w:szCs w:val="18"/>
              </w:rPr>
            </w:pPr>
            <w:r w:rsidRPr="0035495C">
              <w:rPr>
                <w:rFonts w:ascii="Arial" w:hAnsi="Arial" w:cs="Arial"/>
                <w:color w:val="000000"/>
                <w:sz w:val="18"/>
                <w:szCs w:val="18"/>
              </w:rPr>
              <w:t>8</w:t>
            </w:r>
          </w:p>
        </w:tc>
        <w:tc>
          <w:tcPr>
            <w:tcW w:w="1518" w:type="dxa"/>
            <w:tcBorders>
              <w:top w:val="nil"/>
              <w:left w:val="nil"/>
              <w:bottom w:val="single" w:sz="4" w:space="0" w:color="000000"/>
              <w:right w:val="single" w:sz="4" w:space="0" w:color="000000"/>
            </w:tcBorders>
            <w:shd w:val="clear" w:color="auto" w:fill="auto"/>
            <w:hideMark/>
          </w:tcPr>
          <w:p w14:paraId="25330D8E" w14:textId="77777777" w:rsidR="006625D9" w:rsidRPr="0035495C" w:rsidRDefault="006625D9" w:rsidP="00045A79">
            <w:pPr>
              <w:spacing w:after="0" w:line="240" w:lineRule="auto"/>
              <w:jc w:val="center"/>
              <w:rPr>
                <w:rFonts w:ascii="Arial" w:hAnsi="Arial" w:cs="Arial"/>
                <w:sz w:val="18"/>
                <w:szCs w:val="18"/>
              </w:rPr>
            </w:pPr>
            <w:r w:rsidRPr="0035495C">
              <w:rPr>
                <w:rFonts w:ascii="Arial" w:hAnsi="Arial" w:cs="Arial"/>
                <w:sz w:val="18"/>
                <w:szCs w:val="18"/>
              </w:rPr>
              <w:t>Fajsławice</w:t>
            </w:r>
          </w:p>
        </w:tc>
        <w:tc>
          <w:tcPr>
            <w:tcW w:w="1281" w:type="dxa"/>
            <w:tcBorders>
              <w:top w:val="nil"/>
              <w:left w:val="nil"/>
              <w:bottom w:val="single" w:sz="4" w:space="0" w:color="000000"/>
              <w:right w:val="single" w:sz="4" w:space="0" w:color="000000"/>
            </w:tcBorders>
            <w:shd w:val="clear" w:color="auto" w:fill="auto"/>
            <w:hideMark/>
          </w:tcPr>
          <w:p w14:paraId="329BBE67" w14:textId="77777777" w:rsidR="006625D9" w:rsidRPr="0035495C" w:rsidRDefault="006625D9" w:rsidP="00045A79">
            <w:pPr>
              <w:spacing w:after="0" w:line="240" w:lineRule="auto"/>
              <w:jc w:val="right"/>
              <w:rPr>
                <w:rFonts w:ascii="Arial" w:hAnsi="Arial" w:cs="Arial"/>
                <w:sz w:val="18"/>
                <w:szCs w:val="18"/>
              </w:rPr>
            </w:pPr>
            <w:r w:rsidRPr="0035495C">
              <w:rPr>
                <w:rFonts w:ascii="Arial" w:hAnsi="Arial" w:cs="Arial"/>
                <w:sz w:val="18"/>
                <w:szCs w:val="18"/>
              </w:rPr>
              <w:t>2</w:t>
            </w:r>
          </w:p>
        </w:tc>
      </w:tr>
      <w:tr w:rsidR="006625D9" w:rsidRPr="0035495C" w14:paraId="09BD78E9" w14:textId="77777777" w:rsidTr="00045A79">
        <w:trPr>
          <w:trHeight w:val="28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1FE9D25A" w14:textId="77777777" w:rsidR="006625D9" w:rsidRPr="0035495C" w:rsidRDefault="006625D9" w:rsidP="00045A79">
            <w:pPr>
              <w:spacing w:after="0" w:line="240" w:lineRule="auto"/>
              <w:jc w:val="right"/>
              <w:rPr>
                <w:rFonts w:ascii="Arial" w:hAnsi="Arial" w:cs="Arial"/>
                <w:color w:val="000000"/>
                <w:sz w:val="18"/>
                <w:szCs w:val="18"/>
              </w:rPr>
            </w:pPr>
            <w:r w:rsidRPr="0035495C">
              <w:rPr>
                <w:rFonts w:ascii="Arial" w:hAnsi="Arial" w:cs="Arial"/>
                <w:color w:val="000000"/>
                <w:sz w:val="18"/>
                <w:szCs w:val="18"/>
              </w:rPr>
              <w:t>9</w:t>
            </w:r>
          </w:p>
        </w:tc>
        <w:tc>
          <w:tcPr>
            <w:tcW w:w="1518" w:type="dxa"/>
            <w:tcBorders>
              <w:top w:val="nil"/>
              <w:left w:val="nil"/>
              <w:bottom w:val="single" w:sz="4" w:space="0" w:color="000000"/>
              <w:right w:val="single" w:sz="4" w:space="0" w:color="000000"/>
            </w:tcBorders>
            <w:shd w:val="clear" w:color="auto" w:fill="auto"/>
            <w:hideMark/>
          </w:tcPr>
          <w:p w14:paraId="68377BE4" w14:textId="77777777" w:rsidR="006625D9" w:rsidRPr="0035495C" w:rsidRDefault="006625D9" w:rsidP="00045A79">
            <w:pPr>
              <w:spacing w:after="0" w:line="240" w:lineRule="auto"/>
              <w:jc w:val="center"/>
              <w:rPr>
                <w:rFonts w:ascii="Arial" w:hAnsi="Arial" w:cs="Arial"/>
                <w:sz w:val="18"/>
                <w:szCs w:val="18"/>
              </w:rPr>
            </w:pPr>
            <w:r w:rsidRPr="0035495C">
              <w:rPr>
                <w:rFonts w:ascii="Arial" w:hAnsi="Arial" w:cs="Arial"/>
                <w:sz w:val="18"/>
                <w:szCs w:val="18"/>
              </w:rPr>
              <w:t>Gorzków</w:t>
            </w:r>
          </w:p>
        </w:tc>
        <w:tc>
          <w:tcPr>
            <w:tcW w:w="1281" w:type="dxa"/>
            <w:tcBorders>
              <w:top w:val="nil"/>
              <w:left w:val="nil"/>
              <w:bottom w:val="single" w:sz="4" w:space="0" w:color="000000"/>
              <w:right w:val="single" w:sz="4" w:space="0" w:color="000000"/>
            </w:tcBorders>
            <w:shd w:val="clear" w:color="auto" w:fill="auto"/>
            <w:hideMark/>
          </w:tcPr>
          <w:p w14:paraId="3398D8AF" w14:textId="77777777" w:rsidR="006625D9" w:rsidRPr="0035495C" w:rsidRDefault="006625D9" w:rsidP="00045A79">
            <w:pPr>
              <w:spacing w:after="0" w:line="240" w:lineRule="auto"/>
              <w:jc w:val="right"/>
              <w:rPr>
                <w:rFonts w:ascii="Arial" w:hAnsi="Arial" w:cs="Arial"/>
                <w:sz w:val="18"/>
                <w:szCs w:val="18"/>
              </w:rPr>
            </w:pPr>
            <w:r w:rsidRPr="0035495C">
              <w:rPr>
                <w:rFonts w:ascii="Arial" w:hAnsi="Arial" w:cs="Arial"/>
                <w:sz w:val="18"/>
                <w:szCs w:val="18"/>
              </w:rPr>
              <w:t>2</w:t>
            </w:r>
          </w:p>
        </w:tc>
      </w:tr>
      <w:tr w:rsidR="006625D9" w:rsidRPr="0035495C" w14:paraId="043AFA19" w14:textId="77777777" w:rsidTr="00045A79">
        <w:trPr>
          <w:trHeight w:val="28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44D43320" w14:textId="77777777" w:rsidR="006625D9" w:rsidRPr="0035495C" w:rsidRDefault="006625D9" w:rsidP="00045A79">
            <w:pPr>
              <w:spacing w:after="0" w:line="240" w:lineRule="auto"/>
              <w:jc w:val="right"/>
              <w:rPr>
                <w:rFonts w:ascii="Arial" w:hAnsi="Arial" w:cs="Arial"/>
                <w:color w:val="000000"/>
                <w:sz w:val="18"/>
                <w:szCs w:val="18"/>
              </w:rPr>
            </w:pPr>
            <w:r w:rsidRPr="0035495C">
              <w:rPr>
                <w:rFonts w:ascii="Arial" w:hAnsi="Arial" w:cs="Arial"/>
                <w:color w:val="000000"/>
                <w:sz w:val="18"/>
                <w:szCs w:val="18"/>
              </w:rPr>
              <w:t>10</w:t>
            </w:r>
          </w:p>
        </w:tc>
        <w:tc>
          <w:tcPr>
            <w:tcW w:w="1518" w:type="dxa"/>
            <w:tcBorders>
              <w:top w:val="nil"/>
              <w:left w:val="nil"/>
              <w:bottom w:val="single" w:sz="4" w:space="0" w:color="000000"/>
              <w:right w:val="single" w:sz="4" w:space="0" w:color="000000"/>
            </w:tcBorders>
            <w:shd w:val="clear" w:color="auto" w:fill="auto"/>
            <w:hideMark/>
          </w:tcPr>
          <w:p w14:paraId="1BBA1A1C" w14:textId="77777777" w:rsidR="006625D9" w:rsidRPr="0035495C" w:rsidRDefault="006625D9" w:rsidP="00045A79">
            <w:pPr>
              <w:spacing w:after="0" w:line="240" w:lineRule="auto"/>
              <w:jc w:val="center"/>
              <w:rPr>
                <w:rFonts w:ascii="Arial" w:hAnsi="Arial" w:cs="Arial"/>
                <w:sz w:val="18"/>
                <w:szCs w:val="18"/>
              </w:rPr>
            </w:pPr>
            <w:r w:rsidRPr="0035495C">
              <w:rPr>
                <w:rFonts w:ascii="Arial" w:hAnsi="Arial" w:cs="Arial"/>
                <w:sz w:val="18"/>
                <w:szCs w:val="18"/>
              </w:rPr>
              <w:t>Rudnik</w:t>
            </w:r>
          </w:p>
        </w:tc>
        <w:tc>
          <w:tcPr>
            <w:tcW w:w="1281" w:type="dxa"/>
            <w:tcBorders>
              <w:top w:val="nil"/>
              <w:left w:val="nil"/>
              <w:bottom w:val="single" w:sz="4" w:space="0" w:color="000000"/>
              <w:right w:val="single" w:sz="4" w:space="0" w:color="000000"/>
            </w:tcBorders>
            <w:shd w:val="clear" w:color="auto" w:fill="auto"/>
            <w:hideMark/>
          </w:tcPr>
          <w:p w14:paraId="4D886296" w14:textId="77777777" w:rsidR="006625D9" w:rsidRPr="0035495C" w:rsidRDefault="006625D9" w:rsidP="00045A79">
            <w:pPr>
              <w:spacing w:after="0" w:line="240" w:lineRule="auto"/>
              <w:jc w:val="right"/>
              <w:rPr>
                <w:rFonts w:ascii="Arial" w:hAnsi="Arial" w:cs="Arial"/>
                <w:sz w:val="18"/>
                <w:szCs w:val="18"/>
              </w:rPr>
            </w:pPr>
            <w:r w:rsidRPr="0035495C">
              <w:rPr>
                <w:rFonts w:ascii="Arial" w:hAnsi="Arial" w:cs="Arial"/>
                <w:sz w:val="18"/>
                <w:szCs w:val="18"/>
              </w:rPr>
              <w:t>2</w:t>
            </w:r>
          </w:p>
        </w:tc>
      </w:tr>
      <w:tr w:rsidR="006625D9" w:rsidRPr="0035495C" w14:paraId="48192A06" w14:textId="77777777" w:rsidTr="00045A79">
        <w:trPr>
          <w:trHeight w:val="45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6599503F" w14:textId="77777777" w:rsidR="006625D9" w:rsidRPr="0035495C" w:rsidRDefault="006625D9" w:rsidP="00045A79">
            <w:pPr>
              <w:spacing w:after="0" w:line="240" w:lineRule="auto"/>
              <w:jc w:val="right"/>
              <w:rPr>
                <w:rFonts w:ascii="Arial" w:hAnsi="Arial" w:cs="Arial"/>
                <w:color w:val="000000"/>
                <w:sz w:val="18"/>
                <w:szCs w:val="18"/>
              </w:rPr>
            </w:pPr>
            <w:r w:rsidRPr="0035495C">
              <w:rPr>
                <w:rFonts w:ascii="Arial" w:hAnsi="Arial" w:cs="Arial"/>
                <w:color w:val="000000"/>
                <w:sz w:val="18"/>
                <w:szCs w:val="18"/>
              </w:rPr>
              <w:t>11</w:t>
            </w:r>
          </w:p>
        </w:tc>
        <w:tc>
          <w:tcPr>
            <w:tcW w:w="1518" w:type="dxa"/>
            <w:tcBorders>
              <w:top w:val="nil"/>
              <w:left w:val="nil"/>
              <w:bottom w:val="single" w:sz="4" w:space="0" w:color="000000"/>
              <w:right w:val="single" w:sz="4" w:space="0" w:color="000000"/>
            </w:tcBorders>
            <w:shd w:val="clear" w:color="auto" w:fill="auto"/>
            <w:hideMark/>
          </w:tcPr>
          <w:p w14:paraId="45A85F72" w14:textId="77777777" w:rsidR="006625D9" w:rsidRPr="0035495C" w:rsidRDefault="006625D9" w:rsidP="00045A79">
            <w:pPr>
              <w:spacing w:after="0" w:line="240" w:lineRule="auto"/>
              <w:jc w:val="center"/>
              <w:rPr>
                <w:rFonts w:ascii="Arial" w:hAnsi="Arial" w:cs="Arial"/>
                <w:sz w:val="18"/>
                <w:szCs w:val="18"/>
              </w:rPr>
            </w:pPr>
            <w:r w:rsidRPr="0035495C">
              <w:rPr>
                <w:rFonts w:ascii="Arial" w:hAnsi="Arial" w:cs="Arial"/>
                <w:sz w:val="18"/>
                <w:szCs w:val="18"/>
              </w:rPr>
              <w:t>Siennica Różana</w:t>
            </w:r>
          </w:p>
        </w:tc>
        <w:tc>
          <w:tcPr>
            <w:tcW w:w="1281" w:type="dxa"/>
            <w:tcBorders>
              <w:top w:val="nil"/>
              <w:left w:val="nil"/>
              <w:bottom w:val="single" w:sz="4" w:space="0" w:color="000000"/>
              <w:right w:val="single" w:sz="4" w:space="0" w:color="000000"/>
            </w:tcBorders>
            <w:shd w:val="clear" w:color="auto" w:fill="auto"/>
            <w:hideMark/>
          </w:tcPr>
          <w:p w14:paraId="67627B18" w14:textId="77777777" w:rsidR="006625D9" w:rsidRPr="0035495C" w:rsidRDefault="006625D9" w:rsidP="00045A79">
            <w:pPr>
              <w:spacing w:after="0" w:line="240" w:lineRule="auto"/>
              <w:jc w:val="right"/>
              <w:rPr>
                <w:rFonts w:ascii="Arial" w:hAnsi="Arial" w:cs="Arial"/>
                <w:sz w:val="18"/>
                <w:szCs w:val="18"/>
              </w:rPr>
            </w:pPr>
            <w:r w:rsidRPr="0035495C">
              <w:rPr>
                <w:rFonts w:ascii="Arial" w:hAnsi="Arial" w:cs="Arial"/>
                <w:sz w:val="18"/>
                <w:szCs w:val="18"/>
              </w:rPr>
              <w:t>2</w:t>
            </w:r>
          </w:p>
        </w:tc>
      </w:tr>
      <w:tr w:rsidR="006625D9" w:rsidRPr="0035495C" w14:paraId="67B84E24" w14:textId="77777777" w:rsidTr="00045A79">
        <w:trPr>
          <w:trHeight w:val="28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86E0E03" w14:textId="77777777" w:rsidR="006625D9" w:rsidRPr="0035495C" w:rsidRDefault="006625D9" w:rsidP="00045A79">
            <w:pPr>
              <w:spacing w:after="0" w:line="240" w:lineRule="auto"/>
              <w:jc w:val="right"/>
              <w:rPr>
                <w:rFonts w:ascii="Arial" w:hAnsi="Arial" w:cs="Arial"/>
                <w:color w:val="000000"/>
                <w:sz w:val="18"/>
                <w:szCs w:val="18"/>
              </w:rPr>
            </w:pPr>
            <w:r w:rsidRPr="0035495C">
              <w:rPr>
                <w:rFonts w:ascii="Arial" w:hAnsi="Arial" w:cs="Arial"/>
                <w:color w:val="000000"/>
                <w:sz w:val="18"/>
                <w:szCs w:val="18"/>
              </w:rPr>
              <w:t>12</w:t>
            </w:r>
          </w:p>
        </w:tc>
        <w:tc>
          <w:tcPr>
            <w:tcW w:w="1518" w:type="dxa"/>
            <w:tcBorders>
              <w:top w:val="nil"/>
              <w:left w:val="nil"/>
              <w:bottom w:val="single" w:sz="4" w:space="0" w:color="000000"/>
              <w:right w:val="single" w:sz="4" w:space="0" w:color="000000"/>
            </w:tcBorders>
            <w:shd w:val="clear" w:color="auto" w:fill="auto"/>
            <w:hideMark/>
          </w:tcPr>
          <w:p w14:paraId="011C36CD" w14:textId="77777777" w:rsidR="006625D9" w:rsidRPr="0035495C" w:rsidRDefault="006625D9" w:rsidP="00045A79">
            <w:pPr>
              <w:spacing w:after="0" w:line="240" w:lineRule="auto"/>
              <w:jc w:val="center"/>
              <w:rPr>
                <w:rFonts w:ascii="Arial" w:hAnsi="Arial" w:cs="Arial"/>
                <w:sz w:val="18"/>
                <w:szCs w:val="18"/>
              </w:rPr>
            </w:pPr>
            <w:r w:rsidRPr="0035495C">
              <w:rPr>
                <w:rFonts w:ascii="Arial" w:hAnsi="Arial" w:cs="Arial"/>
                <w:sz w:val="18"/>
                <w:szCs w:val="18"/>
              </w:rPr>
              <w:t>Abramów</w:t>
            </w:r>
          </w:p>
        </w:tc>
        <w:tc>
          <w:tcPr>
            <w:tcW w:w="1281" w:type="dxa"/>
            <w:tcBorders>
              <w:top w:val="nil"/>
              <w:left w:val="nil"/>
              <w:bottom w:val="single" w:sz="4" w:space="0" w:color="000000"/>
              <w:right w:val="single" w:sz="4" w:space="0" w:color="000000"/>
            </w:tcBorders>
            <w:shd w:val="clear" w:color="auto" w:fill="auto"/>
            <w:hideMark/>
          </w:tcPr>
          <w:p w14:paraId="326F024F" w14:textId="77777777" w:rsidR="006625D9" w:rsidRPr="0035495C" w:rsidRDefault="006625D9" w:rsidP="00045A79">
            <w:pPr>
              <w:spacing w:after="0" w:line="240" w:lineRule="auto"/>
              <w:jc w:val="right"/>
              <w:rPr>
                <w:rFonts w:ascii="Arial" w:hAnsi="Arial" w:cs="Arial"/>
                <w:sz w:val="18"/>
                <w:szCs w:val="18"/>
              </w:rPr>
            </w:pPr>
            <w:r w:rsidRPr="0035495C">
              <w:rPr>
                <w:rFonts w:ascii="Arial" w:hAnsi="Arial" w:cs="Arial"/>
                <w:sz w:val="18"/>
                <w:szCs w:val="18"/>
              </w:rPr>
              <w:t>2</w:t>
            </w:r>
          </w:p>
        </w:tc>
      </w:tr>
      <w:tr w:rsidR="006625D9" w:rsidRPr="0035495C" w14:paraId="28474296" w14:textId="77777777" w:rsidTr="00045A79">
        <w:trPr>
          <w:trHeight w:val="28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249A9E53" w14:textId="77777777" w:rsidR="006625D9" w:rsidRPr="0035495C" w:rsidRDefault="006625D9" w:rsidP="00045A79">
            <w:pPr>
              <w:spacing w:after="0" w:line="240" w:lineRule="auto"/>
              <w:jc w:val="right"/>
              <w:rPr>
                <w:rFonts w:ascii="Arial" w:hAnsi="Arial" w:cs="Arial"/>
                <w:color w:val="000000"/>
                <w:sz w:val="18"/>
                <w:szCs w:val="18"/>
              </w:rPr>
            </w:pPr>
            <w:r w:rsidRPr="0035495C">
              <w:rPr>
                <w:rFonts w:ascii="Arial" w:hAnsi="Arial" w:cs="Arial"/>
                <w:color w:val="000000"/>
                <w:sz w:val="18"/>
                <w:szCs w:val="18"/>
              </w:rPr>
              <w:t>13</w:t>
            </w:r>
          </w:p>
        </w:tc>
        <w:tc>
          <w:tcPr>
            <w:tcW w:w="1518" w:type="dxa"/>
            <w:tcBorders>
              <w:top w:val="nil"/>
              <w:left w:val="nil"/>
              <w:bottom w:val="single" w:sz="4" w:space="0" w:color="000000"/>
              <w:right w:val="single" w:sz="4" w:space="0" w:color="000000"/>
            </w:tcBorders>
            <w:shd w:val="clear" w:color="auto" w:fill="auto"/>
            <w:hideMark/>
          </w:tcPr>
          <w:p w14:paraId="5AB88CD9" w14:textId="77777777" w:rsidR="006625D9" w:rsidRPr="0035495C" w:rsidRDefault="006625D9" w:rsidP="00045A79">
            <w:pPr>
              <w:spacing w:after="0" w:line="240" w:lineRule="auto"/>
              <w:jc w:val="center"/>
              <w:rPr>
                <w:rFonts w:ascii="Arial" w:hAnsi="Arial" w:cs="Arial"/>
                <w:sz w:val="18"/>
                <w:szCs w:val="18"/>
              </w:rPr>
            </w:pPr>
            <w:r w:rsidRPr="0035495C">
              <w:rPr>
                <w:rFonts w:ascii="Arial" w:hAnsi="Arial" w:cs="Arial"/>
                <w:sz w:val="18"/>
                <w:szCs w:val="18"/>
              </w:rPr>
              <w:t>Uścimów</w:t>
            </w:r>
          </w:p>
        </w:tc>
        <w:tc>
          <w:tcPr>
            <w:tcW w:w="1281" w:type="dxa"/>
            <w:tcBorders>
              <w:top w:val="nil"/>
              <w:left w:val="nil"/>
              <w:bottom w:val="single" w:sz="4" w:space="0" w:color="000000"/>
              <w:right w:val="single" w:sz="4" w:space="0" w:color="000000"/>
            </w:tcBorders>
            <w:shd w:val="clear" w:color="auto" w:fill="auto"/>
            <w:hideMark/>
          </w:tcPr>
          <w:p w14:paraId="75005199" w14:textId="77777777" w:rsidR="006625D9" w:rsidRPr="0035495C" w:rsidRDefault="006625D9" w:rsidP="00045A79">
            <w:pPr>
              <w:spacing w:after="0" w:line="240" w:lineRule="auto"/>
              <w:jc w:val="right"/>
              <w:rPr>
                <w:rFonts w:ascii="Arial" w:hAnsi="Arial" w:cs="Arial"/>
                <w:sz w:val="18"/>
                <w:szCs w:val="18"/>
              </w:rPr>
            </w:pPr>
            <w:r w:rsidRPr="0035495C">
              <w:rPr>
                <w:rFonts w:ascii="Arial" w:hAnsi="Arial" w:cs="Arial"/>
                <w:sz w:val="18"/>
                <w:szCs w:val="18"/>
              </w:rPr>
              <w:t>2</w:t>
            </w:r>
          </w:p>
        </w:tc>
      </w:tr>
      <w:tr w:rsidR="006625D9" w:rsidRPr="0035495C" w14:paraId="70CC8F9B" w14:textId="77777777" w:rsidTr="00045A79">
        <w:trPr>
          <w:trHeight w:val="28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50D22C77" w14:textId="77777777" w:rsidR="006625D9" w:rsidRPr="0035495C" w:rsidRDefault="006625D9" w:rsidP="00045A79">
            <w:pPr>
              <w:spacing w:after="0" w:line="240" w:lineRule="auto"/>
              <w:jc w:val="right"/>
              <w:rPr>
                <w:rFonts w:ascii="Arial" w:hAnsi="Arial" w:cs="Arial"/>
                <w:color w:val="000000"/>
                <w:sz w:val="18"/>
                <w:szCs w:val="18"/>
              </w:rPr>
            </w:pPr>
            <w:r w:rsidRPr="0035495C">
              <w:rPr>
                <w:rFonts w:ascii="Arial" w:hAnsi="Arial" w:cs="Arial"/>
                <w:color w:val="000000"/>
                <w:sz w:val="18"/>
                <w:szCs w:val="18"/>
              </w:rPr>
              <w:t>14</w:t>
            </w:r>
          </w:p>
        </w:tc>
        <w:tc>
          <w:tcPr>
            <w:tcW w:w="1518" w:type="dxa"/>
            <w:tcBorders>
              <w:top w:val="nil"/>
              <w:left w:val="nil"/>
              <w:bottom w:val="single" w:sz="4" w:space="0" w:color="000000"/>
              <w:right w:val="single" w:sz="4" w:space="0" w:color="000000"/>
            </w:tcBorders>
            <w:shd w:val="clear" w:color="auto" w:fill="auto"/>
            <w:hideMark/>
          </w:tcPr>
          <w:p w14:paraId="2A009F02" w14:textId="77777777" w:rsidR="006625D9" w:rsidRPr="0035495C" w:rsidRDefault="006625D9" w:rsidP="00045A79">
            <w:pPr>
              <w:spacing w:after="0" w:line="240" w:lineRule="auto"/>
              <w:jc w:val="center"/>
              <w:rPr>
                <w:rFonts w:ascii="Arial" w:hAnsi="Arial" w:cs="Arial"/>
                <w:sz w:val="18"/>
                <w:szCs w:val="18"/>
              </w:rPr>
            </w:pPr>
            <w:r w:rsidRPr="0035495C">
              <w:rPr>
                <w:rFonts w:ascii="Arial" w:hAnsi="Arial" w:cs="Arial"/>
                <w:sz w:val="18"/>
                <w:szCs w:val="18"/>
              </w:rPr>
              <w:t>Borzechów</w:t>
            </w:r>
          </w:p>
        </w:tc>
        <w:tc>
          <w:tcPr>
            <w:tcW w:w="1281" w:type="dxa"/>
            <w:tcBorders>
              <w:top w:val="nil"/>
              <w:left w:val="nil"/>
              <w:bottom w:val="single" w:sz="4" w:space="0" w:color="000000"/>
              <w:right w:val="single" w:sz="4" w:space="0" w:color="000000"/>
            </w:tcBorders>
            <w:shd w:val="clear" w:color="auto" w:fill="auto"/>
            <w:hideMark/>
          </w:tcPr>
          <w:p w14:paraId="74E0D808" w14:textId="77777777" w:rsidR="006625D9" w:rsidRPr="0035495C" w:rsidRDefault="006625D9" w:rsidP="00045A79">
            <w:pPr>
              <w:spacing w:after="0" w:line="240" w:lineRule="auto"/>
              <w:jc w:val="right"/>
              <w:rPr>
                <w:rFonts w:ascii="Arial" w:hAnsi="Arial" w:cs="Arial"/>
                <w:sz w:val="18"/>
                <w:szCs w:val="18"/>
              </w:rPr>
            </w:pPr>
            <w:r w:rsidRPr="0035495C">
              <w:rPr>
                <w:rFonts w:ascii="Arial" w:hAnsi="Arial" w:cs="Arial"/>
                <w:sz w:val="18"/>
                <w:szCs w:val="18"/>
              </w:rPr>
              <w:t>2</w:t>
            </w:r>
          </w:p>
        </w:tc>
      </w:tr>
      <w:tr w:rsidR="006625D9" w:rsidRPr="0035495C" w14:paraId="0F78CDE7" w14:textId="77777777" w:rsidTr="00045A79">
        <w:trPr>
          <w:trHeight w:val="45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72AE324E" w14:textId="77777777" w:rsidR="006625D9" w:rsidRPr="0035495C" w:rsidRDefault="006625D9" w:rsidP="00045A79">
            <w:pPr>
              <w:spacing w:after="0" w:line="240" w:lineRule="auto"/>
              <w:jc w:val="right"/>
              <w:rPr>
                <w:rFonts w:ascii="Arial" w:hAnsi="Arial" w:cs="Arial"/>
                <w:color w:val="000000"/>
                <w:sz w:val="18"/>
                <w:szCs w:val="18"/>
              </w:rPr>
            </w:pPr>
            <w:r w:rsidRPr="0035495C">
              <w:rPr>
                <w:rFonts w:ascii="Arial" w:hAnsi="Arial" w:cs="Arial"/>
                <w:color w:val="000000"/>
                <w:sz w:val="18"/>
                <w:szCs w:val="18"/>
              </w:rPr>
              <w:t>15</w:t>
            </w:r>
          </w:p>
        </w:tc>
        <w:tc>
          <w:tcPr>
            <w:tcW w:w="1518" w:type="dxa"/>
            <w:tcBorders>
              <w:top w:val="nil"/>
              <w:left w:val="nil"/>
              <w:bottom w:val="single" w:sz="4" w:space="0" w:color="000000"/>
              <w:right w:val="single" w:sz="4" w:space="0" w:color="000000"/>
            </w:tcBorders>
            <w:shd w:val="clear" w:color="auto" w:fill="auto"/>
            <w:hideMark/>
          </w:tcPr>
          <w:p w14:paraId="1FCCC410" w14:textId="77777777" w:rsidR="006625D9" w:rsidRPr="0035495C" w:rsidRDefault="006625D9" w:rsidP="00045A79">
            <w:pPr>
              <w:spacing w:after="0" w:line="240" w:lineRule="auto"/>
              <w:jc w:val="center"/>
              <w:rPr>
                <w:rFonts w:ascii="Arial" w:hAnsi="Arial" w:cs="Arial"/>
                <w:sz w:val="18"/>
                <w:szCs w:val="18"/>
              </w:rPr>
            </w:pPr>
            <w:r w:rsidRPr="0035495C">
              <w:rPr>
                <w:rFonts w:ascii="Arial" w:hAnsi="Arial" w:cs="Arial"/>
                <w:sz w:val="18"/>
                <w:szCs w:val="18"/>
              </w:rPr>
              <w:t>Stoczek Łukowski</w:t>
            </w:r>
          </w:p>
        </w:tc>
        <w:tc>
          <w:tcPr>
            <w:tcW w:w="1281" w:type="dxa"/>
            <w:tcBorders>
              <w:top w:val="nil"/>
              <w:left w:val="nil"/>
              <w:bottom w:val="single" w:sz="4" w:space="0" w:color="000000"/>
              <w:right w:val="single" w:sz="4" w:space="0" w:color="000000"/>
            </w:tcBorders>
            <w:shd w:val="clear" w:color="auto" w:fill="auto"/>
            <w:hideMark/>
          </w:tcPr>
          <w:p w14:paraId="0D8A58AE" w14:textId="77777777" w:rsidR="006625D9" w:rsidRPr="0035495C" w:rsidRDefault="006625D9" w:rsidP="00045A79">
            <w:pPr>
              <w:spacing w:after="0" w:line="240" w:lineRule="auto"/>
              <w:jc w:val="right"/>
              <w:rPr>
                <w:rFonts w:ascii="Arial" w:hAnsi="Arial" w:cs="Arial"/>
                <w:sz w:val="18"/>
                <w:szCs w:val="18"/>
              </w:rPr>
            </w:pPr>
            <w:r w:rsidRPr="0035495C">
              <w:rPr>
                <w:rFonts w:ascii="Arial" w:hAnsi="Arial" w:cs="Arial"/>
                <w:sz w:val="18"/>
                <w:szCs w:val="18"/>
              </w:rPr>
              <w:t>2</w:t>
            </w:r>
          </w:p>
        </w:tc>
      </w:tr>
      <w:tr w:rsidR="006625D9" w:rsidRPr="0035495C" w14:paraId="462B944B" w14:textId="77777777" w:rsidTr="00045A79">
        <w:trPr>
          <w:trHeight w:val="28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287FBD5C" w14:textId="77777777" w:rsidR="006625D9" w:rsidRPr="0035495C" w:rsidRDefault="006625D9" w:rsidP="00045A79">
            <w:pPr>
              <w:spacing w:after="0" w:line="240" w:lineRule="auto"/>
              <w:jc w:val="right"/>
              <w:rPr>
                <w:rFonts w:ascii="Arial" w:hAnsi="Arial" w:cs="Arial"/>
                <w:color w:val="000000"/>
                <w:sz w:val="18"/>
                <w:szCs w:val="18"/>
              </w:rPr>
            </w:pPr>
            <w:r w:rsidRPr="0035495C">
              <w:rPr>
                <w:rFonts w:ascii="Arial" w:hAnsi="Arial" w:cs="Arial"/>
                <w:color w:val="000000"/>
                <w:sz w:val="18"/>
                <w:szCs w:val="18"/>
              </w:rPr>
              <w:t>16</w:t>
            </w:r>
          </w:p>
        </w:tc>
        <w:tc>
          <w:tcPr>
            <w:tcW w:w="1518" w:type="dxa"/>
            <w:tcBorders>
              <w:top w:val="nil"/>
              <w:left w:val="nil"/>
              <w:bottom w:val="single" w:sz="4" w:space="0" w:color="000000"/>
              <w:right w:val="single" w:sz="4" w:space="0" w:color="000000"/>
            </w:tcBorders>
            <w:shd w:val="clear" w:color="auto" w:fill="auto"/>
            <w:hideMark/>
          </w:tcPr>
          <w:p w14:paraId="47902CDE" w14:textId="77777777" w:rsidR="006625D9" w:rsidRPr="0035495C" w:rsidRDefault="006625D9" w:rsidP="00045A79">
            <w:pPr>
              <w:spacing w:after="0" w:line="240" w:lineRule="auto"/>
              <w:jc w:val="center"/>
              <w:rPr>
                <w:rFonts w:ascii="Arial" w:hAnsi="Arial" w:cs="Arial"/>
                <w:sz w:val="18"/>
                <w:szCs w:val="18"/>
              </w:rPr>
            </w:pPr>
            <w:r w:rsidRPr="0035495C">
              <w:rPr>
                <w:rFonts w:ascii="Arial" w:hAnsi="Arial" w:cs="Arial"/>
                <w:sz w:val="18"/>
                <w:szCs w:val="18"/>
              </w:rPr>
              <w:t>Podedwórze</w:t>
            </w:r>
          </w:p>
        </w:tc>
        <w:tc>
          <w:tcPr>
            <w:tcW w:w="1281" w:type="dxa"/>
            <w:tcBorders>
              <w:top w:val="nil"/>
              <w:left w:val="nil"/>
              <w:bottom w:val="single" w:sz="4" w:space="0" w:color="000000"/>
              <w:right w:val="single" w:sz="4" w:space="0" w:color="000000"/>
            </w:tcBorders>
            <w:shd w:val="clear" w:color="auto" w:fill="auto"/>
            <w:hideMark/>
          </w:tcPr>
          <w:p w14:paraId="01160E34" w14:textId="77777777" w:rsidR="006625D9" w:rsidRPr="0035495C" w:rsidRDefault="006625D9" w:rsidP="00045A79">
            <w:pPr>
              <w:spacing w:after="0" w:line="240" w:lineRule="auto"/>
              <w:jc w:val="right"/>
              <w:rPr>
                <w:rFonts w:ascii="Arial" w:hAnsi="Arial" w:cs="Arial"/>
                <w:sz w:val="18"/>
                <w:szCs w:val="18"/>
              </w:rPr>
            </w:pPr>
            <w:r w:rsidRPr="0035495C">
              <w:rPr>
                <w:rFonts w:ascii="Arial" w:hAnsi="Arial" w:cs="Arial"/>
                <w:sz w:val="18"/>
                <w:szCs w:val="18"/>
              </w:rPr>
              <w:t>2</w:t>
            </w:r>
          </w:p>
        </w:tc>
      </w:tr>
      <w:tr w:rsidR="006625D9" w:rsidRPr="0035495C" w14:paraId="5ECEB357" w14:textId="77777777" w:rsidTr="00045A79">
        <w:trPr>
          <w:trHeight w:val="28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10E4CBF4" w14:textId="77777777" w:rsidR="006625D9" w:rsidRPr="0035495C" w:rsidRDefault="006625D9" w:rsidP="00045A79">
            <w:pPr>
              <w:spacing w:after="0" w:line="240" w:lineRule="auto"/>
              <w:jc w:val="right"/>
              <w:rPr>
                <w:rFonts w:ascii="Arial" w:hAnsi="Arial" w:cs="Arial"/>
                <w:color w:val="000000"/>
                <w:sz w:val="18"/>
                <w:szCs w:val="18"/>
              </w:rPr>
            </w:pPr>
            <w:r w:rsidRPr="0035495C">
              <w:rPr>
                <w:rFonts w:ascii="Arial" w:hAnsi="Arial" w:cs="Arial"/>
                <w:color w:val="000000"/>
                <w:sz w:val="18"/>
                <w:szCs w:val="18"/>
              </w:rPr>
              <w:t>17</w:t>
            </w:r>
          </w:p>
        </w:tc>
        <w:tc>
          <w:tcPr>
            <w:tcW w:w="1518" w:type="dxa"/>
            <w:tcBorders>
              <w:top w:val="nil"/>
              <w:left w:val="nil"/>
              <w:bottom w:val="single" w:sz="4" w:space="0" w:color="000000"/>
              <w:right w:val="single" w:sz="4" w:space="0" w:color="000000"/>
            </w:tcBorders>
            <w:shd w:val="clear" w:color="auto" w:fill="auto"/>
            <w:hideMark/>
          </w:tcPr>
          <w:p w14:paraId="34711241" w14:textId="77777777" w:rsidR="006625D9" w:rsidRPr="0035495C" w:rsidRDefault="006625D9" w:rsidP="00045A79">
            <w:pPr>
              <w:spacing w:after="0" w:line="240" w:lineRule="auto"/>
              <w:jc w:val="center"/>
              <w:rPr>
                <w:rFonts w:ascii="Arial" w:hAnsi="Arial" w:cs="Arial"/>
                <w:sz w:val="18"/>
                <w:szCs w:val="18"/>
              </w:rPr>
            </w:pPr>
            <w:r w:rsidRPr="0035495C">
              <w:rPr>
                <w:rFonts w:ascii="Arial" w:hAnsi="Arial" w:cs="Arial"/>
                <w:sz w:val="18"/>
                <w:szCs w:val="18"/>
              </w:rPr>
              <w:t>Sosnowica</w:t>
            </w:r>
          </w:p>
        </w:tc>
        <w:tc>
          <w:tcPr>
            <w:tcW w:w="1281" w:type="dxa"/>
            <w:tcBorders>
              <w:top w:val="nil"/>
              <w:left w:val="nil"/>
              <w:bottom w:val="single" w:sz="4" w:space="0" w:color="000000"/>
              <w:right w:val="single" w:sz="4" w:space="0" w:color="000000"/>
            </w:tcBorders>
            <w:shd w:val="clear" w:color="auto" w:fill="auto"/>
            <w:hideMark/>
          </w:tcPr>
          <w:p w14:paraId="70D60D72" w14:textId="77777777" w:rsidR="006625D9" w:rsidRPr="0035495C" w:rsidRDefault="006625D9" w:rsidP="00045A79">
            <w:pPr>
              <w:spacing w:after="0" w:line="240" w:lineRule="auto"/>
              <w:jc w:val="right"/>
              <w:rPr>
                <w:rFonts w:ascii="Arial" w:hAnsi="Arial" w:cs="Arial"/>
                <w:sz w:val="18"/>
                <w:szCs w:val="18"/>
              </w:rPr>
            </w:pPr>
            <w:r w:rsidRPr="0035495C">
              <w:rPr>
                <w:rFonts w:ascii="Arial" w:hAnsi="Arial" w:cs="Arial"/>
                <w:sz w:val="18"/>
                <w:szCs w:val="18"/>
              </w:rPr>
              <w:t>2</w:t>
            </w:r>
          </w:p>
        </w:tc>
      </w:tr>
      <w:tr w:rsidR="006625D9" w:rsidRPr="0035495C" w14:paraId="45A6A594" w14:textId="77777777" w:rsidTr="00045A79">
        <w:trPr>
          <w:trHeight w:val="28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3AC30438" w14:textId="77777777" w:rsidR="006625D9" w:rsidRPr="0035495C" w:rsidRDefault="006625D9" w:rsidP="00045A79">
            <w:pPr>
              <w:spacing w:after="0" w:line="240" w:lineRule="auto"/>
              <w:jc w:val="right"/>
              <w:rPr>
                <w:rFonts w:ascii="Arial" w:hAnsi="Arial" w:cs="Arial"/>
                <w:color w:val="000000"/>
                <w:sz w:val="18"/>
                <w:szCs w:val="18"/>
              </w:rPr>
            </w:pPr>
            <w:r w:rsidRPr="0035495C">
              <w:rPr>
                <w:rFonts w:ascii="Arial" w:hAnsi="Arial" w:cs="Arial"/>
                <w:color w:val="000000"/>
                <w:sz w:val="18"/>
                <w:szCs w:val="18"/>
              </w:rPr>
              <w:t>18</w:t>
            </w:r>
          </w:p>
        </w:tc>
        <w:tc>
          <w:tcPr>
            <w:tcW w:w="1518" w:type="dxa"/>
            <w:tcBorders>
              <w:top w:val="nil"/>
              <w:left w:val="nil"/>
              <w:bottom w:val="single" w:sz="4" w:space="0" w:color="000000"/>
              <w:right w:val="single" w:sz="4" w:space="0" w:color="000000"/>
            </w:tcBorders>
            <w:shd w:val="clear" w:color="auto" w:fill="auto"/>
            <w:hideMark/>
          </w:tcPr>
          <w:p w14:paraId="6685BC99" w14:textId="77777777" w:rsidR="006625D9" w:rsidRPr="0035495C" w:rsidRDefault="006625D9" w:rsidP="00045A79">
            <w:pPr>
              <w:spacing w:after="0" w:line="240" w:lineRule="auto"/>
              <w:jc w:val="center"/>
              <w:rPr>
                <w:rFonts w:ascii="Arial" w:hAnsi="Arial" w:cs="Arial"/>
                <w:sz w:val="18"/>
                <w:szCs w:val="18"/>
              </w:rPr>
            </w:pPr>
            <w:r w:rsidRPr="0035495C">
              <w:rPr>
                <w:rFonts w:ascii="Arial" w:hAnsi="Arial" w:cs="Arial"/>
                <w:sz w:val="18"/>
                <w:szCs w:val="18"/>
              </w:rPr>
              <w:t>Nowodwór</w:t>
            </w:r>
          </w:p>
        </w:tc>
        <w:tc>
          <w:tcPr>
            <w:tcW w:w="1281" w:type="dxa"/>
            <w:tcBorders>
              <w:top w:val="nil"/>
              <w:left w:val="nil"/>
              <w:bottom w:val="single" w:sz="4" w:space="0" w:color="000000"/>
              <w:right w:val="single" w:sz="4" w:space="0" w:color="000000"/>
            </w:tcBorders>
            <w:shd w:val="clear" w:color="auto" w:fill="auto"/>
            <w:hideMark/>
          </w:tcPr>
          <w:p w14:paraId="33A114C5" w14:textId="77777777" w:rsidR="006625D9" w:rsidRPr="0035495C" w:rsidRDefault="006625D9" w:rsidP="00045A79">
            <w:pPr>
              <w:spacing w:after="0" w:line="240" w:lineRule="auto"/>
              <w:jc w:val="right"/>
              <w:rPr>
                <w:rFonts w:ascii="Arial" w:hAnsi="Arial" w:cs="Arial"/>
                <w:sz w:val="18"/>
                <w:szCs w:val="18"/>
              </w:rPr>
            </w:pPr>
            <w:r w:rsidRPr="0035495C">
              <w:rPr>
                <w:rFonts w:ascii="Arial" w:hAnsi="Arial" w:cs="Arial"/>
                <w:sz w:val="18"/>
                <w:szCs w:val="18"/>
              </w:rPr>
              <w:t>2</w:t>
            </w:r>
          </w:p>
        </w:tc>
      </w:tr>
      <w:tr w:rsidR="006625D9" w:rsidRPr="0035495C" w14:paraId="2A56F462" w14:textId="77777777" w:rsidTr="00045A79">
        <w:trPr>
          <w:trHeight w:val="28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252AFAB4" w14:textId="77777777" w:rsidR="006625D9" w:rsidRPr="0035495C" w:rsidRDefault="006625D9" w:rsidP="00045A79">
            <w:pPr>
              <w:spacing w:after="0" w:line="240" w:lineRule="auto"/>
              <w:jc w:val="right"/>
              <w:rPr>
                <w:rFonts w:ascii="Arial" w:hAnsi="Arial" w:cs="Arial"/>
                <w:color w:val="000000"/>
                <w:sz w:val="18"/>
                <w:szCs w:val="18"/>
              </w:rPr>
            </w:pPr>
            <w:r w:rsidRPr="0035495C">
              <w:rPr>
                <w:rFonts w:ascii="Arial" w:hAnsi="Arial" w:cs="Arial"/>
                <w:color w:val="000000"/>
                <w:sz w:val="18"/>
                <w:szCs w:val="18"/>
              </w:rPr>
              <w:t>19</w:t>
            </w:r>
          </w:p>
        </w:tc>
        <w:tc>
          <w:tcPr>
            <w:tcW w:w="1518" w:type="dxa"/>
            <w:tcBorders>
              <w:top w:val="nil"/>
              <w:left w:val="nil"/>
              <w:bottom w:val="single" w:sz="4" w:space="0" w:color="000000"/>
              <w:right w:val="single" w:sz="4" w:space="0" w:color="000000"/>
            </w:tcBorders>
            <w:shd w:val="clear" w:color="auto" w:fill="auto"/>
            <w:hideMark/>
          </w:tcPr>
          <w:p w14:paraId="7CE0A05B" w14:textId="77777777" w:rsidR="006625D9" w:rsidRPr="0035495C" w:rsidRDefault="006625D9" w:rsidP="00045A79">
            <w:pPr>
              <w:spacing w:after="0" w:line="240" w:lineRule="auto"/>
              <w:jc w:val="center"/>
              <w:rPr>
                <w:rFonts w:ascii="Arial" w:hAnsi="Arial" w:cs="Arial"/>
                <w:sz w:val="18"/>
                <w:szCs w:val="18"/>
              </w:rPr>
            </w:pPr>
            <w:r w:rsidRPr="0035495C">
              <w:rPr>
                <w:rFonts w:ascii="Arial" w:hAnsi="Arial" w:cs="Arial"/>
                <w:sz w:val="18"/>
                <w:szCs w:val="18"/>
              </w:rPr>
              <w:t>Bełżec</w:t>
            </w:r>
          </w:p>
        </w:tc>
        <w:tc>
          <w:tcPr>
            <w:tcW w:w="1281" w:type="dxa"/>
            <w:tcBorders>
              <w:top w:val="nil"/>
              <w:left w:val="nil"/>
              <w:bottom w:val="single" w:sz="4" w:space="0" w:color="000000"/>
              <w:right w:val="single" w:sz="4" w:space="0" w:color="000000"/>
            </w:tcBorders>
            <w:shd w:val="clear" w:color="auto" w:fill="auto"/>
            <w:hideMark/>
          </w:tcPr>
          <w:p w14:paraId="5074C283" w14:textId="77777777" w:rsidR="006625D9" w:rsidRPr="0035495C" w:rsidRDefault="006625D9" w:rsidP="00045A79">
            <w:pPr>
              <w:spacing w:after="0" w:line="240" w:lineRule="auto"/>
              <w:jc w:val="right"/>
              <w:rPr>
                <w:rFonts w:ascii="Arial" w:hAnsi="Arial" w:cs="Arial"/>
                <w:sz w:val="18"/>
                <w:szCs w:val="18"/>
              </w:rPr>
            </w:pPr>
            <w:r w:rsidRPr="0035495C">
              <w:rPr>
                <w:rFonts w:ascii="Arial" w:hAnsi="Arial" w:cs="Arial"/>
                <w:sz w:val="18"/>
                <w:szCs w:val="18"/>
              </w:rPr>
              <w:t>2</w:t>
            </w:r>
          </w:p>
        </w:tc>
      </w:tr>
      <w:tr w:rsidR="006625D9" w:rsidRPr="0035495C" w14:paraId="06062858" w14:textId="77777777" w:rsidTr="00045A79">
        <w:trPr>
          <w:trHeight w:val="28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64EA1071" w14:textId="77777777" w:rsidR="006625D9" w:rsidRPr="0035495C" w:rsidRDefault="006625D9" w:rsidP="00045A79">
            <w:pPr>
              <w:spacing w:after="0" w:line="240" w:lineRule="auto"/>
              <w:jc w:val="right"/>
              <w:rPr>
                <w:rFonts w:ascii="Arial" w:hAnsi="Arial" w:cs="Arial"/>
                <w:color w:val="000000"/>
                <w:sz w:val="18"/>
                <w:szCs w:val="18"/>
              </w:rPr>
            </w:pPr>
            <w:r w:rsidRPr="0035495C">
              <w:rPr>
                <w:rFonts w:ascii="Arial" w:hAnsi="Arial" w:cs="Arial"/>
                <w:color w:val="000000"/>
                <w:sz w:val="18"/>
                <w:szCs w:val="18"/>
              </w:rPr>
              <w:t>20</w:t>
            </w:r>
          </w:p>
        </w:tc>
        <w:tc>
          <w:tcPr>
            <w:tcW w:w="1518" w:type="dxa"/>
            <w:tcBorders>
              <w:top w:val="nil"/>
              <w:left w:val="nil"/>
              <w:bottom w:val="single" w:sz="4" w:space="0" w:color="000000"/>
              <w:right w:val="single" w:sz="4" w:space="0" w:color="000000"/>
            </w:tcBorders>
            <w:shd w:val="clear" w:color="auto" w:fill="auto"/>
            <w:hideMark/>
          </w:tcPr>
          <w:p w14:paraId="0285ABC7" w14:textId="77777777" w:rsidR="006625D9" w:rsidRPr="0035495C" w:rsidRDefault="006625D9" w:rsidP="00045A79">
            <w:pPr>
              <w:spacing w:after="0" w:line="240" w:lineRule="auto"/>
              <w:jc w:val="center"/>
              <w:rPr>
                <w:rFonts w:ascii="Arial" w:hAnsi="Arial" w:cs="Arial"/>
                <w:sz w:val="18"/>
                <w:szCs w:val="18"/>
              </w:rPr>
            </w:pPr>
            <w:r w:rsidRPr="0035495C">
              <w:rPr>
                <w:rFonts w:ascii="Arial" w:hAnsi="Arial" w:cs="Arial"/>
                <w:sz w:val="18"/>
                <w:szCs w:val="18"/>
              </w:rPr>
              <w:t>Krynice</w:t>
            </w:r>
          </w:p>
        </w:tc>
        <w:tc>
          <w:tcPr>
            <w:tcW w:w="1281" w:type="dxa"/>
            <w:tcBorders>
              <w:top w:val="nil"/>
              <w:left w:val="nil"/>
              <w:bottom w:val="single" w:sz="4" w:space="0" w:color="000000"/>
              <w:right w:val="single" w:sz="4" w:space="0" w:color="000000"/>
            </w:tcBorders>
            <w:shd w:val="clear" w:color="auto" w:fill="auto"/>
            <w:hideMark/>
          </w:tcPr>
          <w:p w14:paraId="5D1B93E9" w14:textId="77777777" w:rsidR="006625D9" w:rsidRPr="0035495C" w:rsidRDefault="006625D9" w:rsidP="00045A79">
            <w:pPr>
              <w:spacing w:after="0" w:line="240" w:lineRule="auto"/>
              <w:jc w:val="right"/>
              <w:rPr>
                <w:rFonts w:ascii="Arial" w:hAnsi="Arial" w:cs="Arial"/>
                <w:sz w:val="18"/>
                <w:szCs w:val="18"/>
              </w:rPr>
            </w:pPr>
            <w:r w:rsidRPr="0035495C">
              <w:rPr>
                <w:rFonts w:ascii="Arial" w:hAnsi="Arial" w:cs="Arial"/>
                <w:sz w:val="18"/>
                <w:szCs w:val="18"/>
              </w:rPr>
              <w:t>2</w:t>
            </w:r>
          </w:p>
        </w:tc>
      </w:tr>
      <w:tr w:rsidR="006625D9" w:rsidRPr="0035495C" w14:paraId="327D8BAF" w14:textId="77777777" w:rsidTr="00045A79">
        <w:trPr>
          <w:trHeight w:val="28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35466228" w14:textId="77777777" w:rsidR="006625D9" w:rsidRPr="0035495C" w:rsidRDefault="006625D9" w:rsidP="00045A79">
            <w:pPr>
              <w:spacing w:after="0" w:line="240" w:lineRule="auto"/>
              <w:jc w:val="right"/>
              <w:rPr>
                <w:rFonts w:ascii="Arial" w:hAnsi="Arial" w:cs="Arial"/>
                <w:color w:val="000000"/>
                <w:sz w:val="18"/>
                <w:szCs w:val="18"/>
              </w:rPr>
            </w:pPr>
            <w:r w:rsidRPr="0035495C">
              <w:rPr>
                <w:rFonts w:ascii="Arial" w:hAnsi="Arial" w:cs="Arial"/>
                <w:color w:val="000000"/>
                <w:sz w:val="18"/>
                <w:szCs w:val="18"/>
              </w:rPr>
              <w:t>21</w:t>
            </w:r>
          </w:p>
        </w:tc>
        <w:tc>
          <w:tcPr>
            <w:tcW w:w="1518" w:type="dxa"/>
            <w:tcBorders>
              <w:top w:val="nil"/>
              <w:left w:val="nil"/>
              <w:bottom w:val="single" w:sz="4" w:space="0" w:color="000000"/>
              <w:right w:val="single" w:sz="4" w:space="0" w:color="000000"/>
            </w:tcBorders>
            <w:shd w:val="clear" w:color="auto" w:fill="auto"/>
            <w:hideMark/>
          </w:tcPr>
          <w:p w14:paraId="6830561F" w14:textId="77777777" w:rsidR="006625D9" w:rsidRPr="0035495C" w:rsidRDefault="006625D9" w:rsidP="00045A79">
            <w:pPr>
              <w:spacing w:after="0" w:line="240" w:lineRule="auto"/>
              <w:jc w:val="center"/>
              <w:rPr>
                <w:rFonts w:ascii="Arial" w:hAnsi="Arial" w:cs="Arial"/>
                <w:sz w:val="18"/>
                <w:szCs w:val="18"/>
              </w:rPr>
            </w:pPr>
            <w:r w:rsidRPr="0035495C">
              <w:rPr>
                <w:rFonts w:ascii="Arial" w:hAnsi="Arial" w:cs="Arial"/>
                <w:sz w:val="18"/>
                <w:szCs w:val="18"/>
              </w:rPr>
              <w:t>Hańsk</w:t>
            </w:r>
          </w:p>
        </w:tc>
        <w:tc>
          <w:tcPr>
            <w:tcW w:w="1281" w:type="dxa"/>
            <w:tcBorders>
              <w:top w:val="nil"/>
              <w:left w:val="nil"/>
              <w:bottom w:val="single" w:sz="4" w:space="0" w:color="000000"/>
              <w:right w:val="single" w:sz="4" w:space="0" w:color="000000"/>
            </w:tcBorders>
            <w:shd w:val="clear" w:color="auto" w:fill="auto"/>
            <w:hideMark/>
          </w:tcPr>
          <w:p w14:paraId="2164C8F1" w14:textId="77777777" w:rsidR="006625D9" w:rsidRPr="0035495C" w:rsidRDefault="006625D9" w:rsidP="00045A79">
            <w:pPr>
              <w:spacing w:after="0" w:line="240" w:lineRule="auto"/>
              <w:jc w:val="right"/>
              <w:rPr>
                <w:rFonts w:ascii="Arial" w:hAnsi="Arial" w:cs="Arial"/>
                <w:sz w:val="18"/>
                <w:szCs w:val="18"/>
              </w:rPr>
            </w:pPr>
            <w:r w:rsidRPr="0035495C">
              <w:rPr>
                <w:rFonts w:ascii="Arial" w:hAnsi="Arial" w:cs="Arial"/>
                <w:sz w:val="18"/>
                <w:szCs w:val="18"/>
              </w:rPr>
              <w:t>2</w:t>
            </w:r>
          </w:p>
        </w:tc>
      </w:tr>
      <w:tr w:rsidR="006625D9" w:rsidRPr="0035495C" w14:paraId="1347694C" w14:textId="77777777" w:rsidTr="00045A79">
        <w:trPr>
          <w:trHeight w:val="28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15649304" w14:textId="77777777" w:rsidR="006625D9" w:rsidRPr="0035495C" w:rsidRDefault="006625D9" w:rsidP="00045A79">
            <w:pPr>
              <w:spacing w:after="0" w:line="240" w:lineRule="auto"/>
              <w:jc w:val="right"/>
              <w:rPr>
                <w:rFonts w:ascii="Arial" w:hAnsi="Arial" w:cs="Arial"/>
                <w:color w:val="000000"/>
                <w:sz w:val="18"/>
                <w:szCs w:val="18"/>
              </w:rPr>
            </w:pPr>
            <w:r w:rsidRPr="0035495C">
              <w:rPr>
                <w:rFonts w:ascii="Arial" w:hAnsi="Arial" w:cs="Arial"/>
                <w:color w:val="000000"/>
                <w:sz w:val="18"/>
                <w:szCs w:val="18"/>
              </w:rPr>
              <w:t>22</w:t>
            </w:r>
          </w:p>
        </w:tc>
        <w:tc>
          <w:tcPr>
            <w:tcW w:w="1518" w:type="dxa"/>
            <w:tcBorders>
              <w:top w:val="nil"/>
              <w:left w:val="nil"/>
              <w:bottom w:val="single" w:sz="4" w:space="0" w:color="000000"/>
              <w:right w:val="single" w:sz="4" w:space="0" w:color="000000"/>
            </w:tcBorders>
            <w:shd w:val="clear" w:color="auto" w:fill="auto"/>
            <w:hideMark/>
          </w:tcPr>
          <w:p w14:paraId="4E68BD25" w14:textId="77777777" w:rsidR="006625D9" w:rsidRPr="0035495C" w:rsidRDefault="006625D9" w:rsidP="00045A79">
            <w:pPr>
              <w:spacing w:after="0" w:line="240" w:lineRule="auto"/>
              <w:jc w:val="center"/>
              <w:rPr>
                <w:rFonts w:ascii="Arial" w:hAnsi="Arial" w:cs="Arial"/>
                <w:sz w:val="18"/>
                <w:szCs w:val="18"/>
              </w:rPr>
            </w:pPr>
            <w:r w:rsidRPr="0035495C">
              <w:rPr>
                <w:rFonts w:ascii="Arial" w:hAnsi="Arial" w:cs="Arial"/>
                <w:sz w:val="18"/>
                <w:szCs w:val="18"/>
              </w:rPr>
              <w:t>Stary Brus</w:t>
            </w:r>
          </w:p>
        </w:tc>
        <w:tc>
          <w:tcPr>
            <w:tcW w:w="1281" w:type="dxa"/>
            <w:tcBorders>
              <w:top w:val="nil"/>
              <w:left w:val="nil"/>
              <w:bottom w:val="single" w:sz="4" w:space="0" w:color="000000"/>
              <w:right w:val="single" w:sz="4" w:space="0" w:color="000000"/>
            </w:tcBorders>
            <w:shd w:val="clear" w:color="auto" w:fill="auto"/>
            <w:hideMark/>
          </w:tcPr>
          <w:p w14:paraId="232D133A" w14:textId="77777777" w:rsidR="006625D9" w:rsidRPr="0035495C" w:rsidRDefault="006625D9" w:rsidP="00045A79">
            <w:pPr>
              <w:spacing w:after="0" w:line="240" w:lineRule="auto"/>
              <w:jc w:val="right"/>
              <w:rPr>
                <w:rFonts w:ascii="Arial" w:hAnsi="Arial" w:cs="Arial"/>
                <w:sz w:val="18"/>
                <w:szCs w:val="18"/>
              </w:rPr>
            </w:pPr>
            <w:r w:rsidRPr="0035495C">
              <w:rPr>
                <w:rFonts w:ascii="Arial" w:hAnsi="Arial" w:cs="Arial"/>
                <w:sz w:val="18"/>
                <w:szCs w:val="18"/>
              </w:rPr>
              <w:t>2</w:t>
            </w:r>
          </w:p>
        </w:tc>
      </w:tr>
    </w:tbl>
    <w:p w14:paraId="359F3831" w14:textId="77777777" w:rsidR="006625D9" w:rsidRDefault="006625D9" w:rsidP="006625D9">
      <w:pPr>
        <w:spacing w:after="0" w:line="360" w:lineRule="auto"/>
        <w:rPr>
          <w:rFonts w:ascii="Arial" w:hAnsi="Arial" w:cs="Arial"/>
          <w:sz w:val="18"/>
          <w:szCs w:val="18"/>
        </w:rPr>
      </w:pPr>
      <w:r>
        <w:rPr>
          <w:rFonts w:ascii="Arial" w:hAnsi="Arial" w:cs="Arial"/>
          <w:sz w:val="18"/>
          <w:szCs w:val="18"/>
        </w:rPr>
        <w:t>Ź</w:t>
      </w:r>
      <w:r w:rsidRPr="0011522B">
        <w:rPr>
          <w:rFonts w:ascii="Arial" w:hAnsi="Arial" w:cs="Arial"/>
          <w:sz w:val="18"/>
          <w:szCs w:val="18"/>
        </w:rPr>
        <w:t>ródło: opracowanie własne na podstawie OZPS</w:t>
      </w:r>
    </w:p>
    <w:p w14:paraId="383B7064" w14:textId="77777777" w:rsidR="00E17F1A" w:rsidRDefault="00E17F1A" w:rsidP="006625D9">
      <w:pPr>
        <w:spacing w:after="0" w:line="360" w:lineRule="auto"/>
        <w:rPr>
          <w:rFonts w:ascii="Arial" w:hAnsi="Arial" w:cs="Arial"/>
          <w:sz w:val="18"/>
          <w:szCs w:val="18"/>
        </w:rPr>
      </w:pPr>
    </w:p>
    <w:p w14:paraId="5B5375D5" w14:textId="77777777" w:rsidR="006625D9" w:rsidRPr="00C35205" w:rsidRDefault="006625D9" w:rsidP="006625D9">
      <w:pPr>
        <w:spacing w:after="0" w:line="360" w:lineRule="auto"/>
        <w:ind w:firstLine="708"/>
        <w:jc w:val="both"/>
        <w:rPr>
          <w:rFonts w:ascii="Arial" w:hAnsi="Arial" w:cs="Arial"/>
        </w:rPr>
      </w:pPr>
      <w:r w:rsidRPr="00C35205">
        <w:rPr>
          <w:rFonts w:ascii="Arial" w:hAnsi="Arial" w:cs="Arial"/>
        </w:rPr>
        <w:t xml:space="preserve">Z Oceny zasobów pomocy społecznej wynika również, że  jeden pracownik socjalny przypada średnio na </w:t>
      </w:r>
      <w:r w:rsidRPr="00872764">
        <w:rPr>
          <w:rFonts w:ascii="Arial" w:hAnsi="Arial" w:cs="Arial"/>
        </w:rPr>
        <w:t>1 728</w:t>
      </w:r>
      <w:r w:rsidRPr="00C35205">
        <w:rPr>
          <w:rFonts w:ascii="Arial" w:hAnsi="Arial" w:cs="Arial"/>
        </w:rPr>
        <w:t xml:space="preserve"> mieszkańców. </w:t>
      </w:r>
    </w:p>
    <w:p w14:paraId="2BDC4D7D" w14:textId="77777777" w:rsidR="006625D9" w:rsidRDefault="006625D9" w:rsidP="006625D9">
      <w:pPr>
        <w:spacing w:after="0" w:line="360" w:lineRule="auto"/>
        <w:ind w:firstLine="708"/>
        <w:jc w:val="both"/>
        <w:rPr>
          <w:rFonts w:ascii="Arial" w:hAnsi="Arial" w:cs="Arial"/>
        </w:rPr>
      </w:pPr>
      <w:r w:rsidRPr="00DD799E">
        <w:rPr>
          <w:rFonts w:ascii="Arial" w:hAnsi="Arial" w:cs="Arial"/>
        </w:rPr>
        <w:t xml:space="preserve">W </w:t>
      </w:r>
      <w:r>
        <w:rPr>
          <w:rFonts w:ascii="Arial" w:hAnsi="Arial" w:cs="Arial"/>
        </w:rPr>
        <w:t xml:space="preserve">14 </w:t>
      </w:r>
      <w:r w:rsidRPr="00DD799E">
        <w:rPr>
          <w:rFonts w:ascii="Arial" w:hAnsi="Arial" w:cs="Arial"/>
        </w:rPr>
        <w:t xml:space="preserve">gminach liczba mieszkańców przypadająca na jednego pracownika socjalnego wynosi ponad 2 tysiące. W porównaniu z rokiem poprzednim liczba gmin nie spełniających tego wymogu w roku oceny </w:t>
      </w:r>
      <w:r>
        <w:rPr>
          <w:rFonts w:ascii="Arial" w:hAnsi="Arial" w:cs="Arial"/>
        </w:rPr>
        <w:t>zmalała o 22</w:t>
      </w:r>
      <w:r w:rsidRPr="00DD799E">
        <w:rPr>
          <w:rFonts w:ascii="Arial" w:hAnsi="Arial" w:cs="Arial"/>
        </w:rPr>
        <w:t xml:space="preserve"> gmin</w:t>
      </w:r>
      <w:r>
        <w:rPr>
          <w:rFonts w:ascii="Arial" w:hAnsi="Arial" w:cs="Arial"/>
        </w:rPr>
        <w:t>y</w:t>
      </w:r>
      <w:r w:rsidRPr="00DD799E">
        <w:rPr>
          <w:rFonts w:ascii="Arial" w:hAnsi="Arial" w:cs="Arial"/>
        </w:rPr>
        <w:t xml:space="preserve">. </w:t>
      </w:r>
    </w:p>
    <w:p w14:paraId="3D957779" w14:textId="77777777" w:rsidR="006625D9" w:rsidRPr="00DD799E" w:rsidRDefault="006625D9" w:rsidP="006625D9">
      <w:pPr>
        <w:spacing w:after="0" w:line="360" w:lineRule="auto"/>
        <w:ind w:firstLine="708"/>
        <w:jc w:val="both"/>
        <w:rPr>
          <w:rFonts w:ascii="Arial" w:hAnsi="Arial" w:cs="Arial"/>
        </w:rPr>
      </w:pPr>
      <w:r w:rsidRPr="00DD799E">
        <w:rPr>
          <w:rFonts w:ascii="Arial" w:hAnsi="Arial" w:cs="Arial"/>
        </w:rPr>
        <w:t xml:space="preserve">Wśród tych gmin w </w:t>
      </w:r>
      <w:r>
        <w:rPr>
          <w:rFonts w:ascii="Arial" w:hAnsi="Arial" w:cs="Arial"/>
        </w:rPr>
        <w:t>sześciu</w:t>
      </w:r>
      <w:r w:rsidRPr="00DD799E">
        <w:rPr>
          <w:rFonts w:ascii="Arial" w:hAnsi="Arial" w:cs="Arial"/>
        </w:rPr>
        <w:t xml:space="preserve">: </w:t>
      </w:r>
      <w:r>
        <w:rPr>
          <w:rFonts w:ascii="Arial" w:hAnsi="Arial" w:cs="Arial"/>
        </w:rPr>
        <w:t xml:space="preserve">Międzyrzec Podlaski gmina miejska i wiejska, Terespol, Księżpol, Nowodwór, Krasnobród </w:t>
      </w:r>
      <w:r w:rsidRPr="00DD799E">
        <w:rPr>
          <w:rFonts w:ascii="Arial" w:hAnsi="Arial" w:cs="Arial"/>
        </w:rPr>
        <w:t>na jednego pracownika socjalnego przypada nie więcej niż 50 rodzin i osób samotnie gospodarujących.</w:t>
      </w:r>
    </w:p>
    <w:p w14:paraId="2A15263D" w14:textId="77777777" w:rsidR="006625D9" w:rsidRPr="00DD799E" w:rsidRDefault="006625D9" w:rsidP="006625D9">
      <w:pPr>
        <w:spacing w:after="0" w:line="360" w:lineRule="auto"/>
        <w:jc w:val="both"/>
        <w:rPr>
          <w:rFonts w:ascii="Arial" w:hAnsi="Arial" w:cs="Arial"/>
          <w:b/>
        </w:rPr>
      </w:pPr>
    </w:p>
    <w:p w14:paraId="0868BE5E" w14:textId="77777777" w:rsidR="006625D9" w:rsidRPr="001C2B0F" w:rsidRDefault="006625D9" w:rsidP="006625D9">
      <w:pPr>
        <w:spacing w:after="0" w:line="360" w:lineRule="auto"/>
        <w:jc w:val="both"/>
        <w:rPr>
          <w:rFonts w:ascii="Arial" w:hAnsi="Arial" w:cs="Arial"/>
          <w:b/>
        </w:rPr>
      </w:pPr>
      <w:r w:rsidRPr="001C2B0F">
        <w:rPr>
          <w:rFonts w:ascii="Arial" w:hAnsi="Arial" w:cs="Arial"/>
          <w:b/>
        </w:rPr>
        <w:t>Kadra powiatowych centrów pomocy rodzinie</w:t>
      </w:r>
    </w:p>
    <w:p w14:paraId="355BC536" w14:textId="77777777" w:rsidR="006625D9" w:rsidRDefault="006625D9" w:rsidP="006625D9">
      <w:pPr>
        <w:spacing w:after="0" w:line="360" w:lineRule="auto"/>
        <w:jc w:val="both"/>
        <w:rPr>
          <w:rFonts w:ascii="Arial" w:hAnsi="Arial" w:cs="Arial"/>
        </w:rPr>
      </w:pPr>
    </w:p>
    <w:p w14:paraId="1CA970C7" w14:textId="77777777" w:rsidR="006625D9" w:rsidRDefault="006625D9" w:rsidP="006625D9">
      <w:pPr>
        <w:spacing w:after="0" w:line="360" w:lineRule="auto"/>
        <w:ind w:firstLine="360"/>
        <w:jc w:val="both"/>
        <w:rPr>
          <w:rFonts w:ascii="Arial" w:hAnsi="Arial" w:cs="Arial"/>
        </w:rPr>
      </w:pPr>
      <w:r w:rsidRPr="00BD371E">
        <w:rPr>
          <w:rFonts w:ascii="Arial" w:hAnsi="Arial" w:cs="Arial"/>
        </w:rPr>
        <w:t>W 20 powiatowych centrach pomocy</w:t>
      </w:r>
      <w:r>
        <w:rPr>
          <w:rFonts w:ascii="Arial" w:hAnsi="Arial" w:cs="Arial"/>
        </w:rPr>
        <w:t xml:space="preserve"> rodzinie w roku oceny zatrudnionych było 329 </w:t>
      </w:r>
      <w:r w:rsidRPr="00BD371E">
        <w:rPr>
          <w:rFonts w:ascii="Arial" w:hAnsi="Arial" w:cs="Arial"/>
        </w:rPr>
        <w:t>osób. Kadrę kierowniczą stanowi</w:t>
      </w:r>
      <w:r>
        <w:rPr>
          <w:rFonts w:ascii="Arial" w:hAnsi="Arial" w:cs="Arial"/>
        </w:rPr>
        <w:t>ło 30</w:t>
      </w:r>
      <w:r w:rsidRPr="00BD371E">
        <w:rPr>
          <w:rFonts w:ascii="Arial" w:hAnsi="Arial" w:cs="Arial"/>
        </w:rPr>
        <w:t xml:space="preserve"> osób</w:t>
      </w:r>
      <w:r>
        <w:rPr>
          <w:rFonts w:ascii="Arial" w:hAnsi="Arial" w:cs="Arial"/>
        </w:rPr>
        <w:t>. Pracownicy socjalni stanowili 16% (tj. 53</w:t>
      </w:r>
      <w:r w:rsidRPr="00BD371E">
        <w:rPr>
          <w:rFonts w:ascii="Arial" w:hAnsi="Arial" w:cs="Arial"/>
        </w:rPr>
        <w:t xml:space="preserve"> os</w:t>
      </w:r>
      <w:r>
        <w:rPr>
          <w:rFonts w:ascii="Arial" w:hAnsi="Arial" w:cs="Arial"/>
        </w:rPr>
        <w:t>oby</w:t>
      </w:r>
      <w:r w:rsidRPr="00BD371E">
        <w:rPr>
          <w:rFonts w:ascii="Arial" w:hAnsi="Arial" w:cs="Arial"/>
        </w:rPr>
        <w:t xml:space="preserve">) </w:t>
      </w:r>
      <w:r w:rsidRPr="00BD371E">
        <w:rPr>
          <w:rFonts w:ascii="Arial" w:hAnsi="Arial" w:cs="Arial"/>
        </w:rPr>
        <w:lastRenderedPageBreak/>
        <w:t>wszystkich</w:t>
      </w:r>
      <w:r>
        <w:rPr>
          <w:rFonts w:ascii="Arial" w:hAnsi="Arial" w:cs="Arial"/>
        </w:rPr>
        <w:t xml:space="preserve"> zatrudnionych w powiatowych centrach</w:t>
      </w:r>
      <w:r w:rsidRPr="00BD371E">
        <w:rPr>
          <w:rFonts w:ascii="Arial" w:hAnsi="Arial" w:cs="Arial"/>
        </w:rPr>
        <w:t xml:space="preserve">. </w:t>
      </w:r>
      <w:r>
        <w:rPr>
          <w:rFonts w:ascii="Arial" w:hAnsi="Arial" w:cs="Arial"/>
        </w:rPr>
        <w:t xml:space="preserve">Wśród pracowników socjalnych 48 osób posiadało </w:t>
      </w:r>
      <w:r w:rsidRPr="00BD371E">
        <w:rPr>
          <w:rFonts w:ascii="Arial" w:hAnsi="Arial" w:cs="Arial"/>
        </w:rPr>
        <w:t>wykształcenie wyższe,</w:t>
      </w:r>
      <w:r>
        <w:rPr>
          <w:rFonts w:ascii="Arial" w:hAnsi="Arial" w:cs="Arial"/>
        </w:rPr>
        <w:t xml:space="preserve"> a tylko 4</w:t>
      </w:r>
      <w:r w:rsidRPr="00BD371E">
        <w:rPr>
          <w:rFonts w:ascii="Arial" w:hAnsi="Arial" w:cs="Arial"/>
        </w:rPr>
        <w:t xml:space="preserve"> – wykształcenie średnie. Specjalizację </w:t>
      </w:r>
      <w:r w:rsidR="0035495C">
        <w:rPr>
          <w:rFonts w:ascii="Arial" w:hAnsi="Arial" w:cs="Arial"/>
        </w:rPr>
        <w:br/>
      </w:r>
      <w:r w:rsidRPr="00BD371E">
        <w:rPr>
          <w:rFonts w:ascii="Arial" w:hAnsi="Arial" w:cs="Arial"/>
        </w:rPr>
        <w:t>z organizac</w:t>
      </w:r>
      <w:r>
        <w:rPr>
          <w:rFonts w:ascii="Arial" w:hAnsi="Arial" w:cs="Arial"/>
        </w:rPr>
        <w:t xml:space="preserve">ji pomocy społecznej posiadało 23 pracowników, specjalizację I </w:t>
      </w:r>
      <w:r w:rsidRPr="00BD371E">
        <w:rPr>
          <w:rFonts w:ascii="Arial" w:hAnsi="Arial" w:cs="Arial"/>
        </w:rPr>
        <w:t>stop</w:t>
      </w:r>
      <w:r>
        <w:rPr>
          <w:rFonts w:ascii="Arial" w:hAnsi="Arial" w:cs="Arial"/>
        </w:rPr>
        <w:t xml:space="preserve">nia </w:t>
      </w:r>
      <w:r w:rsidR="0035495C">
        <w:rPr>
          <w:rFonts w:ascii="Arial" w:hAnsi="Arial" w:cs="Arial"/>
        </w:rPr>
        <w:br/>
      </w:r>
      <w:r>
        <w:rPr>
          <w:rFonts w:ascii="Arial" w:hAnsi="Arial" w:cs="Arial"/>
        </w:rPr>
        <w:t>w zawodzie – 8, a II stopnia 13 pracowników socjalnych</w:t>
      </w:r>
      <w:r w:rsidRPr="00BD371E">
        <w:rPr>
          <w:rFonts w:ascii="Arial" w:hAnsi="Arial" w:cs="Arial"/>
        </w:rPr>
        <w:t xml:space="preserve">. Na pozostałych </w:t>
      </w:r>
      <w:r>
        <w:rPr>
          <w:rFonts w:ascii="Arial" w:hAnsi="Arial" w:cs="Arial"/>
        </w:rPr>
        <w:t>stanowiskach zatrudnionych było 246 osób (tj. 73,2%), z których 223</w:t>
      </w:r>
      <w:r w:rsidRPr="00BD371E">
        <w:rPr>
          <w:rFonts w:ascii="Arial" w:hAnsi="Arial" w:cs="Arial"/>
        </w:rPr>
        <w:t xml:space="preserve"> posiada</w:t>
      </w:r>
      <w:r w:rsidR="00A15A60">
        <w:rPr>
          <w:rFonts w:ascii="Arial" w:hAnsi="Arial" w:cs="Arial"/>
        </w:rPr>
        <w:t>ły</w:t>
      </w:r>
      <w:r w:rsidRPr="00BD371E">
        <w:rPr>
          <w:rFonts w:ascii="Arial" w:hAnsi="Arial" w:cs="Arial"/>
        </w:rPr>
        <w:t xml:space="preserve"> wykształcenie</w:t>
      </w:r>
      <w:r w:rsidR="00A15A60">
        <w:rPr>
          <w:rFonts w:ascii="Arial" w:hAnsi="Arial" w:cs="Arial"/>
        </w:rPr>
        <w:t xml:space="preserve"> wyższe</w:t>
      </w:r>
      <w:r w:rsidRPr="00BD371E">
        <w:rPr>
          <w:rFonts w:ascii="Arial" w:hAnsi="Arial" w:cs="Arial"/>
        </w:rPr>
        <w:t xml:space="preserve">. </w:t>
      </w:r>
    </w:p>
    <w:p w14:paraId="2B5832B3" w14:textId="77777777" w:rsidR="006625D9" w:rsidRDefault="006625D9" w:rsidP="006625D9">
      <w:pPr>
        <w:spacing w:after="0" w:line="360" w:lineRule="auto"/>
        <w:jc w:val="both"/>
        <w:rPr>
          <w:rFonts w:ascii="Arial" w:hAnsi="Arial" w:cs="Arial"/>
        </w:rPr>
      </w:pPr>
    </w:p>
    <w:p w14:paraId="719DBD8A" w14:textId="77777777" w:rsidR="0035495C" w:rsidRDefault="0035495C" w:rsidP="006625D9">
      <w:pPr>
        <w:spacing w:after="0" w:line="360" w:lineRule="auto"/>
        <w:jc w:val="both"/>
        <w:rPr>
          <w:rFonts w:ascii="Arial" w:hAnsi="Arial" w:cs="Arial"/>
          <w:b/>
        </w:rPr>
      </w:pPr>
    </w:p>
    <w:p w14:paraId="4B7D4008" w14:textId="77777777" w:rsidR="006625D9" w:rsidRPr="001C2B0F" w:rsidRDefault="006625D9" w:rsidP="006625D9">
      <w:pPr>
        <w:spacing w:after="0" w:line="360" w:lineRule="auto"/>
        <w:jc w:val="both"/>
        <w:rPr>
          <w:rFonts w:ascii="Arial" w:hAnsi="Arial" w:cs="Arial"/>
          <w:b/>
        </w:rPr>
      </w:pPr>
      <w:r w:rsidRPr="001C2B0F">
        <w:rPr>
          <w:rFonts w:ascii="Arial" w:hAnsi="Arial" w:cs="Arial"/>
          <w:b/>
        </w:rPr>
        <w:t>Wolontariusze i stażyści</w:t>
      </w:r>
    </w:p>
    <w:p w14:paraId="1F0E5823" w14:textId="77777777" w:rsidR="006625D9" w:rsidRDefault="006625D9" w:rsidP="006625D9">
      <w:pPr>
        <w:spacing w:after="0" w:line="360" w:lineRule="auto"/>
        <w:jc w:val="both"/>
        <w:rPr>
          <w:rFonts w:ascii="Arial" w:hAnsi="Arial" w:cs="Arial"/>
        </w:rPr>
      </w:pPr>
    </w:p>
    <w:p w14:paraId="0457F968" w14:textId="77777777" w:rsidR="006625D9" w:rsidRDefault="006625D9" w:rsidP="006625D9">
      <w:pPr>
        <w:spacing w:after="0" w:line="360" w:lineRule="auto"/>
        <w:jc w:val="both"/>
        <w:rPr>
          <w:rFonts w:ascii="Arial" w:hAnsi="Arial" w:cs="Arial"/>
        </w:rPr>
      </w:pPr>
      <w:r>
        <w:rPr>
          <w:rFonts w:ascii="Arial" w:hAnsi="Arial" w:cs="Arial"/>
        </w:rPr>
        <w:tab/>
        <w:t xml:space="preserve">Ważnym wsparciem kadrowym dla pracowników ośrodków pomocy społecznej </w:t>
      </w:r>
      <w:r>
        <w:rPr>
          <w:rFonts w:ascii="Arial" w:hAnsi="Arial" w:cs="Arial"/>
        </w:rPr>
        <w:br/>
        <w:t xml:space="preserve">i powiatowych centrów pomocy rodzinie są wolontariusze i stażyści. Liczba wolontariuszy </w:t>
      </w:r>
      <w:r>
        <w:rPr>
          <w:rFonts w:ascii="Arial" w:hAnsi="Arial" w:cs="Arial"/>
        </w:rPr>
        <w:br/>
        <w:t>w jednostkach pomocy społecznej zmalała w roku oceny o 7% w stosunku do roku 2015. Liczba osób zatrudnionych w ramach stażu również zmniejszyła się w stosunku do roku poprzedniego o 5%. Liczbę wolontariuszy i stażystów w omawianych jednostkach prezentuje poniższy wykres:</w:t>
      </w:r>
    </w:p>
    <w:p w14:paraId="3E07B138" w14:textId="77777777" w:rsidR="006625D9" w:rsidRDefault="006625D9" w:rsidP="006625D9">
      <w:pPr>
        <w:spacing w:after="0" w:line="360" w:lineRule="auto"/>
        <w:jc w:val="both"/>
        <w:rPr>
          <w:rFonts w:ascii="Arial" w:hAnsi="Arial" w:cs="Arial"/>
        </w:rPr>
      </w:pPr>
    </w:p>
    <w:p w14:paraId="48269227" w14:textId="77777777" w:rsidR="006625D9" w:rsidRPr="006449E4" w:rsidRDefault="006625D9" w:rsidP="006625D9">
      <w:pPr>
        <w:spacing w:after="0" w:line="360" w:lineRule="auto"/>
        <w:jc w:val="center"/>
        <w:rPr>
          <w:rFonts w:ascii="Arial" w:hAnsi="Arial" w:cs="Arial"/>
          <w:b/>
          <w:sz w:val="18"/>
          <w:szCs w:val="18"/>
        </w:rPr>
      </w:pPr>
      <w:r w:rsidRPr="006D5021">
        <w:rPr>
          <w:rFonts w:ascii="Arial" w:hAnsi="Arial" w:cs="Arial"/>
          <w:b/>
          <w:sz w:val="18"/>
          <w:szCs w:val="18"/>
        </w:rPr>
        <w:t>Wykres nr 3</w:t>
      </w:r>
      <w:r w:rsidR="0035495C">
        <w:rPr>
          <w:rFonts w:ascii="Arial" w:hAnsi="Arial" w:cs="Arial"/>
          <w:b/>
          <w:sz w:val="18"/>
          <w:szCs w:val="18"/>
        </w:rPr>
        <w:t>1</w:t>
      </w:r>
      <w:r w:rsidRPr="006D5021">
        <w:rPr>
          <w:rFonts w:ascii="Arial" w:hAnsi="Arial" w:cs="Arial"/>
          <w:b/>
          <w:sz w:val="18"/>
          <w:szCs w:val="18"/>
        </w:rPr>
        <w:t>. Zatrudnienie wolontariuszy i stażystów w jednostkach pomocy</w:t>
      </w:r>
      <w:r w:rsidRPr="0011522B">
        <w:rPr>
          <w:rFonts w:ascii="Arial" w:hAnsi="Arial" w:cs="Arial"/>
          <w:b/>
        </w:rPr>
        <w:t xml:space="preserve"> </w:t>
      </w:r>
      <w:r w:rsidRPr="006449E4">
        <w:rPr>
          <w:rFonts w:ascii="Arial" w:hAnsi="Arial" w:cs="Arial"/>
          <w:b/>
          <w:sz w:val="18"/>
          <w:szCs w:val="18"/>
        </w:rPr>
        <w:t>społecznej</w:t>
      </w:r>
    </w:p>
    <w:p w14:paraId="0AC1AFB9" w14:textId="77777777" w:rsidR="006625D9" w:rsidRDefault="00040DA8" w:rsidP="006625D9">
      <w:pPr>
        <w:spacing w:after="0" w:line="360" w:lineRule="auto"/>
        <w:jc w:val="center"/>
        <w:rPr>
          <w:rFonts w:ascii="Arial" w:hAnsi="Arial" w:cs="Arial"/>
        </w:rPr>
      </w:pPr>
      <w:r w:rsidRPr="006625D9">
        <w:rPr>
          <w:rFonts w:ascii="Arial" w:hAnsi="Arial" w:cs="Arial"/>
          <w:noProof/>
        </w:rPr>
        <w:drawing>
          <wp:inline distT="0" distB="0" distL="0" distR="0" wp14:anchorId="1C5FFA64" wp14:editId="29157D4F">
            <wp:extent cx="4864100" cy="2095500"/>
            <wp:effectExtent l="0" t="0" r="0" b="0"/>
            <wp:docPr id="37" name="Wykres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37EFF9C" w14:textId="77777777" w:rsidR="006625D9" w:rsidRPr="0011522B" w:rsidRDefault="006625D9" w:rsidP="006625D9">
      <w:pPr>
        <w:spacing w:after="0" w:line="360" w:lineRule="auto"/>
        <w:ind w:firstLine="708"/>
        <w:rPr>
          <w:rFonts w:ascii="Arial" w:hAnsi="Arial" w:cs="Arial"/>
          <w:sz w:val="18"/>
          <w:szCs w:val="18"/>
        </w:rPr>
      </w:pPr>
      <w:r w:rsidRPr="0011522B">
        <w:rPr>
          <w:rFonts w:ascii="Arial" w:hAnsi="Arial" w:cs="Arial"/>
          <w:sz w:val="18"/>
          <w:szCs w:val="18"/>
        </w:rPr>
        <w:t>Źródło: opracowanie własne na podstawie OZSP</w:t>
      </w:r>
    </w:p>
    <w:p w14:paraId="7A20CE5F" w14:textId="77777777" w:rsidR="006625D9" w:rsidRDefault="006625D9" w:rsidP="006625D9">
      <w:pPr>
        <w:spacing w:after="0" w:line="360" w:lineRule="auto"/>
        <w:jc w:val="both"/>
        <w:rPr>
          <w:rFonts w:ascii="Arial" w:hAnsi="Arial" w:cs="Arial"/>
        </w:rPr>
      </w:pPr>
    </w:p>
    <w:p w14:paraId="579A1662" w14:textId="77777777" w:rsidR="00ED0C93" w:rsidRDefault="006625D9" w:rsidP="005A2C6A">
      <w:pPr>
        <w:pStyle w:val="Akapitzlist"/>
        <w:numPr>
          <w:ilvl w:val="0"/>
          <w:numId w:val="24"/>
        </w:numPr>
        <w:spacing w:after="0" w:line="360" w:lineRule="auto"/>
        <w:ind w:left="426"/>
        <w:jc w:val="both"/>
        <w:rPr>
          <w:rFonts w:ascii="Arial" w:hAnsi="Arial" w:cs="Arial"/>
          <w:b/>
        </w:rPr>
      </w:pPr>
      <w:r w:rsidRPr="00242C57">
        <w:rPr>
          <w:rFonts w:ascii="Arial" w:hAnsi="Arial" w:cs="Arial"/>
          <w:b/>
        </w:rPr>
        <w:t>Środki finansowe na wydatki w pomocy społecznej i innych obszarach polityki społecznej</w:t>
      </w:r>
    </w:p>
    <w:p w14:paraId="4D59A1D1" w14:textId="77777777" w:rsidR="006625D9" w:rsidRPr="00242C57" w:rsidRDefault="006625D9" w:rsidP="00ED0C93">
      <w:pPr>
        <w:pStyle w:val="Akapitzlist"/>
        <w:spacing w:after="0" w:line="360" w:lineRule="auto"/>
        <w:ind w:left="426"/>
        <w:jc w:val="both"/>
        <w:rPr>
          <w:rFonts w:ascii="Arial" w:hAnsi="Arial" w:cs="Arial"/>
          <w:b/>
        </w:rPr>
      </w:pPr>
      <w:r w:rsidRPr="00242C57">
        <w:rPr>
          <w:rFonts w:ascii="Arial" w:hAnsi="Arial" w:cs="Arial"/>
          <w:b/>
        </w:rPr>
        <w:t xml:space="preserve"> </w:t>
      </w:r>
    </w:p>
    <w:p w14:paraId="02A19E34" w14:textId="77777777" w:rsidR="006625D9" w:rsidRPr="00131D57" w:rsidRDefault="006625D9" w:rsidP="006625D9">
      <w:pPr>
        <w:spacing w:after="0" w:line="360" w:lineRule="auto"/>
        <w:ind w:firstLine="567"/>
        <w:jc w:val="both"/>
        <w:rPr>
          <w:rFonts w:ascii="Arial" w:hAnsi="Arial" w:cs="Arial"/>
        </w:rPr>
      </w:pPr>
      <w:r>
        <w:rPr>
          <w:rFonts w:ascii="Arial" w:hAnsi="Arial" w:cs="Arial"/>
        </w:rPr>
        <w:t>W roku 2016</w:t>
      </w:r>
      <w:r w:rsidRPr="00131D57">
        <w:rPr>
          <w:rFonts w:ascii="Arial" w:hAnsi="Arial" w:cs="Arial"/>
        </w:rPr>
        <w:t xml:space="preserve"> środki finansowe na wydatki w pomocy społecznej i innych obszarach polityki społecznej w budżetach gmin i powiatów wynosiły łącznie 1</w:t>
      </w:r>
      <w:r>
        <w:rPr>
          <w:rFonts w:ascii="Arial" w:hAnsi="Arial" w:cs="Arial"/>
        </w:rPr>
        <w:t> 653 768 951</w:t>
      </w:r>
      <w:r w:rsidRPr="00131D57">
        <w:rPr>
          <w:rFonts w:ascii="Arial" w:hAnsi="Arial" w:cs="Arial"/>
        </w:rPr>
        <w:t xml:space="preserve"> zł, w tym 1</w:t>
      </w:r>
      <w:r>
        <w:rPr>
          <w:rFonts w:ascii="Arial" w:hAnsi="Arial" w:cs="Arial"/>
        </w:rPr>
        <w:t> 271 915 557</w:t>
      </w:r>
      <w:r w:rsidRPr="00131D57">
        <w:rPr>
          <w:rFonts w:ascii="Arial" w:hAnsi="Arial" w:cs="Arial"/>
        </w:rPr>
        <w:t xml:space="preserve"> zł, to jest </w:t>
      </w:r>
      <w:r>
        <w:rPr>
          <w:rFonts w:ascii="Arial" w:hAnsi="Arial" w:cs="Arial"/>
        </w:rPr>
        <w:t>80</w:t>
      </w:r>
      <w:r w:rsidRPr="00131D57">
        <w:rPr>
          <w:rFonts w:ascii="Arial" w:hAnsi="Arial" w:cs="Arial"/>
        </w:rPr>
        <w:t>% stanowiły środki finansowe w budżetach ośrodków pomocy społecznej i powiatowych cent</w:t>
      </w:r>
      <w:r>
        <w:rPr>
          <w:rFonts w:ascii="Arial" w:hAnsi="Arial" w:cs="Arial"/>
        </w:rPr>
        <w:t>rów pomocy rodzinie. W roku 2015</w:t>
      </w:r>
      <w:r w:rsidRPr="00131D57">
        <w:rPr>
          <w:rFonts w:ascii="Arial" w:hAnsi="Arial" w:cs="Arial"/>
        </w:rPr>
        <w:t xml:space="preserve"> środki w budżetach jednostek samorządu terytorialnego wynosiły 1</w:t>
      </w:r>
      <w:r>
        <w:rPr>
          <w:rFonts w:ascii="Arial" w:hAnsi="Arial" w:cs="Arial"/>
        </w:rPr>
        <w:t> 538 281 414</w:t>
      </w:r>
      <w:r w:rsidRPr="00131D57">
        <w:rPr>
          <w:rFonts w:ascii="Arial" w:hAnsi="Arial" w:cs="Arial"/>
        </w:rPr>
        <w:t xml:space="preserve"> zł, w tym w budżecie OPS </w:t>
      </w:r>
      <w:r>
        <w:rPr>
          <w:rFonts w:ascii="Arial" w:hAnsi="Arial" w:cs="Arial"/>
        </w:rPr>
        <w:br/>
      </w:r>
      <w:r w:rsidRPr="00131D57">
        <w:rPr>
          <w:rFonts w:ascii="Arial" w:hAnsi="Arial" w:cs="Arial"/>
        </w:rPr>
        <w:lastRenderedPageBreak/>
        <w:t>i PCPR 1</w:t>
      </w:r>
      <w:r>
        <w:rPr>
          <w:rFonts w:ascii="Arial" w:hAnsi="Arial" w:cs="Arial"/>
        </w:rPr>
        <w:t> 147 854 099</w:t>
      </w:r>
      <w:r w:rsidRPr="00131D57">
        <w:rPr>
          <w:rFonts w:ascii="Arial" w:hAnsi="Arial" w:cs="Arial"/>
        </w:rPr>
        <w:t xml:space="preserve"> zł. Tak więc w roku oceny </w:t>
      </w:r>
      <w:r>
        <w:rPr>
          <w:rFonts w:ascii="Arial" w:hAnsi="Arial" w:cs="Arial"/>
        </w:rPr>
        <w:t xml:space="preserve">wydatki </w:t>
      </w:r>
      <w:r w:rsidRPr="00131D57">
        <w:rPr>
          <w:rFonts w:ascii="Arial" w:hAnsi="Arial" w:cs="Arial"/>
        </w:rPr>
        <w:t>w budżetach gmin i powiatów wzrosły</w:t>
      </w:r>
      <w:r>
        <w:rPr>
          <w:rFonts w:ascii="Arial" w:hAnsi="Arial" w:cs="Arial"/>
        </w:rPr>
        <w:t xml:space="preserve"> o ponad 7% a środki w budżetach OPS i PCPR </w:t>
      </w:r>
      <w:r w:rsidRPr="00131D57">
        <w:rPr>
          <w:rFonts w:ascii="Arial" w:hAnsi="Arial" w:cs="Arial"/>
        </w:rPr>
        <w:t>wzrosły</w:t>
      </w:r>
      <w:r>
        <w:rPr>
          <w:rFonts w:ascii="Arial" w:hAnsi="Arial" w:cs="Arial"/>
        </w:rPr>
        <w:t xml:space="preserve"> o ponad 7</w:t>
      </w:r>
      <w:r w:rsidRPr="00131D57">
        <w:rPr>
          <w:rFonts w:ascii="Arial" w:hAnsi="Arial" w:cs="Arial"/>
        </w:rPr>
        <w:t xml:space="preserve">%. Prognozuje się, </w:t>
      </w:r>
      <w:r w:rsidR="00ED0C93">
        <w:rPr>
          <w:rFonts w:ascii="Arial" w:hAnsi="Arial" w:cs="Arial"/>
        </w:rPr>
        <w:br/>
      </w:r>
      <w:r w:rsidRPr="00131D57">
        <w:rPr>
          <w:rFonts w:ascii="Arial" w:hAnsi="Arial" w:cs="Arial"/>
        </w:rPr>
        <w:t xml:space="preserve">że  w roku </w:t>
      </w:r>
      <w:r w:rsidRPr="004778CA">
        <w:rPr>
          <w:rFonts w:ascii="Arial" w:hAnsi="Arial" w:cs="Arial"/>
        </w:rPr>
        <w:t>201</w:t>
      </w:r>
      <w:r>
        <w:rPr>
          <w:rFonts w:ascii="Arial" w:hAnsi="Arial" w:cs="Arial"/>
        </w:rPr>
        <w:t>7</w:t>
      </w:r>
      <w:r w:rsidRPr="004778CA">
        <w:rPr>
          <w:rFonts w:ascii="Arial" w:hAnsi="Arial" w:cs="Arial"/>
        </w:rPr>
        <w:t xml:space="preserve"> </w:t>
      </w:r>
      <w:r w:rsidRPr="00131D57">
        <w:rPr>
          <w:rFonts w:ascii="Arial" w:hAnsi="Arial" w:cs="Arial"/>
        </w:rPr>
        <w:t xml:space="preserve">środki na wydatki w pomocy społecznej i innych obszarach polityki społecznej </w:t>
      </w:r>
      <w:r w:rsidR="00290E58">
        <w:rPr>
          <w:rFonts w:ascii="Arial" w:hAnsi="Arial" w:cs="Arial"/>
        </w:rPr>
        <w:br/>
      </w:r>
      <w:r w:rsidRPr="00131D57">
        <w:rPr>
          <w:rFonts w:ascii="Arial" w:hAnsi="Arial" w:cs="Arial"/>
        </w:rPr>
        <w:t xml:space="preserve">w budżetach jednostek samorządu terytorialnego </w:t>
      </w:r>
      <w:r>
        <w:rPr>
          <w:rFonts w:ascii="Arial" w:hAnsi="Arial" w:cs="Arial"/>
        </w:rPr>
        <w:t xml:space="preserve">zmaleją </w:t>
      </w:r>
      <w:r w:rsidRPr="00131D57">
        <w:rPr>
          <w:rFonts w:ascii="Arial" w:hAnsi="Arial" w:cs="Arial"/>
        </w:rPr>
        <w:t xml:space="preserve">do wysokości </w:t>
      </w:r>
      <w:r>
        <w:rPr>
          <w:rFonts w:ascii="Arial" w:hAnsi="Arial" w:cs="Arial"/>
        </w:rPr>
        <w:t>1 618 715 307</w:t>
      </w:r>
      <w:r w:rsidRPr="00131D57">
        <w:rPr>
          <w:rFonts w:ascii="Arial" w:hAnsi="Arial" w:cs="Arial"/>
        </w:rPr>
        <w:t xml:space="preserve"> zł</w:t>
      </w:r>
      <w:r>
        <w:rPr>
          <w:rFonts w:ascii="Arial" w:hAnsi="Arial" w:cs="Arial"/>
        </w:rPr>
        <w:t xml:space="preserve"> </w:t>
      </w:r>
      <w:r w:rsidR="00ED0C93">
        <w:rPr>
          <w:rFonts w:ascii="Arial" w:hAnsi="Arial" w:cs="Arial"/>
        </w:rPr>
        <w:br/>
      </w:r>
      <w:r>
        <w:rPr>
          <w:rFonts w:ascii="Arial" w:hAnsi="Arial" w:cs="Arial"/>
        </w:rPr>
        <w:t>(tj. o 35 053 644 zł)</w:t>
      </w:r>
      <w:r w:rsidRPr="00131D57">
        <w:rPr>
          <w:rFonts w:ascii="Arial" w:hAnsi="Arial" w:cs="Arial"/>
        </w:rPr>
        <w:t xml:space="preserve">, natomiast w budżetach OPS i PCPR – </w:t>
      </w:r>
      <w:r>
        <w:rPr>
          <w:rFonts w:ascii="Arial" w:hAnsi="Arial" w:cs="Arial"/>
        </w:rPr>
        <w:t>1 230 453 919</w:t>
      </w:r>
      <w:r w:rsidRPr="00131D57">
        <w:rPr>
          <w:rFonts w:ascii="Arial" w:hAnsi="Arial" w:cs="Arial"/>
        </w:rPr>
        <w:t xml:space="preserve"> zł</w:t>
      </w:r>
      <w:r>
        <w:rPr>
          <w:rFonts w:ascii="Arial" w:hAnsi="Arial" w:cs="Arial"/>
        </w:rPr>
        <w:t xml:space="preserve"> (tj. o 41 461 638 zł)</w:t>
      </w:r>
      <w:r w:rsidRPr="00131D57">
        <w:rPr>
          <w:rFonts w:ascii="Arial" w:hAnsi="Arial" w:cs="Arial"/>
        </w:rPr>
        <w:t xml:space="preserve">. </w:t>
      </w:r>
    </w:p>
    <w:p w14:paraId="0D3EEB1D" w14:textId="77777777" w:rsidR="006625D9" w:rsidRPr="00131D57" w:rsidRDefault="006625D9" w:rsidP="006625D9">
      <w:pPr>
        <w:spacing w:after="0" w:line="360" w:lineRule="auto"/>
        <w:ind w:firstLine="567"/>
        <w:jc w:val="both"/>
        <w:rPr>
          <w:rFonts w:ascii="Arial" w:hAnsi="Arial" w:cs="Arial"/>
        </w:rPr>
      </w:pPr>
      <w:r w:rsidRPr="00131D57">
        <w:rPr>
          <w:rFonts w:ascii="Arial" w:hAnsi="Arial" w:cs="Arial"/>
        </w:rPr>
        <w:t xml:space="preserve">Środki na wydatki w obszarze zdrowia (w paragrafach dotyczących przeciwdziałania narkomanii i przeciwdziałania alkoholizmowi) w budżetach JST w roku oceny wynosiły łącznie </w:t>
      </w:r>
      <w:r>
        <w:rPr>
          <w:rFonts w:ascii="Arial" w:hAnsi="Arial" w:cs="Arial"/>
        </w:rPr>
        <w:t>24 314 501</w:t>
      </w:r>
      <w:r w:rsidR="00371F4F">
        <w:rPr>
          <w:rFonts w:ascii="Arial" w:hAnsi="Arial" w:cs="Arial"/>
        </w:rPr>
        <w:t xml:space="preserve"> zł, co stanowi ok. 1,5</w:t>
      </w:r>
      <w:r w:rsidRPr="00131D57">
        <w:rPr>
          <w:rFonts w:ascii="Arial" w:hAnsi="Arial" w:cs="Arial"/>
        </w:rPr>
        <w:t xml:space="preserve">% ogółu środków na wydatki w pomocy społecznej </w:t>
      </w:r>
      <w:r w:rsidRPr="00131D57">
        <w:rPr>
          <w:rFonts w:ascii="Arial" w:hAnsi="Arial" w:cs="Arial"/>
        </w:rPr>
        <w:br/>
        <w:t>i innych obszarach polityki społecznej. Zdecydowana większość tych środków – ponad 92% stanowiły środki na przeciwdziałanie alkoho</w:t>
      </w:r>
      <w:r>
        <w:rPr>
          <w:rFonts w:ascii="Arial" w:hAnsi="Arial" w:cs="Arial"/>
        </w:rPr>
        <w:t>lizmowi. W stosunku do roku 2015</w:t>
      </w:r>
      <w:r w:rsidRPr="00131D57">
        <w:rPr>
          <w:rFonts w:ascii="Arial" w:hAnsi="Arial" w:cs="Arial"/>
        </w:rPr>
        <w:t xml:space="preserve"> wysokość środków na wydatki w obszarze zdrowia</w:t>
      </w:r>
      <w:r>
        <w:rPr>
          <w:rFonts w:ascii="Arial" w:hAnsi="Arial" w:cs="Arial"/>
        </w:rPr>
        <w:t xml:space="preserve"> pozostaje na zbliżonym poziomie</w:t>
      </w:r>
      <w:r w:rsidRPr="00131D57">
        <w:rPr>
          <w:rFonts w:ascii="Arial" w:hAnsi="Arial" w:cs="Arial"/>
        </w:rPr>
        <w:t xml:space="preserve">. W rok po ocenie prognozowany jest wzrost środków w budżecie gmin o </w:t>
      </w:r>
      <w:r>
        <w:rPr>
          <w:rFonts w:ascii="Arial" w:hAnsi="Arial" w:cs="Arial"/>
        </w:rPr>
        <w:t>8,5</w:t>
      </w:r>
      <w:r w:rsidRPr="00131D57">
        <w:rPr>
          <w:rFonts w:ascii="Arial" w:hAnsi="Arial" w:cs="Arial"/>
        </w:rPr>
        <w:t xml:space="preserve">%. Zadania z zakresu przeciwdziałania narkomanii i alkoholizmowi są realizowane przede wszystkim przez samorządy gminne – środki w budżecie OPS stanowią zaledwie </w:t>
      </w:r>
      <w:r>
        <w:rPr>
          <w:rFonts w:ascii="Arial" w:hAnsi="Arial" w:cs="Arial"/>
        </w:rPr>
        <w:t>12,3</w:t>
      </w:r>
      <w:r w:rsidRPr="00131D57">
        <w:rPr>
          <w:rFonts w:ascii="Arial" w:hAnsi="Arial" w:cs="Arial"/>
        </w:rPr>
        <w:t>%.</w:t>
      </w:r>
    </w:p>
    <w:p w14:paraId="41CE702F" w14:textId="77777777" w:rsidR="00371F4F" w:rsidRDefault="006625D9" w:rsidP="006625D9">
      <w:pPr>
        <w:spacing w:after="0" w:line="360" w:lineRule="auto"/>
        <w:ind w:firstLine="567"/>
        <w:jc w:val="both"/>
        <w:rPr>
          <w:rFonts w:ascii="Arial" w:hAnsi="Arial" w:cs="Arial"/>
        </w:rPr>
      </w:pPr>
      <w:r w:rsidRPr="00AC2AF9">
        <w:rPr>
          <w:rFonts w:ascii="Arial" w:hAnsi="Arial" w:cs="Arial"/>
        </w:rPr>
        <w:t xml:space="preserve">Podobnie jak </w:t>
      </w:r>
      <w:r>
        <w:rPr>
          <w:rFonts w:ascii="Arial" w:hAnsi="Arial" w:cs="Arial"/>
        </w:rPr>
        <w:t>w latach poprzednich w roku 2016</w:t>
      </w:r>
      <w:r w:rsidRPr="00AC2AF9">
        <w:rPr>
          <w:rFonts w:ascii="Arial" w:hAnsi="Arial" w:cs="Arial"/>
        </w:rPr>
        <w:t xml:space="preserve"> ponad </w:t>
      </w:r>
      <w:r w:rsidRPr="00313D74">
        <w:rPr>
          <w:rFonts w:ascii="Arial" w:hAnsi="Arial" w:cs="Arial"/>
        </w:rPr>
        <w:t>46%</w:t>
      </w:r>
      <w:r w:rsidRPr="00AC2AF9">
        <w:rPr>
          <w:rFonts w:ascii="Arial" w:hAnsi="Arial" w:cs="Arial"/>
        </w:rPr>
        <w:t xml:space="preserve"> w budżetach JST na wydatki w  obs</w:t>
      </w:r>
      <w:r>
        <w:rPr>
          <w:rFonts w:ascii="Arial" w:hAnsi="Arial" w:cs="Arial"/>
        </w:rPr>
        <w:t>zarze pomocy społecznej stanowiły</w:t>
      </w:r>
      <w:r w:rsidRPr="00AC2AF9">
        <w:rPr>
          <w:rFonts w:ascii="Arial" w:hAnsi="Arial" w:cs="Arial"/>
        </w:rPr>
        <w:t xml:space="preserve"> środki na świadczenia rodzinne, świadczenia </w:t>
      </w:r>
      <w:r w:rsidR="00290E58">
        <w:rPr>
          <w:rFonts w:ascii="Arial" w:hAnsi="Arial" w:cs="Arial"/>
        </w:rPr>
        <w:br/>
      </w:r>
      <w:r w:rsidRPr="00AC2AF9">
        <w:rPr>
          <w:rFonts w:ascii="Arial" w:hAnsi="Arial" w:cs="Arial"/>
        </w:rPr>
        <w:t>z funduszu alimentacyjnego oraz skład</w:t>
      </w:r>
      <w:r w:rsidR="00290E58">
        <w:rPr>
          <w:rFonts w:ascii="Arial" w:hAnsi="Arial" w:cs="Arial"/>
        </w:rPr>
        <w:t xml:space="preserve">ki na ubezpieczenie emerytalne </w:t>
      </w:r>
      <w:r w:rsidRPr="00AC2AF9">
        <w:rPr>
          <w:rFonts w:ascii="Arial" w:hAnsi="Arial" w:cs="Arial"/>
        </w:rPr>
        <w:t xml:space="preserve">i rentowe </w:t>
      </w:r>
      <w:r w:rsidR="00290E58">
        <w:rPr>
          <w:rFonts w:ascii="Arial" w:hAnsi="Arial" w:cs="Arial"/>
        </w:rPr>
        <w:br/>
      </w:r>
      <w:r w:rsidRPr="00AC2AF9">
        <w:rPr>
          <w:rFonts w:ascii="Arial" w:hAnsi="Arial" w:cs="Arial"/>
        </w:rPr>
        <w:t>z ubezpieczenia społecznego.</w:t>
      </w:r>
      <w:r w:rsidRPr="00131D57">
        <w:rPr>
          <w:rFonts w:ascii="Arial" w:hAnsi="Arial" w:cs="Arial"/>
        </w:rPr>
        <w:t xml:space="preserve"> Wysokość środków na świadczenia rodzinne wyniosła </w:t>
      </w:r>
    </w:p>
    <w:p w14:paraId="27B291D5" w14:textId="77777777" w:rsidR="006625D9" w:rsidRDefault="006625D9" w:rsidP="00371F4F">
      <w:pPr>
        <w:spacing w:after="0" w:line="360" w:lineRule="auto"/>
        <w:jc w:val="both"/>
        <w:rPr>
          <w:rFonts w:ascii="Arial" w:hAnsi="Arial" w:cs="Arial"/>
        </w:rPr>
      </w:pPr>
      <w:r>
        <w:rPr>
          <w:rFonts w:ascii="Arial" w:hAnsi="Arial" w:cs="Arial"/>
        </w:rPr>
        <w:t>769 470 049</w:t>
      </w:r>
      <w:r w:rsidRPr="00131D57">
        <w:rPr>
          <w:rFonts w:ascii="Arial" w:hAnsi="Arial" w:cs="Arial"/>
        </w:rPr>
        <w:t xml:space="preserve"> zł. </w:t>
      </w:r>
      <w:r>
        <w:rPr>
          <w:rFonts w:ascii="Arial" w:hAnsi="Arial" w:cs="Arial"/>
        </w:rPr>
        <w:t>Prognozy na rok 2017</w:t>
      </w:r>
      <w:r w:rsidRPr="00131D57">
        <w:rPr>
          <w:rFonts w:ascii="Arial" w:hAnsi="Arial" w:cs="Arial"/>
        </w:rPr>
        <w:t xml:space="preserve"> wskazują na </w:t>
      </w:r>
      <w:r>
        <w:rPr>
          <w:rFonts w:ascii="Arial" w:hAnsi="Arial" w:cs="Arial"/>
        </w:rPr>
        <w:t>mniejsze</w:t>
      </w:r>
      <w:r w:rsidRPr="00131D57">
        <w:rPr>
          <w:rFonts w:ascii="Arial" w:hAnsi="Arial" w:cs="Arial"/>
        </w:rPr>
        <w:t xml:space="preserve"> wydatkowanie środków na te świadczenia</w:t>
      </w:r>
      <w:r>
        <w:rPr>
          <w:rFonts w:ascii="Arial" w:hAnsi="Arial" w:cs="Arial"/>
        </w:rPr>
        <w:t xml:space="preserve"> o 53 216 742 zł </w:t>
      </w:r>
      <w:r w:rsidRPr="00131D57">
        <w:rPr>
          <w:rFonts w:ascii="Arial" w:hAnsi="Arial" w:cs="Arial"/>
        </w:rPr>
        <w:t>.</w:t>
      </w:r>
    </w:p>
    <w:p w14:paraId="08916FF9" w14:textId="77777777" w:rsidR="006625D9" w:rsidRPr="006D5021" w:rsidRDefault="006625D9" w:rsidP="006625D9">
      <w:pPr>
        <w:pStyle w:val="Legenda"/>
        <w:keepNext/>
        <w:jc w:val="both"/>
        <w:rPr>
          <w:rFonts w:ascii="Arial" w:hAnsi="Arial" w:cs="Arial"/>
          <w:color w:val="auto"/>
        </w:rPr>
      </w:pPr>
      <w:r w:rsidRPr="006D5021">
        <w:rPr>
          <w:rFonts w:ascii="Arial" w:hAnsi="Arial" w:cs="Arial"/>
          <w:color w:val="auto"/>
        </w:rPr>
        <w:lastRenderedPageBreak/>
        <w:t>Wykres nr 3</w:t>
      </w:r>
      <w:r w:rsidR="0035495C">
        <w:rPr>
          <w:rFonts w:ascii="Arial" w:hAnsi="Arial" w:cs="Arial"/>
          <w:color w:val="auto"/>
        </w:rPr>
        <w:t>2</w:t>
      </w:r>
      <w:r w:rsidRPr="006D5021">
        <w:rPr>
          <w:rFonts w:ascii="Arial" w:hAnsi="Arial" w:cs="Arial"/>
          <w:color w:val="auto"/>
        </w:rPr>
        <w:t>. Udział dominujących wydatków w obszarze pomocy społecznej w roku 2016 /z wyłączeniem świadczeń rodzinnych/</w:t>
      </w:r>
    </w:p>
    <w:p w14:paraId="4E8163E5" w14:textId="77777777" w:rsidR="006625D9" w:rsidRDefault="00040DA8" w:rsidP="006625D9">
      <w:pPr>
        <w:spacing w:after="0"/>
        <w:ind w:firstLine="567"/>
        <w:jc w:val="both"/>
        <w:rPr>
          <w:rFonts w:ascii="Arial" w:hAnsi="Arial" w:cs="Arial"/>
        </w:rPr>
      </w:pPr>
      <w:r w:rsidRPr="006625D9">
        <w:rPr>
          <w:rFonts w:ascii="Arial" w:hAnsi="Arial" w:cs="Arial"/>
          <w:noProof/>
        </w:rPr>
        <w:drawing>
          <wp:inline distT="0" distB="0" distL="0" distR="0" wp14:anchorId="38751545" wp14:editId="7EBDBC2C">
            <wp:extent cx="5455285" cy="5435194"/>
            <wp:effectExtent l="0" t="0" r="0" b="0"/>
            <wp:docPr id="38"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4E22A1F" w14:textId="77777777" w:rsidR="0035495C" w:rsidRPr="0011522B" w:rsidRDefault="0035495C" w:rsidP="0035495C">
      <w:pPr>
        <w:spacing w:after="0" w:line="360" w:lineRule="auto"/>
        <w:ind w:firstLine="708"/>
        <w:rPr>
          <w:rFonts w:ascii="Arial" w:hAnsi="Arial" w:cs="Arial"/>
          <w:sz w:val="18"/>
          <w:szCs w:val="18"/>
        </w:rPr>
      </w:pPr>
      <w:r w:rsidRPr="0011522B">
        <w:rPr>
          <w:rFonts w:ascii="Arial" w:hAnsi="Arial" w:cs="Arial"/>
          <w:sz w:val="18"/>
          <w:szCs w:val="18"/>
        </w:rPr>
        <w:t>Źródło: opracowanie własne na podstawie OZSP</w:t>
      </w:r>
    </w:p>
    <w:p w14:paraId="0376D09D" w14:textId="77777777" w:rsidR="006625D9" w:rsidRDefault="006625D9" w:rsidP="006625D9">
      <w:pPr>
        <w:spacing w:after="0"/>
        <w:ind w:firstLine="567"/>
        <w:jc w:val="both"/>
        <w:rPr>
          <w:rFonts w:ascii="Arial" w:hAnsi="Arial" w:cs="Arial"/>
        </w:rPr>
      </w:pPr>
    </w:p>
    <w:p w14:paraId="002DD95A" w14:textId="77777777" w:rsidR="006625D9" w:rsidRDefault="006625D9" w:rsidP="006625D9">
      <w:pPr>
        <w:spacing w:after="0"/>
        <w:ind w:firstLine="567"/>
        <w:jc w:val="both"/>
        <w:rPr>
          <w:rFonts w:ascii="Arial" w:hAnsi="Arial" w:cs="Arial"/>
        </w:rPr>
      </w:pPr>
      <w:r w:rsidRPr="00131D57">
        <w:rPr>
          <w:rFonts w:ascii="Arial" w:hAnsi="Arial" w:cs="Arial"/>
        </w:rPr>
        <w:t>Środki finansowe na wydatki w pomocy społecznej i innych obszarach polityki</w:t>
      </w:r>
      <w:r>
        <w:rPr>
          <w:rFonts w:ascii="Arial" w:hAnsi="Arial" w:cs="Arial"/>
        </w:rPr>
        <w:t xml:space="preserve"> społecznej w budżecie jednostek</w:t>
      </w:r>
      <w:r w:rsidRPr="00131D57">
        <w:rPr>
          <w:rFonts w:ascii="Arial" w:hAnsi="Arial" w:cs="Arial"/>
        </w:rPr>
        <w:t xml:space="preserve"> samorządu terytorialnego, zarówno na zadania własne </w:t>
      </w:r>
      <w:r w:rsidRPr="00131D57">
        <w:rPr>
          <w:rFonts w:ascii="Arial" w:hAnsi="Arial" w:cs="Arial"/>
        </w:rPr>
        <w:br/>
        <w:t>i zlecone przedstawia poniższa tabela:</w:t>
      </w:r>
    </w:p>
    <w:p w14:paraId="79F7FBA7" w14:textId="77777777" w:rsidR="00ED0C93" w:rsidRDefault="00ED0C93" w:rsidP="006625D9">
      <w:pPr>
        <w:spacing w:after="0"/>
        <w:ind w:firstLine="567"/>
        <w:jc w:val="both"/>
        <w:rPr>
          <w:rFonts w:ascii="Arial" w:hAnsi="Arial" w:cs="Arial"/>
        </w:rPr>
      </w:pPr>
    </w:p>
    <w:p w14:paraId="397E2B15" w14:textId="77777777" w:rsidR="00ED0C93" w:rsidRDefault="00ED0C93" w:rsidP="006625D9">
      <w:pPr>
        <w:spacing w:after="0"/>
        <w:ind w:firstLine="567"/>
        <w:jc w:val="both"/>
        <w:rPr>
          <w:rFonts w:ascii="Arial" w:hAnsi="Arial" w:cs="Arial"/>
        </w:rPr>
      </w:pPr>
    </w:p>
    <w:p w14:paraId="38479EC5" w14:textId="77777777" w:rsidR="00ED0C93" w:rsidRDefault="00ED0C93" w:rsidP="006625D9">
      <w:pPr>
        <w:spacing w:after="0"/>
        <w:ind w:firstLine="567"/>
        <w:jc w:val="both"/>
        <w:rPr>
          <w:rFonts w:ascii="Arial" w:hAnsi="Arial" w:cs="Arial"/>
        </w:rPr>
      </w:pPr>
    </w:p>
    <w:p w14:paraId="2EA2B2C0" w14:textId="77777777" w:rsidR="00ED0C93" w:rsidRDefault="00ED0C93" w:rsidP="006625D9">
      <w:pPr>
        <w:spacing w:after="0"/>
        <w:ind w:firstLine="567"/>
        <w:jc w:val="both"/>
        <w:rPr>
          <w:rFonts w:ascii="Arial" w:hAnsi="Arial" w:cs="Arial"/>
        </w:rPr>
      </w:pPr>
    </w:p>
    <w:p w14:paraId="32B038A8" w14:textId="77777777" w:rsidR="00ED0C93" w:rsidRDefault="00ED0C93" w:rsidP="006625D9">
      <w:pPr>
        <w:spacing w:after="0"/>
        <w:ind w:firstLine="567"/>
        <w:jc w:val="both"/>
        <w:rPr>
          <w:rFonts w:ascii="Arial" w:hAnsi="Arial" w:cs="Arial"/>
        </w:rPr>
      </w:pPr>
    </w:p>
    <w:p w14:paraId="2D7A54C2" w14:textId="77777777" w:rsidR="00ED0C93" w:rsidRDefault="00ED0C93" w:rsidP="006625D9">
      <w:pPr>
        <w:spacing w:after="0"/>
        <w:ind w:firstLine="567"/>
        <w:jc w:val="both"/>
        <w:rPr>
          <w:rFonts w:ascii="Arial" w:hAnsi="Arial" w:cs="Arial"/>
        </w:rPr>
      </w:pPr>
    </w:p>
    <w:p w14:paraId="49125424" w14:textId="77777777" w:rsidR="00ED0C93" w:rsidRDefault="00ED0C93" w:rsidP="006625D9">
      <w:pPr>
        <w:spacing w:after="0"/>
        <w:ind w:firstLine="567"/>
        <w:jc w:val="both"/>
        <w:rPr>
          <w:rFonts w:ascii="Arial" w:hAnsi="Arial" w:cs="Arial"/>
        </w:rPr>
      </w:pPr>
    </w:p>
    <w:p w14:paraId="5F32D5B9" w14:textId="77777777" w:rsidR="00ED0C93" w:rsidRDefault="00ED0C93" w:rsidP="006625D9">
      <w:pPr>
        <w:spacing w:after="0"/>
        <w:ind w:firstLine="567"/>
        <w:jc w:val="both"/>
        <w:rPr>
          <w:rFonts w:ascii="Arial" w:hAnsi="Arial" w:cs="Arial"/>
        </w:rPr>
      </w:pPr>
    </w:p>
    <w:p w14:paraId="3C3E0295" w14:textId="77777777" w:rsidR="006625D9" w:rsidRPr="00131D57" w:rsidRDefault="006625D9" w:rsidP="006625D9">
      <w:pPr>
        <w:spacing w:after="0"/>
        <w:ind w:firstLine="567"/>
        <w:jc w:val="both"/>
        <w:rPr>
          <w:rFonts w:ascii="Arial" w:hAnsi="Arial" w:cs="Arial"/>
          <w:b/>
          <w:sz w:val="20"/>
        </w:rPr>
      </w:pPr>
    </w:p>
    <w:p w14:paraId="31F5E8F1" w14:textId="77777777" w:rsidR="006625D9" w:rsidRPr="006D5021" w:rsidRDefault="00922F73" w:rsidP="00BA4E06">
      <w:pPr>
        <w:spacing w:after="0"/>
        <w:jc w:val="both"/>
        <w:rPr>
          <w:rFonts w:ascii="Arial" w:hAnsi="Arial" w:cs="Arial"/>
          <w:b/>
          <w:sz w:val="18"/>
          <w:szCs w:val="18"/>
        </w:rPr>
      </w:pPr>
      <w:r>
        <w:rPr>
          <w:rFonts w:ascii="Arial" w:hAnsi="Arial" w:cs="Arial"/>
          <w:b/>
          <w:sz w:val="18"/>
          <w:szCs w:val="18"/>
        </w:rPr>
        <w:lastRenderedPageBreak/>
        <w:t>Tabela nr</w:t>
      </w:r>
      <w:r w:rsidR="006625D9" w:rsidRPr="006D5021">
        <w:rPr>
          <w:rFonts w:ascii="Arial" w:hAnsi="Arial" w:cs="Arial"/>
          <w:b/>
          <w:sz w:val="18"/>
          <w:szCs w:val="18"/>
        </w:rPr>
        <w:t xml:space="preserve"> 1</w:t>
      </w:r>
      <w:r w:rsidR="00BA4E06">
        <w:rPr>
          <w:rFonts w:ascii="Arial" w:hAnsi="Arial" w:cs="Arial"/>
          <w:b/>
          <w:sz w:val="18"/>
          <w:szCs w:val="18"/>
        </w:rPr>
        <w:t>9</w:t>
      </w:r>
      <w:r w:rsidR="006625D9" w:rsidRPr="006D5021">
        <w:rPr>
          <w:rFonts w:ascii="Arial" w:hAnsi="Arial" w:cs="Arial"/>
          <w:b/>
          <w:sz w:val="18"/>
          <w:szCs w:val="18"/>
        </w:rPr>
        <w:t xml:space="preserve">. Środki finansowe na wydatki w pomocy społecznej i innych obszarach polityki społecznej </w:t>
      </w:r>
      <w:r w:rsidR="00BA4E06">
        <w:rPr>
          <w:rFonts w:ascii="Arial" w:hAnsi="Arial" w:cs="Arial"/>
          <w:b/>
          <w:sz w:val="18"/>
          <w:szCs w:val="18"/>
        </w:rPr>
        <w:br/>
      </w:r>
      <w:r w:rsidR="006625D9" w:rsidRPr="006D5021">
        <w:rPr>
          <w:rFonts w:ascii="Arial" w:hAnsi="Arial" w:cs="Arial"/>
          <w:b/>
          <w:sz w:val="18"/>
          <w:szCs w:val="18"/>
        </w:rPr>
        <w:t>w budżecie jednostek samorządu terytorialnego (z</w:t>
      </w:r>
      <w:r w:rsidR="00ED0C93">
        <w:rPr>
          <w:rFonts w:ascii="Arial" w:hAnsi="Arial" w:cs="Arial"/>
          <w:b/>
          <w:sz w:val="18"/>
          <w:szCs w:val="18"/>
        </w:rPr>
        <w:t>adania własne i zadania zlecone</w:t>
      </w:r>
      <w:r w:rsidR="006625D9" w:rsidRPr="006D5021">
        <w:rPr>
          <w:rFonts w:ascii="Arial" w:hAnsi="Arial" w:cs="Arial"/>
          <w:b/>
          <w:sz w:val="18"/>
          <w:szCs w:val="18"/>
        </w:rPr>
        <w:t xml:space="preserve"> w złotych</w:t>
      </w:r>
      <w:r w:rsidR="00ED0C93">
        <w:rPr>
          <w:rFonts w:ascii="Arial" w:hAnsi="Arial" w:cs="Arial"/>
          <w:b/>
          <w:sz w:val="18"/>
          <w:szCs w:val="18"/>
        </w:rPr>
        <w:t>)</w:t>
      </w:r>
    </w:p>
    <w:tbl>
      <w:tblPr>
        <w:tblW w:w="9420" w:type="dxa"/>
        <w:tblInd w:w="47" w:type="dxa"/>
        <w:tblCellMar>
          <w:left w:w="70" w:type="dxa"/>
          <w:right w:w="70" w:type="dxa"/>
        </w:tblCellMar>
        <w:tblLook w:val="04A0" w:firstRow="1" w:lastRow="0" w:firstColumn="1" w:lastColumn="0" w:noHBand="0" w:noVBand="1"/>
      </w:tblPr>
      <w:tblGrid>
        <w:gridCol w:w="4900"/>
        <w:gridCol w:w="1500"/>
        <w:gridCol w:w="1540"/>
        <w:gridCol w:w="1480"/>
      </w:tblGrid>
      <w:tr w:rsidR="006625D9" w:rsidRPr="00ED0C93" w14:paraId="3D35F18C" w14:textId="77777777" w:rsidTr="00045A79">
        <w:trPr>
          <w:trHeight w:val="349"/>
        </w:trPr>
        <w:tc>
          <w:tcPr>
            <w:tcW w:w="4900" w:type="dxa"/>
            <w:vMerge w:val="restart"/>
            <w:tcBorders>
              <w:top w:val="double" w:sz="6" w:space="0" w:color="000000"/>
              <w:left w:val="double" w:sz="6" w:space="0" w:color="000000"/>
              <w:bottom w:val="double" w:sz="6" w:space="0" w:color="000000"/>
              <w:right w:val="single" w:sz="4" w:space="0" w:color="000000"/>
            </w:tcBorders>
            <w:shd w:val="clear" w:color="auto" w:fill="FABF8F"/>
            <w:vAlign w:val="center"/>
            <w:hideMark/>
          </w:tcPr>
          <w:p w14:paraId="41F64516" w14:textId="77777777" w:rsidR="006625D9" w:rsidRPr="00ED0C93" w:rsidRDefault="006625D9" w:rsidP="00045A79">
            <w:pPr>
              <w:spacing w:after="0" w:line="240" w:lineRule="auto"/>
              <w:jc w:val="center"/>
              <w:rPr>
                <w:rFonts w:ascii="Arial" w:hAnsi="Arial" w:cs="Arial"/>
                <w:b/>
                <w:bCs/>
                <w:sz w:val="18"/>
                <w:szCs w:val="18"/>
              </w:rPr>
            </w:pPr>
            <w:r w:rsidRPr="00ED0C93">
              <w:rPr>
                <w:rFonts w:ascii="Arial" w:hAnsi="Arial" w:cs="Arial"/>
                <w:b/>
                <w:bCs/>
                <w:sz w:val="18"/>
                <w:szCs w:val="18"/>
              </w:rPr>
              <w:t>WYSZCZEGÓLNIENIE</w:t>
            </w:r>
          </w:p>
        </w:tc>
        <w:tc>
          <w:tcPr>
            <w:tcW w:w="1500" w:type="dxa"/>
            <w:vMerge w:val="restart"/>
            <w:tcBorders>
              <w:top w:val="double" w:sz="6" w:space="0" w:color="000000"/>
              <w:left w:val="single" w:sz="4" w:space="0" w:color="000000"/>
              <w:bottom w:val="double" w:sz="6" w:space="0" w:color="000000"/>
              <w:right w:val="nil"/>
            </w:tcBorders>
            <w:shd w:val="clear" w:color="auto" w:fill="FABF8F"/>
            <w:vAlign w:val="center"/>
            <w:hideMark/>
          </w:tcPr>
          <w:p w14:paraId="1FC5272C" w14:textId="77777777" w:rsidR="006625D9" w:rsidRPr="00ED0C93" w:rsidRDefault="006625D9" w:rsidP="00045A79">
            <w:pPr>
              <w:spacing w:after="0" w:line="240" w:lineRule="auto"/>
              <w:jc w:val="center"/>
              <w:rPr>
                <w:rFonts w:ascii="Arial" w:hAnsi="Arial" w:cs="Arial"/>
                <w:b/>
                <w:bCs/>
                <w:sz w:val="18"/>
                <w:szCs w:val="18"/>
              </w:rPr>
            </w:pPr>
            <w:r w:rsidRPr="00ED0C93">
              <w:rPr>
                <w:rFonts w:ascii="Arial" w:hAnsi="Arial" w:cs="Arial"/>
                <w:b/>
                <w:bCs/>
                <w:sz w:val="18"/>
                <w:szCs w:val="18"/>
              </w:rPr>
              <w:t>Rok 2015</w:t>
            </w:r>
          </w:p>
        </w:tc>
        <w:tc>
          <w:tcPr>
            <w:tcW w:w="1540" w:type="dxa"/>
            <w:vMerge w:val="restart"/>
            <w:tcBorders>
              <w:top w:val="double" w:sz="6" w:space="0" w:color="000000"/>
              <w:left w:val="single" w:sz="4" w:space="0" w:color="000000"/>
              <w:bottom w:val="double" w:sz="6" w:space="0" w:color="000000"/>
              <w:right w:val="single" w:sz="4" w:space="0" w:color="000000"/>
            </w:tcBorders>
            <w:shd w:val="clear" w:color="auto" w:fill="FABF8F"/>
            <w:vAlign w:val="center"/>
            <w:hideMark/>
          </w:tcPr>
          <w:p w14:paraId="697C9614" w14:textId="77777777" w:rsidR="006625D9" w:rsidRPr="00ED0C93" w:rsidRDefault="006625D9" w:rsidP="00045A79">
            <w:pPr>
              <w:spacing w:after="0" w:line="240" w:lineRule="auto"/>
              <w:jc w:val="center"/>
              <w:rPr>
                <w:rFonts w:ascii="Arial" w:hAnsi="Arial" w:cs="Arial"/>
                <w:b/>
                <w:bCs/>
                <w:sz w:val="18"/>
                <w:szCs w:val="18"/>
              </w:rPr>
            </w:pPr>
            <w:r w:rsidRPr="00ED0C93">
              <w:rPr>
                <w:rFonts w:ascii="Arial" w:hAnsi="Arial" w:cs="Arial"/>
                <w:b/>
                <w:bCs/>
                <w:sz w:val="18"/>
                <w:szCs w:val="18"/>
              </w:rPr>
              <w:t>Rok 2016</w:t>
            </w:r>
          </w:p>
        </w:tc>
        <w:tc>
          <w:tcPr>
            <w:tcW w:w="1480" w:type="dxa"/>
            <w:vMerge w:val="restart"/>
            <w:tcBorders>
              <w:top w:val="double" w:sz="6" w:space="0" w:color="000000"/>
              <w:left w:val="nil"/>
              <w:bottom w:val="double" w:sz="6" w:space="0" w:color="000000"/>
              <w:right w:val="single" w:sz="4" w:space="0" w:color="000000"/>
            </w:tcBorders>
            <w:shd w:val="clear" w:color="auto" w:fill="FABF8F"/>
            <w:vAlign w:val="center"/>
            <w:hideMark/>
          </w:tcPr>
          <w:p w14:paraId="6B9667F6" w14:textId="77777777" w:rsidR="006625D9" w:rsidRPr="00ED0C93" w:rsidRDefault="006625D9" w:rsidP="00045A79">
            <w:pPr>
              <w:spacing w:after="0" w:line="240" w:lineRule="auto"/>
              <w:jc w:val="center"/>
              <w:rPr>
                <w:rFonts w:ascii="Arial" w:hAnsi="Arial" w:cs="Arial"/>
                <w:b/>
                <w:bCs/>
                <w:sz w:val="18"/>
                <w:szCs w:val="18"/>
              </w:rPr>
            </w:pPr>
            <w:r w:rsidRPr="00ED0C93">
              <w:rPr>
                <w:rFonts w:ascii="Arial" w:hAnsi="Arial" w:cs="Arial"/>
                <w:b/>
                <w:bCs/>
                <w:sz w:val="18"/>
                <w:szCs w:val="18"/>
              </w:rPr>
              <w:t xml:space="preserve">Potrzeby </w:t>
            </w:r>
          </w:p>
          <w:p w14:paraId="041F3B63" w14:textId="77777777" w:rsidR="006625D9" w:rsidRPr="00ED0C93" w:rsidRDefault="006625D9" w:rsidP="00045A79">
            <w:pPr>
              <w:spacing w:after="0" w:line="240" w:lineRule="auto"/>
              <w:jc w:val="center"/>
              <w:rPr>
                <w:rFonts w:ascii="Arial" w:hAnsi="Arial" w:cs="Arial"/>
                <w:b/>
                <w:bCs/>
                <w:sz w:val="18"/>
                <w:szCs w:val="18"/>
              </w:rPr>
            </w:pPr>
            <w:r w:rsidRPr="00ED0C93">
              <w:rPr>
                <w:rFonts w:ascii="Arial" w:hAnsi="Arial" w:cs="Arial"/>
                <w:b/>
                <w:bCs/>
                <w:sz w:val="18"/>
                <w:szCs w:val="18"/>
              </w:rPr>
              <w:t>rok po ocenie</w:t>
            </w:r>
          </w:p>
        </w:tc>
      </w:tr>
      <w:tr w:rsidR="006625D9" w:rsidRPr="00ED0C93" w14:paraId="33D3E63A" w14:textId="77777777" w:rsidTr="00045A79">
        <w:trPr>
          <w:trHeight w:val="702"/>
        </w:trPr>
        <w:tc>
          <w:tcPr>
            <w:tcW w:w="4900" w:type="dxa"/>
            <w:vMerge/>
            <w:tcBorders>
              <w:top w:val="double" w:sz="6" w:space="0" w:color="000000"/>
              <w:left w:val="double" w:sz="6" w:space="0" w:color="000000"/>
              <w:bottom w:val="double" w:sz="6" w:space="0" w:color="000000"/>
              <w:right w:val="single" w:sz="4" w:space="0" w:color="000000"/>
            </w:tcBorders>
            <w:shd w:val="clear" w:color="auto" w:fill="FABF8F"/>
            <w:vAlign w:val="center"/>
            <w:hideMark/>
          </w:tcPr>
          <w:p w14:paraId="5980649F" w14:textId="77777777" w:rsidR="006625D9" w:rsidRPr="00ED0C93" w:rsidRDefault="006625D9" w:rsidP="00045A79">
            <w:pPr>
              <w:spacing w:after="0" w:line="240" w:lineRule="auto"/>
              <w:rPr>
                <w:rFonts w:ascii="Arial" w:hAnsi="Arial" w:cs="Arial"/>
                <w:b/>
                <w:bCs/>
                <w:sz w:val="18"/>
                <w:szCs w:val="18"/>
              </w:rPr>
            </w:pPr>
          </w:p>
        </w:tc>
        <w:tc>
          <w:tcPr>
            <w:tcW w:w="1500" w:type="dxa"/>
            <w:vMerge/>
            <w:tcBorders>
              <w:top w:val="double" w:sz="6" w:space="0" w:color="000000"/>
              <w:left w:val="single" w:sz="4" w:space="0" w:color="000000"/>
              <w:bottom w:val="double" w:sz="6" w:space="0" w:color="000000"/>
              <w:right w:val="nil"/>
            </w:tcBorders>
            <w:shd w:val="clear" w:color="auto" w:fill="FABF8F"/>
            <w:vAlign w:val="center"/>
            <w:hideMark/>
          </w:tcPr>
          <w:p w14:paraId="2DA0FCA8" w14:textId="77777777" w:rsidR="006625D9" w:rsidRPr="00ED0C93" w:rsidRDefault="006625D9" w:rsidP="00045A79">
            <w:pPr>
              <w:spacing w:after="0" w:line="240" w:lineRule="auto"/>
              <w:rPr>
                <w:rFonts w:ascii="Arial" w:hAnsi="Arial" w:cs="Arial"/>
                <w:b/>
                <w:bCs/>
                <w:sz w:val="18"/>
                <w:szCs w:val="18"/>
              </w:rPr>
            </w:pPr>
          </w:p>
        </w:tc>
        <w:tc>
          <w:tcPr>
            <w:tcW w:w="1540" w:type="dxa"/>
            <w:vMerge/>
            <w:tcBorders>
              <w:top w:val="double" w:sz="6" w:space="0" w:color="000000"/>
              <w:left w:val="single" w:sz="4" w:space="0" w:color="000000"/>
              <w:bottom w:val="double" w:sz="6" w:space="0" w:color="000000"/>
              <w:right w:val="single" w:sz="4" w:space="0" w:color="000000"/>
            </w:tcBorders>
            <w:shd w:val="clear" w:color="auto" w:fill="FABF8F"/>
            <w:vAlign w:val="center"/>
            <w:hideMark/>
          </w:tcPr>
          <w:p w14:paraId="14098B28" w14:textId="77777777" w:rsidR="006625D9" w:rsidRPr="00ED0C93" w:rsidRDefault="006625D9" w:rsidP="00045A79">
            <w:pPr>
              <w:spacing w:after="0" w:line="240" w:lineRule="auto"/>
              <w:rPr>
                <w:rFonts w:ascii="Arial" w:hAnsi="Arial" w:cs="Arial"/>
                <w:b/>
                <w:bCs/>
                <w:sz w:val="18"/>
                <w:szCs w:val="18"/>
              </w:rPr>
            </w:pPr>
          </w:p>
        </w:tc>
        <w:tc>
          <w:tcPr>
            <w:tcW w:w="1480" w:type="dxa"/>
            <w:vMerge/>
            <w:tcBorders>
              <w:top w:val="double" w:sz="6" w:space="0" w:color="000000"/>
              <w:left w:val="nil"/>
              <w:bottom w:val="double" w:sz="6" w:space="0" w:color="000000"/>
              <w:right w:val="single" w:sz="4" w:space="0" w:color="000000"/>
            </w:tcBorders>
            <w:shd w:val="clear" w:color="auto" w:fill="FABF8F"/>
            <w:vAlign w:val="center"/>
            <w:hideMark/>
          </w:tcPr>
          <w:p w14:paraId="4D2C3401" w14:textId="77777777" w:rsidR="006625D9" w:rsidRPr="00ED0C93" w:rsidRDefault="006625D9" w:rsidP="00045A79">
            <w:pPr>
              <w:spacing w:after="0" w:line="240" w:lineRule="auto"/>
              <w:rPr>
                <w:rFonts w:ascii="Arial" w:hAnsi="Arial" w:cs="Arial"/>
                <w:b/>
                <w:bCs/>
                <w:sz w:val="18"/>
                <w:szCs w:val="18"/>
              </w:rPr>
            </w:pPr>
          </w:p>
        </w:tc>
      </w:tr>
      <w:tr w:rsidR="006625D9" w:rsidRPr="00ED0C93" w14:paraId="5EE648C0" w14:textId="77777777" w:rsidTr="00045A79">
        <w:trPr>
          <w:trHeight w:val="349"/>
        </w:trPr>
        <w:tc>
          <w:tcPr>
            <w:tcW w:w="9420" w:type="dxa"/>
            <w:gridSpan w:val="4"/>
            <w:tcBorders>
              <w:top w:val="double" w:sz="6" w:space="0" w:color="000000"/>
              <w:left w:val="double" w:sz="6" w:space="0" w:color="000000"/>
              <w:bottom w:val="single" w:sz="4" w:space="0" w:color="000000"/>
              <w:right w:val="single" w:sz="4" w:space="0" w:color="000000"/>
            </w:tcBorders>
            <w:shd w:val="clear" w:color="auto" w:fill="EAF1DD"/>
            <w:vAlign w:val="center"/>
            <w:hideMark/>
          </w:tcPr>
          <w:p w14:paraId="63340D12" w14:textId="77777777" w:rsidR="006625D9" w:rsidRPr="00ED0C93" w:rsidRDefault="006625D9" w:rsidP="00045A79">
            <w:pPr>
              <w:spacing w:after="0" w:line="240" w:lineRule="auto"/>
              <w:jc w:val="center"/>
              <w:rPr>
                <w:rFonts w:ascii="Arial" w:hAnsi="Arial" w:cs="Arial"/>
                <w:b/>
                <w:bCs/>
                <w:sz w:val="18"/>
                <w:szCs w:val="18"/>
              </w:rPr>
            </w:pPr>
            <w:r w:rsidRPr="00ED0C93">
              <w:rPr>
                <w:rFonts w:ascii="Arial" w:hAnsi="Arial" w:cs="Arial"/>
                <w:b/>
                <w:bCs/>
                <w:sz w:val="18"/>
                <w:szCs w:val="18"/>
              </w:rPr>
              <w:t>OGÓŁEM</w:t>
            </w:r>
          </w:p>
        </w:tc>
      </w:tr>
      <w:tr w:rsidR="006625D9" w:rsidRPr="00ED0C93" w14:paraId="56652E98" w14:textId="77777777" w:rsidTr="00045A79">
        <w:trPr>
          <w:trHeight w:val="420"/>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4381C617"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OGÓŁEM</w:t>
            </w:r>
          </w:p>
        </w:tc>
        <w:tc>
          <w:tcPr>
            <w:tcW w:w="1500" w:type="dxa"/>
            <w:tcBorders>
              <w:top w:val="nil"/>
              <w:left w:val="nil"/>
              <w:bottom w:val="single" w:sz="4" w:space="0" w:color="000000"/>
              <w:right w:val="single" w:sz="4" w:space="0" w:color="000000"/>
            </w:tcBorders>
            <w:shd w:val="clear" w:color="auto" w:fill="auto"/>
            <w:noWrap/>
            <w:vAlign w:val="center"/>
            <w:hideMark/>
          </w:tcPr>
          <w:p w14:paraId="6499401D"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1 538 281 414</w:t>
            </w:r>
          </w:p>
        </w:tc>
        <w:tc>
          <w:tcPr>
            <w:tcW w:w="1540" w:type="dxa"/>
            <w:tcBorders>
              <w:top w:val="nil"/>
              <w:left w:val="nil"/>
              <w:bottom w:val="single" w:sz="4" w:space="0" w:color="000000"/>
              <w:right w:val="single" w:sz="4" w:space="0" w:color="000000"/>
            </w:tcBorders>
            <w:shd w:val="clear" w:color="auto" w:fill="auto"/>
            <w:noWrap/>
            <w:vAlign w:val="center"/>
            <w:hideMark/>
          </w:tcPr>
          <w:p w14:paraId="663D779E"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1 653 768 951</w:t>
            </w:r>
          </w:p>
        </w:tc>
        <w:tc>
          <w:tcPr>
            <w:tcW w:w="1480" w:type="dxa"/>
            <w:tcBorders>
              <w:top w:val="nil"/>
              <w:left w:val="nil"/>
              <w:bottom w:val="single" w:sz="4" w:space="0" w:color="000000"/>
              <w:right w:val="single" w:sz="4" w:space="0" w:color="000000"/>
            </w:tcBorders>
            <w:shd w:val="clear" w:color="auto" w:fill="auto"/>
            <w:noWrap/>
            <w:vAlign w:val="center"/>
            <w:hideMark/>
          </w:tcPr>
          <w:p w14:paraId="5F22D57E"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1 618 715 301</w:t>
            </w:r>
          </w:p>
        </w:tc>
      </w:tr>
      <w:tr w:rsidR="006625D9" w:rsidRPr="00ED0C93" w14:paraId="4D01F032" w14:textId="77777777" w:rsidTr="00045A79">
        <w:trPr>
          <w:trHeight w:val="420"/>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02B965AC"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W tym: w budżecie OPS/PCPR</w:t>
            </w:r>
          </w:p>
        </w:tc>
        <w:tc>
          <w:tcPr>
            <w:tcW w:w="1500" w:type="dxa"/>
            <w:tcBorders>
              <w:top w:val="nil"/>
              <w:left w:val="nil"/>
              <w:bottom w:val="single" w:sz="4" w:space="0" w:color="000000"/>
              <w:right w:val="single" w:sz="4" w:space="0" w:color="000000"/>
            </w:tcBorders>
            <w:shd w:val="clear" w:color="auto" w:fill="auto"/>
            <w:noWrap/>
            <w:vAlign w:val="center"/>
            <w:hideMark/>
          </w:tcPr>
          <w:p w14:paraId="1D7E32E8"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1 147 854 099</w:t>
            </w:r>
          </w:p>
        </w:tc>
        <w:tc>
          <w:tcPr>
            <w:tcW w:w="1540" w:type="dxa"/>
            <w:tcBorders>
              <w:top w:val="nil"/>
              <w:left w:val="nil"/>
              <w:bottom w:val="single" w:sz="4" w:space="0" w:color="000000"/>
              <w:right w:val="single" w:sz="4" w:space="0" w:color="000000"/>
            </w:tcBorders>
            <w:shd w:val="clear" w:color="auto" w:fill="auto"/>
            <w:noWrap/>
            <w:vAlign w:val="center"/>
            <w:hideMark/>
          </w:tcPr>
          <w:p w14:paraId="0D73A356"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1 271 915 557</w:t>
            </w:r>
          </w:p>
        </w:tc>
        <w:tc>
          <w:tcPr>
            <w:tcW w:w="1480" w:type="dxa"/>
            <w:tcBorders>
              <w:top w:val="nil"/>
              <w:left w:val="nil"/>
              <w:bottom w:val="single" w:sz="4" w:space="0" w:color="000000"/>
              <w:right w:val="single" w:sz="4" w:space="0" w:color="000000"/>
            </w:tcBorders>
            <w:shd w:val="clear" w:color="auto" w:fill="auto"/>
            <w:noWrap/>
            <w:vAlign w:val="center"/>
            <w:hideMark/>
          </w:tcPr>
          <w:p w14:paraId="284DD570"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1 230 453 919</w:t>
            </w:r>
          </w:p>
        </w:tc>
      </w:tr>
      <w:tr w:rsidR="006625D9" w:rsidRPr="00ED0C93" w14:paraId="6AC64514" w14:textId="77777777" w:rsidTr="00045A79">
        <w:trPr>
          <w:trHeight w:val="420"/>
        </w:trPr>
        <w:tc>
          <w:tcPr>
            <w:tcW w:w="9420" w:type="dxa"/>
            <w:gridSpan w:val="4"/>
            <w:tcBorders>
              <w:top w:val="single" w:sz="4" w:space="0" w:color="000000"/>
              <w:left w:val="double" w:sz="6" w:space="0" w:color="000000"/>
              <w:bottom w:val="single" w:sz="4" w:space="0" w:color="000000"/>
              <w:right w:val="single" w:sz="4" w:space="0" w:color="000000"/>
            </w:tcBorders>
            <w:shd w:val="clear" w:color="auto" w:fill="EAF1DD"/>
            <w:vAlign w:val="center"/>
            <w:hideMark/>
          </w:tcPr>
          <w:p w14:paraId="5E688514" w14:textId="77777777" w:rsidR="006625D9" w:rsidRPr="00ED0C93" w:rsidRDefault="006625D9" w:rsidP="00045A79">
            <w:pPr>
              <w:spacing w:after="0" w:line="240" w:lineRule="auto"/>
              <w:jc w:val="center"/>
              <w:rPr>
                <w:rFonts w:ascii="Arial" w:hAnsi="Arial" w:cs="Arial"/>
                <w:b/>
                <w:bCs/>
                <w:sz w:val="18"/>
                <w:szCs w:val="18"/>
              </w:rPr>
            </w:pPr>
            <w:r w:rsidRPr="00ED0C93">
              <w:rPr>
                <w:rFonts w:ascii="Arial" w:hAnsi="Arial" w:cs="Arial"/>
                <w:b/>
                <w:bCs/>
                <w:sz w:val="18"/>
                <w:szCs w:val="18"/>
              </w:rPr>
              <w:t>OCHRONA ZDROWIA</w:t>
            </w:r>
          </w:p>
        </w:tc>
      </w:tr>
      <w:tr w:rsidR="006625D9" w:rsidRPr="00ED0C93" w14:paraId="0D833A78" w14:textId="77777777" w:rsidTr="00045A79">
        <w:trPr>
          <w:trHeight w:val="420"/>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5354F0EC"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Przeciwdziałanie narkomanii</w:t>
            </w:r>
          </w:p>
        </w:tc>
        <w:tc>
          <w:tcPr>
            <w:tcW w:w="1500" w:type="dxa"/>
            <w:tcBorders>
              <w:top w:val="nil"/>
              <w:left w:val="nil"/>
              <w:bottom w:val="single" w:sz="4" w:space="0" w:color="000000"/>
              <w:right w:val="single" w:sz="4" w:space="0" w:color="000000"/>
            </w:tcBorders>
            <w:shd w:val="clear" w:color="auto" w:fill="auto"/>
            <w:noWrap/>
            <w:vAlign w:val="center"/>
            <w:hideMark/>
          </w:tcPr>
          <w:p w14:paraId="7CAB73DC"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 xml:space="preserve">1 698 099 </w:t>
            </w:r>
          </w:p>
        </w:tc>
        <w:tc>
          <w:tcPr>
            <w:tcW w:w="1540" w:type="dxa"/>
            <w:tcBorders>
              <w:top w:val="nil"/>
              <w:left w:val="nil"/>
              <w:bottom w:val="single" w:sz="4" w:space="0" w:color="000000"/>
              <w:right w:val="single" w:sz="4" w:space="0" w:color="000000"/>
            </w:tcBorders>
            <w:shd w:val="clear" w:color="auto" w:fill="auto"/>
            <w:noWrap/>
            <w:vAlign w:val="center"/>
            <w:hideMark/>
          </w:tcPr>
          <w:p w14:paraId="5888AEDD"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1 869 377</w:t>
            </w:r>
          </w:p>
        </w:tc>
        <w:tc>
          <w:tcPr>
            <w:tcW w:w="1480" w:type="dxa"/>
            <w:tcBorders>
              <w:top w:val="nil"/>
              <w:left w:val="nil"/>
              <w:bottom w:val="single" w:sz="4" w:space="0" w:color="000000"/>
              <w:right w:val="single" w:sz="4" w:space="0" w:color="000000"/>
            </w:tcBorders>
            <w:shd w:val="clear" w:color="auto" w:fill="auto"/>
            <w:noWrap/>
            <w:vAlign w:val="center"/>
            <w:hideMark/>
          </w:tcPr>
          <w:p w14:paraId="0EA93C84"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2 236 895</w:t>
            </w:r>
          </w:p>
        </w:tc>
      </w:tr>
      <w:tr w:rsidR="006625D9" w:rsidRPr="00ED0C93" w14:paraId="5602A72D" w14:textId="77777777" w:rsidTr="00045A79">
        <w:trPr>
          <w:trHeight w:val="420"/>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7E66CF01"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Przeciwdziałanie alkoholizmowi</w:t>
            </w:r>
          </w:p>
        </w:tc>
        <w:tc>
          <w:tcPr>
            <w:tcW w:w="1500" w:type="dxa"/>
            <w:tcBorders>
              <w:top w:val="nil"/>
              <w:left w:val="nil"/>
              <w:bottom w:val="single" w:sz="4" w:space="0" w:color="000000"/>
              <w:right w:val="single" w:sz="4" w:space="0" w:color="000000"/>
            </w:tcBorders>
            <w:shd w:val="clear" w:color="auto" w:fill="auto"/>
            <w:noWrap/>
            <w:vAlign w:val="center"/>
            <w:hideMark/>
          </w:tcPr>
          <w:p w14:paraId="49204928"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22 615  736</w:t>
            </w:r>
          </w:p>
        </w:tc>
        <w:tc>
          <w:tcPr>
            <w:tcW w:w="1540" w:type="dxa"/>
            <w:tcBorders>
              <w:top w:val="nil"/>
              <w:left w:val="nil"/>
              <w:bottom w:val="single" w:sz="4" w:space="0" w:color="000000"/>
              <w:right w:val="single" w:sz="4" w:space="0" w:color="000000"/>
            </w:tcBorders>
            <w:shd w:val="clear" w:color="auto" w:fill="auto"/>
            <w:noWrap/>
            <w:vAlign w:val="center"/>
            <w:hideMark/>
          </w:tcPr>
          <w:p w14:paraId="76A35DAB"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22 445 124</w:t>
            </w:r>
          </w:p>
        </w:tc>
        <w:tc>
          <w:tcPr>
            <w:tcW w:w="1480" w:type="dxa"/>
            <w:tcBorders>
              <w:top w:val="nil"/>
              <w:left w:val="nil"/>
              <w:bottom w:val="single" w:sz="4" w:space="0" w:color="000000"/>
              <w:right w:val="single" w:sz="4" w:space="0" w:color="000000"/>
            </w:tcBorders>
            <w:shd w:val="clear" w:color="auto" w:fill="auto"/>
            <w:noWrap/>
            <w:vAlign w:val="center"/>
            <w:hideMark/>
          </w:tcPr>
          <w:p w14:paraId="744D56AA"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24 322 197</w:t>
            </w:r>
          </w:p>
        </w:tc>
      </w:tr>
      <w:tr w:rsidR="006625D9" w:rsidRPr="00ED0C93" w14:paraId="70B7D362" w14:textId="77777777" w:rsidTr="00045A79">
        <w:trPr>
          <w:trHeight w:val="420"/>
        </w:trPr>
        <w:tc>
          <w:tcPr>
            <w:tcW w:w="9420" w:type="dxa"/>
            <w:gridSpan w:val="4"/>
            <w:tcBorders>
              <w:top w:val="single" w:sz="4" w:space="0" w:color="000000"/>
              <w:left w:val="double" w:sz="6" w:space="0" w:color="000000"/>
              <w:bottom w:val="single" w:sz="4" w:space="0" w:color="000000"/>
              <w:right w:val="single" w:sz="4" w:space="0" w:color="000000"/>
            </w:tcBorders>
            <w:shd w:val="clear" w:color="auto" w:fill="EAF1DD"/>
            <w:vAlign w:val="center"/>
            <w:hideMark/>
          </w:tcPr>
          <w:p w14:paraId="3ED44715" w14:textId="77777777" w:rsidR="006625D9" w:rsidRPr="00ED0C93" w:rsidRDefault="006625D9" w:rsidP="00045A79">
            <w:pPr>
              <w:spacing w:after="0" w:line="240" w:lineRule="auto"/>
              <w:jc w:val="center"/>
              <w:rPr>
                <w:rFonts w:ascii="Arial" w:hAnsi="Arial" w:cs="Arial"/>
                <w:b/>
                <w:bCs/>
                <w:sz w:val="18"/>
                <w:szCs w:val="18"/>
              </w:rPr>
            </w:pPr>
            <w:r w:rsidRPr="00ED0C93">
              <w:rPr>
                <w:rFonts w:ascii="Arial" w:hAnsi="Arial" w:cs="Arial"/>
                <w:b/>
                <w:bCs/>
                <w:sz w:val="18"/>
                <w:szCs w:val="18"/>
              </w:rPr>
              <w:t>POMOC SPOŁECZNA</w:t>
            </w:r>
          </w:p>
        </w:tc>
      </w:tr>
      <w:tr w:rsidR="006625D9" w:rsidRPr="00ED0C93" w14:paraId="7097F02A" w14:textId="77777777" w:rsidTr="00045A79">
        <w:trPr>
          <w:trHeight w:val="495"/>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57353FE0"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 xml:space="preserve"> Placówki opiekuńczo-wychowawcze</w:t>
            </w:r>
          </w:p>
        </w:tc>
        <w:tc>
          <w:tcPr>
            <w:tcW w:w="1500" w:type="dxa"/>
            <w:tcBorders>
              <w:top w:val="nil"/>
              <w:left w:val="nil"/>
              <w:bottom w:val="single" w:sz="4" w:space="0" w:color="000000"/>
              <w:right w:val="single" w:sz="4" w:space="0" w:color="000000"/>
            </w:tcBorders>
            <w:shd w:val="clear" w:color="auto" w:fill="auto"/>
            <w:noWrap/>
            <w:vAlign w:val="center"/>
            <w:hideMark/>
          </w:tcPr>
          <w:p w14:paraId="30E05628"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64 989 116</w:t>
            </w:r>
          </w:p>
        </w:tc>
        <w:tc>
          <w:tcPr>
            <w:tcW w:w="1540" w:type="dxa"/>
            <w:tcBorders>
              <w:top w:val="nil"/>
              <w:left w:val="nil"/>
              <w:bottom w:val="single" w:sz="4" w:space="0" w:color="000000"/>
              <w:right w:val="single" w:sz="4" w:space="0" w:color="000000"/>
            </w:tcBorders>
            <w:shd w:val="clear" w:color="auto" w:fill="auto"/>
            <w:noWrap/>
            <w:vAlign w:val="center"/>
            <w:hideMark/>
          </w:tcPr>
          <w:p w14:paraId="295617F2"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66 282 459</w:t>
            </w:r>
          </w:p>
        </w:tc>
        <w:tc>
          <w:tcPr>
            <w:tcW w:w="1480" w:type="dxa"/>
            <w:tcBorders>
              <w:top w:val="nil"/>
              <w:left w:val="nil"/>
              <w:bottom w:val="single" w:sz="4" w:space="0" w:color="000000"/>
              <w:right w:val="single" w:sz="4" w:space="0" w:color="000000"/>
            </w:tcBorders>
            <w:shd w:val="clear" w:color="auto" w:fill="auto"/>
            <w:noWrap/>
            <w:vAlign w:val="center"/>
            <w:hideMark/>
          </w:tcPr>
          <w:p w14:paraId="66E16977"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67 520 454</w:t>
            </w:r>
          </w:p>
        </w:tc>
      </w:tr>
      <w:tr w:rsidR="006625D9" w:rsidRPr="00ED0C93" w14:paraId="60FCD3C9" w14:textId="77777777" w:rsidTr="00045A79">
        <w:trPr>
          <w:trHeight w:val="495"/>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0FE577B8"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 xml:space="preserve"> Domy pomocy społecznej</w:t>
            </w:r>
          </w:p>
        </w:tc>
        <w:tc>
          <w:tcPr>
            <w:tcW w:w="1500" w:type="dxa"/>
            <w:tcBorders>
              <w:top w:val="nil"/>
              <w:left w:val="nil"/>
              <w:bottom w:val="single" w:sz="4" w:space="0" w:color="000000"/>
              <w:right w:val="single" w:sz="4" w:space="0" w:color="000000"/>
            </w:tcBorders>
            <w:shd w:val="clear" w:color="auto" w:fill="auto"/>
            <w:noWrap/>
            <w:vAlign w:val="center"/>
            <w:hideMark/>
          </w:tcPr>
          <w:p w14:paraId="712E7614"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180 301 811</w:t>
            </w:r>
          </w:p>
        </w:tc>
        <w:tc>
          <w:tcPr>
            <w:tcW w:w="1540" w:type="dxa"/>
            <w:tcBorders>
              <w:top w:val="nil"/>
              <w:left w:val="nil"/>
              <w:bottom w:val="single" w:sz="4" w:space="0" w:color="000000"/>
              <w:right w:val="single" w:sz="4" w:space="0" w:color="000000"/>
            </w:tcBorders>
            <w:shd w:val="clear" w:color="auto" w:fill="auto"/>
            <w:noWrap/>
            <w:vAlign w:val="center"/>
            <w:hideMark/>
          </w:tcPr>
          <w:p w14:paraId="1E74CBDD"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190 529 082</w:t>
            </w:r>
          </w:p>
        </w:tc>
        <w:tc>
          <w:tcPr>
            <w:tcW w:w="1480" w:type="dxa"/>
            <w:tcBorders>
              <w:top w:val="nil"/>
              <w:left w:val="nil"/>
              <w:bottom w:val="single" w:sz="4" w:space="0" w:color="000000"/>
              <w:right w:val="single" w:sz="4" w:space="0" w:color="000000"/>
            </w:tcBorders>
            <w:shd w:val="clear" w:color="auto" w:fill="auto"/>
            <w:noWrap/>
            <w:vAlign w:val="center"/>
            <w:hideMark/>
          </w:tcPr>
          <w:p w14:paraId="01BD94A9"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201 175 301</w:t>
            </w:r>
          </w:p>
        </w:tc>
      </w:tr>
      <w:tr w:rsidR="006625D9" w:rsidRPr="00ED0C93" w14:paraId="6AFED1A4" w14:textId="77777777" w:rsidTr="00045A79">
        <w:trPr>
          <w:trHeight w:val="495"/>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5E55AF4B"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 xml:space="preserve"> Ośrodki Wsparcia</w:t>
            </w:r>
          </w:p>
        </w:tc>
        <w:tc>
          <w:tcPr>
            <w:tcW w:w="1500" w:type="dxa"/>
            <w:tcBorders>
              <w:top w:val="nil"/>
              <w:left w:val="nil"/>
              <w:bottom w:val="single" w:sz="4" w:space="0" w:color="000000"/>
              <w:right w:val="single" w:sz="4" w:space="0" w:color="000000"/>
            </w:tcBorders>
            <w:shd w:val="clear" w:color="auto" w:fill="auto"/>
            <w:noWrap/>
            <w:vAlign w:val="center"/>
            <w:hideMark/>
          </w:tcPr>
          <w:p w14:paraId="1832C8F5"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34 784 390</w:t>
            </w:r>
          </w:p>
        </w:tc>
        <w:tc>
          <w:tcPr>
            <w:tcW w:w="1540" w:type="dxa"/>
            <w:tcBorders>
              <w:top w:val="nil"/>
              <w:left w:val="nil"/>
              <w:bottom w:val="single" w:sz="4" w:space="0" w:color="000000"/>
              <w:right w:val="single" w:sz="4" w:space="0" w:color="000000"/>
            </w:tcBorders>
            <w:shd w:val="clear" w:color="auto" w:fill="auto"/>
            <w:noWrap/>
            <w:vAlign w:val="center"/>
            <w:hideMark/>
          </w:tcPr>
          <w:p w14:paraId="6F542A61"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39 593 271</w:t>
            </w:r>
          </w:p>
        </w:tc>
        <w:tc>
          <w:tcPr>
            <w:tcW w:w="1480" w:type="dxa"/>
            <w:tcBorders>
              <w:top w:val="nil"/>
              <w:left w:val="nil"/>
              <w:bottom w:val="single" w:sz="4" w:space="0" w:color="000000"/>
              <w:right w:val="single" w:sz="4" w:space="0" w:color="000000"/>
            </w:tcBorders>
            <w:shd w:val="clear" w:color="auto" w:fill="auto"/>
            <w:noWrap/>
            <w:vAlign w:val="center"/>
            <w:hideMark/>
          </w:tcPr>
          <w:p w14:paraId="0AEAC11B"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38 407 859</w:t>
            </w:r>
          </w:p>
        </w:tc>
      </w:tr>
      <w:tr w:rsidR="006625D9" w:rsidRPr="00ED0C93" w14:paraId="2EF863E0" w14:textId="77777777" w:rsidTr="00045A79">
        <w:trPr>
          <w:trHeight w:val="495"/>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4CBD808E"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Rodziny zastępcze</w:t>
            </w:r>
          </w:p>
        </w:tc>
        <w:tc>
          <w:tcPr>
            <w:tcW w:w="1500" w:type="dxa"/>
            <w:tcBorders>
              <w:top w:val="nil"/>
              <w:left w:val="nil"/>
              <w:bottom w:val="single" w:sz="4" w:space="0" w:color="000000"/>
              <w:right w:val="single" w:sz="4" w:space="0" w:color="000000"/>
            </w:tcBorders>
            <w:shd w:val="clear" w:color="auto" w:fill="auto"/>
            <w:noWrap/>
            <w:vAlign w:val="center"/>
            <w:hideMark/>
          </w:tcPr>
          <w:p w14:paraId="1CF9AAB8"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44 352 276</w:t>
            </w:r>
          </w:p>
        </w:tc>
        <w:tc>
          <w:tcPr>
            <w:tcW w:w="1540" w:type="dxa"/>
            <w:tcBorders>
              <w:top w:val="nil"/>
              <w:left w:val="nil"/>
              <w:bottom w:val="single" w:sz="4" w:space="0" w:color="000000"/>
              <w:right w:val="single" w:sz="4" w:space="0" w:color="000000"/>
            </w:tcBorders>
            <w:shd w:val="clear" w:color="auto" w:fill="auto"/>
            <w:noWrap/>
            <w:vAlign w:val="center"/>
            <w:hideMark/>
          </w:tcPr>
          <w:p w14:paraId="3117143C"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51 460 842</w:t>
            </w:r>
          </w:p>
        </w:tc>
        <w:tc>
          <w:tcPr>
            <w:tcW w:w="1480" w:type="dxa"/>
            <w:tcBorders>
              <w:top w:val="nil"/>
              <w:left w:val="nil"/>
              <w:bottom w:val="single" w:sz="4" w:space="0" w:color="000000"/>
              <w:right w:val="single" w:sz="4" w:space="0" w:color="000000"/>
            </w:tcBorders>
            <w:shd w:val="clear" w:color="auto" w:fill="auto"/>
            <w:noWrap/>
            <w:vAlign w:val="center"/>
            <w:hideMark/>
          </w:tcPr>
          <w:p w14:paraId="5D700EE6"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53 109 440</w:t>
            </w:r>
          </w:p>
        </w:tc>
      </w:tr>
      <w:tr w:rsidR="006625D9" w:rsidRPr="00ED0C93" w14:paraId="662470C6" w14:textId="77777777" w:rsidTr="00045A79">
        <w:trPr>
          <w:trHeight w:val="495"/>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0A1C4572"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 xml:space="preserve"> Przeciwdziałanie przemocy w rodzinie</w:t>
            </w:r>
          </w:p>
        </w:tc>
        <w:tc>
          <w:tcPr>
            <w:tcW w:w="1500" w:type="dxa"/>
            <w:tcBorders>
              <w:top w:val="nil"/>
              <w:left w:val="nil"/>
              <w:bottom w:val="single" w:sz="4" w:space="0" w:color="000000"/>
              <w:right w:val="single" w:sz="4" w:space="0" w:color="000000"/>
            </w:tcBorders>
            <w:shd w:val="clear" w:color="auto" w:fill="auto"/>
            <w:noWrap/>
            <w:vAlign w:val="center"/>
            <w:hideMark/>
          </w:tcPr>
          <w:p w14:paraId="79A0DB4F"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1 706 268</w:t>
            </w:r>
          </w:p>
        </w:tc>
        <w:tc>
          <w:tcPr>
            <w:tcW w:w="1540" w:type="dxa"/>
            <w:tcBorders>
              <w:top w:val="nil"/>
              <w:left w:val="nil"/>
              <w:bottom w:val="single" w:sz="4" w:space="0" w:color="000000"/>
              <w:right w:val="single" w:sz="4" w:space="0" w:color="000000"/>
            </w:tcBorders>
            <w:shd w:val="clear" w:color="auto" w:fill="auto"/>
            <w:noWrap/>
            <w:vAlign w:val="center"/>
            <w:hideMark/>
          </w:tcPr>
          <w:p w14:paraId="2B0A6F0B"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1 792 419</w:t>
            </w:r>
          </w:p>
        </w:tc>
        <w:tc>
          <w:tcPr>
            <w:tcW w:w="1480" w:type="dxa"/>
            <w:tcBorders>
              <w:top w:val="nil"/>
              <w:left w:val="nil"/>
              <w:bottom w:val="single" w:sz="4" w:space="0" w:color="000000"/>
              <w:right w:val="single" w:sz="4" w:space="0" w:color="000000"/>
            </w:tcBorders>
            <w:shd w:val="clear" w:color="auto" w:fill="auto"/>
            <w:noWrap/>
            <w:vAlign w:val="center"/>
            <w:hideMark/>
          </w:tcPr>
          <w:p w14:paraId="4A52D0E3"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1 656 811</w:t>
            </w:r>
          </w:p>
        </w:tc>
      </w:tr>
      <w:tr w:rsidR="006625D9" w:rsidRPr="00ED0C93" w14:paraId="4A4CDB00" w14:textId="77777777" w:rsidTr="00045A79">
        <w:trPr>
          <w:trHeight w:val="702"/>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1F0753BE"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 xml:space="preserve"> Wspieranie rodziny (m.in. asystenci rodziny i rodziny wspierające)</w:t>
            </w:r>
          </w:p>
        </w:tc>
        <w:tc>
          <w:tcPr>
            <w:tcW w:w="1500" w:type="dxa"/>
            <w:tcBorders>
              <w:top w:val="nil"/>
              <w:left w:val="nil"/>
              <w:bottom w:val="single" w:sz="4" w:space="0" w:color="000000"/>
              <w:right w:val="single" w:sz="4" w:space="0" w:color="000000"/>
            </w:tcBorders>
            <w:shd w:val="clear" w:color="auto" w:fill="auto"/>
            <w:noWrap/>
            <w:vAlign w:val="center"/>
            <w:hideMark/>
          </w:tcPr>
          <w:p w14:paraId="77246481"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9 754 771</w:t>
            </w:r>
          </w:p>
        </w:tc>
        <w:tc>
          <w:tcPr>
            <w:tcW w:w="1540" w:type="dxa"/>
            <w:tcBorders>
              <w:top w:val="nil"/>
              <w:left w:val="nil"/>
              <w:bottom w:val="single" w:sz="4" w:space="0" w:color="000000"/>
              <w:right w:val="single" w:sz="4" w:space="0" w:color="000000"/>
            </w:tcBorders>
            <w:shd w:val="clear" w:color="auto" w:fill="auto"/>
            <w:noWrap/>
            <w:vAlign w:val="center"/>
            <w:hideMark/>
          </w:tcPr>
          <w:p w14:paraId="4A30A9D1"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10 552 573</w:t>
            </w:r>
          </w:p>
        </w:tc>
        <w:tc>
          <w:tcPr>
            <w:tcW w:w="1480" w:type="dxa"/>
            <w:tcBorders>
              <w:top w:val="nil"/>
              <w:left w:val="nil"/>
              <w:bottom w:val="single" w:sz="4" w:space="0" w:color="000000"/>
              <w:right w:val="single" w:sz="4" w:space="0" w:color="000000"/>
            </w:tcBorders>
            <w:shd w:val="clear" w:color="auto" w:fill="auto"/>
            <w:noWrap/>
            <w:vAlign w:val="center"/>
            <w:hideMark/>
          </w:tcPr>
          <w:p w14:paraId="47EF81A1"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10 763 023</w:t>
            </w:r>
          </w:p>
        </w:tc>
      </w:tr>
      <w:tr w:rsidR="006625D9" w:rsidRPr="00ED0C93" w14:paraId="21039867" w14:textId="77777777" w:rsidTr="00045A79">
        <w:trPr>
          <w:trHeight w:val="1045"/>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017A5CDB"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 xml:space="preserve"> Świadczenia rodzinne, świadczenie z funduszu alimentacyjnego oraz składki na ubezpieczenia emerytalne i rentowe z ubezpieczenia społecznego</w:t>
            </w:r>
          </w:p>
        </w:tc>
        <w:tc>
          <w:tcPr>
            <w:tcW w:w="1500" w:type="dxa"/>
            <w:tcBorders>
              <w:top w:val="nil"/>
              <w:left w:val="nil"/>
              <w:bottom w:val="single" w:sz="4" w:space="0" w:color="000000"/>
              <w:right w:val="single" w:sz="4" w:space="0" w:color="000000"/>
            </w:tcBorders>
            <w:shd w:val="clear" w:color="auto" w:fill="auto"/>
            <w:noWrap/>
            <w:vAlign w:val="center"/>
            <w:hideMark/>
          </w:tcPr>
          <w:p w14:paraId="4E48E678"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662 819 676</w:t>
            </w:r>
          </w:p>
        </w:tc>
        <w:tc>
          <w:tcPr>
            <w:tcW w:w="1540" w:type="dxa"/>
            <w:tcBorders>
              <w:top w:val="nil"/>
              <w:left w:val="nil"/>
              <w:bottom w:val="single" w:sz="4" w:space="0" w:color="000000"/>
              <w:right w:val="single" w:sz="4" w:space="0" w:color="000000"/>
            </w:tcBorders>
            <w:shd w:val="clear" w:color="auto" w:fill="auto"/>
            <w:noWrap/>
            <w:vAlign w:val="center"/>
            <w:hideMark/>
          </w:tcPr>
          <w:p w14:paraId="5DBE6A2D"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769 470 049</w:t>
            </w:r>
          </w:p>
        </w:tc>
        <w:tc>
          <w:tcPr>
            <w:tcW w:w="1480" w:type="dxa"/>
            <w:tcBorders>
              <w:top w:val="nil"/>
              <w:left w:val="nil"/>
              <w:bottom w:val="single" w:sz="4" w:space="0" w:color="000000"/>
              <w:right w:val="single" w:sz="4" w:space="0" w:color="000000"/>
            </w:tcBorders>
            <w:shd w:val="clear" w:color="auto" w:fill="auto"/>
            <w:noWrap/>
            <w:vAlign w:val="center"/>
            <w:hideMark/>
          </w:tcPr>
          <w:p w14:paraId="6CFC2AD1"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716 253 307</w:t>
            </w:r>
          </w:p>
        </w:tc>
      </w:tr>
      <w:tr w:rsidR="006625D9" w:rsidRPr="00ED0C93" w14:paraId="3CA73939" w14:textId="77777777" w:rsidTr="00045A79">
        <w:trPr>
          <w:trHeight w:val="1414"/>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21FA604A"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 xml:space="preserve"> Składki na ubezpieczenie zdrowotne opłacane za osoby pobierające niektóre świadczenia z pomocy społecznej, niektóre świadczenia rodzinne oraz za osoby uczestniczące w zajęciach centrum integracji społecznej</w:t>
            </w:r>
          </w:p>
        </w:tc>
        <w:tc>
          <w:tcPr>
            <w:tcW w:w="1500" w:type="dxa"/>
            <w:tcBorders>
              <w:top w:val="nil"/>
              <w:left w:val="nil"/>
              <w:bottom w:val="single" w:sz="4" w:space="0" w:color="000000"/>
              <w:right w:val="single" w:sz="4" w:space="0" w:color="000000"/>
            </w:tcBorders>
            <w:shd w:val="clear" w:color="auto" w:fill="auto"/>
            <w:noWrap/>
            <w:vAlign w:val="center"/>
            <w:hideMark/>
          </w:tcPr>
          <w:p w14:paraId="1D4CCB8E"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8 505 350</w:t>
            </w:r>
          </w:p>
        </w:tc>
        <w:tc>
          <w:tcPr>
            <w:tcW w:w="1540" w:type="dxa"/>
            <w:tcBorders>
              <w:top w:val="nil"/>
              <w:left w:val="nil"/>
              <w:bottom w:val="single" w:sz="4" w:space="0" w:color="000000"/>
              <w:right w:val="single" w:sz="4" w:space="0" w:color="000000"/>
            </w:tcBorders>
            <w:shd w:val="clear" w:color="auto" w:fill="auto"/>
            <w:noWrap/>
            <w:vAlign w:val="center"/>
            <w:hideMark/>
          </w:tcPr>
          <w:p w14:paraId="2629C3CE"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11 323 506</w:t>
            </w:r>
          </w:p>
        </w:tc>
        <w:tc>
          <w:tcPr>
            <w:tcW w:w="1480" w:type="dxa"/>
            <w:tcBorders>
              <w:top w:val="nil"/>
              <w:left w:val="nil"/>
              <w:bottom w:val="single" w:sz="4" w:space="0" w:color="000000"/>
              <w:right w:val="single" w:sz="4" w:space="0" w:color="000000"/>
            </w:tcBorders>
            <w:shd w:val="clear" w:color="auto" w:fill="auto"/>
            <w:noWrap/>
            <w:vAlign w:val="center"/>
            <w:hideMark/>
          </w:tcPr>
          <w:p w14:paraId="2B4978AC"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10 976 170</w:t>
            </w:r>
          </w:p>
        </w:tc>
      </w:tr>
      <w:tr w:rsidR="006625D9" w:rsidRPr="00ED0C93" w14:paraId="00039A9E" w14:textId="77777777" w:rsidTr="00045A79">
        <w:trPr>
          <w:trHeight w:val="697"/>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764B1845"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 xml:space="preserve"> Zasiłki i pomoc w naturze oraz składki na ubezpieczenia emerytalne i rentowe</w:t>
            </w:r>
          </w:p>
        </w:tc>
        <w:tc>
          <w:tcPr>
            <w:tcW w:w="1500" w:type="dxa"/>
            <w:tcBorders>
              <w:top w:val="nil"/>
              <w:left w:val="nil"/>
              <w:bottom w:val="single" w:sz="4" w:space="0" w:color="000000"/>
              <w:right w:val="single" w:sz="4" w:space="0" w:color="000000"/>
            </w:tcBorders>
            <w:shd w:val="clear" w:color="auto" w:fill="auto"/>
            <w:noWrap/>
            <w:vAlign w:val="center"/>
            <w:hideMark/>
          </w:tcPr>
          <w:p w14:paraId="39EF03BB"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71 595 825</w:t>
            </w:r>
          </w:p>
        </w:tc>
        <w:tc>
          <w:tcPr>
            <w:tcW w:w="1540" w:type="dxa"/>
            <w:tcBorders>
              <w:top w:val="nil"/>
              <w:left w:val="nil"/>
              <w:bottom w:val="single" w:sz="4" w:space="0" w:color="000000"/>
              <w:right w:val="single" w:sz="4" w:space="0" w:color="000000"/>
            </w:tcBorders>
            <w:shd w:val="clear" w:color="auto" w:fill="auto"/>
            <w:noWrap/>
            <w:vAlign w:val="center"/>
            <w:hideMark/>
          </w:tcPr>
          <w:p w14:paraId="216EEFBB"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63 280 139</w:t>
            </w:r>
          </w:p>
        </w:tc>
        <w:tc>
          <w:tcPr>
            <w:tcW w:w="1480" w:type="dxa"/>
            <w:tcBorders>
              <w:top w:val="nil"/>
              <w:left w:val="nil"/>
              <w:bottom w:val="single" w:sz="4" w:space="0" w:color="000000"/>
              <w:right w:val="single" w:sz="4" w:space="0" w:color="000000"/>
            </w:tcBorders>
            <w:shd w:val="clear" w:color="auto" w:fill="auto"/>
            <w:noWrap/>
            <w:vAlign w:val="center"/>
            <w:hideMark/>
          </w:tcPr>
          <w:p w14:paraId="37EFA7C2"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63 140 171</w:t>
            </w:r>
          </w:p>
        </w:tc>
      </w:tr>
      <w:tr w:rsidR="006625D9" w:rsidRPr="00ED0C93" w14:paraId="5933A782" w14:textId="77777777" w:rsidTr="00045A79">
        <w:trPr>
          <w:trHeight w:val="565"/>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254F4A69"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 xml:space="preserve"> Dodatki mieszkaniowe</w:t>
            </w:r>
          </w:p>
        </w:tc>
        <w:tc>
          <w:tcPr>
            <w:tcW w:w="1500" w:type="dxa"/>
            <w:tcBorders>
              <w:top w:val="nil"/>
              <w:left w:val="nil"/>
              <w:bottom w:val="single" w:sz="4" w:space="0" w:color="000000"/>
              <w:right w:val="single" w:sz="4" w:space="0" w:color="000000"/>
            </w:tcBorders>
            <w:shd w:val="clear" w:color="auto" w:fill="auto"/>
            <w:noWrap/>
            <w:vAlign w:val="center"/>
            <w:hideMark/>
          </w:tcPr>
          <w:p w14:paraId="6DE65BA9"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35 781 146</w:t>
            </w:r>
          </w:p>
        </w:tc>
        <w:tc>
          <w:tcPr>
            <w:tcW w:w="1540" w:type="dxa"/>
            <w:tcBorders>
              <w:top w:val="nil"/>
              <w:left w:val="nil"/>
              <w:bottom w:val="single" w:sz="4" w:space="0" w:color="000000"/>
              <w:right w:val="single" w:sz="4" w:space="0" w:color="000000"/>
            </w:tcBorders>
            <w:shd w:val="clear" w:color="auto" w:fill="auto"/>
            <w:noWrap/>
            <w:vAlign w:val="center"/>
            <w:hideMark/>
          </w:tcPr>
          <w:p w14:paraId="39574EEE"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32 383 375</w:t>
            </w:r>
          </w:p>
        </w:tc>
        <w:tc>
          <w:tcPr>
            <w:tcW w:w="1480" w:type="dxa"/>
            <w:tcBorders>
              <w:top w:val="nil"/>
              <w:left w:val="nil"/>
              <w:bottom w:val="single" w:sz="4" w:space="0" w:color="000000"/>
              <w:right w:val="single" w:sz="4" w:space="0" w:color="000000"/>
            </w:tcBorders>
            <w:shd w:val="clear" w:color="auto" w:fill="auto"/>
            <w:noWrap/>
            <w:vAlign w:val="center"/>
            <w:hideMark/>
          </w:tcPr>
          <w:p w14:paraId="657BCB50"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33 229 922</w:t>
            </w:r>
          </w:p>
        </w:tc>
      </w:tr>
      <w:tr w:rsidR="006625D9" w:rsidRPr="00ED0C93" w14:paraId="5414CADF" w14:textId="77777777" w:rsidTr="00BA4E06">
        <w:trPr>
          <w:trHeight w:val="548"/>
        </w:trPr>
        <w:tc>
          <w:tcPr>
            <w:tcW w:w="4900" w:type="dxa"/>
            <w:tcBorders>
              <w:top w:val="nil"/>
              <w:left w:val="double" w:sz="6" w:space="0" w:color="000000"/>
              <w:bottom w:val="single" w:sz="4" w:space="0" w:color="auto"/>
              <w:right w:val="single" w:sz="4" w:space="0" w:color="000000"/>
            </w:tcBorders>
            <w:shd w:val="clear" w:color="auto" w:fill="auto"/>
            <w:vAlign w:val="center"/>
            <w:hideMark/>
          </w:tcPr>
          <w:p w14:paraId="2DAE1233"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 xml:space="preserve"> Zasiłki stałe</w:t>
            </w:r>
          </w:p>
        </w:tc>
        <w:tc>
          <w:tcPr>
            <w:tcW w:w="1500" w:type="dxa"/>
            <w:tcBorders>
              <w:top w:val="nil"/>
              <w:left w:val="nil"/>
              <w:bottom w:val="single" w:sz="4" w:space="0" w:color="auto"/>
              <w:right w:val="single" w:sz="4" w:space="0" w:color="000000"/>
            </w:tcBorders>
            <w:shd w:val="clear" w:color="auto" w:fill="auto"/>
            <w:noWrap/>
            <w:vAlign w:val="center"/>
            <w:hideMark/>
          </w:tcPr>
          <w:p w14:paraId="09FCFE8E"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45 656 682</w:t>
            </w:r>
          </w:p>
        </w:tc>
        <w:tc>
          <w:tcPr>
            <w:tcW w:w="1540" w:type="dxa"/>
            <w:tcBorders>
              <w:top w:val="nil"/>
              <w:left w:val="nil"/>
              <w:bottom w:val="single" w:sz="4" w:space="0" w:color="auto"/>
              <w:right w:val="single" w:sz="4" w:space="0" w:color="000000"/>
            </w:tcBorders>
            <w:shd w:val="clear" w:color="auto" w:fill="auto"/>
            <w:noWrap/>
            <w:vAlign w:val="center"/>
            <w:hideMark/>
          </w:tcPr>
          <w:p w14:paraId="49BE40C3"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52 007 552</w:t>
            </w:r>
          </w:p>
        </w:tc>
        <w:tc>
          <w:tcPr>
            <w:tcW w:w="1480" w:type="dxa"/>
            <w:tcBorders>
              <w:top w:val="nil"/>
              <w:left w:val="nil"/>
              <w:bottom w:val="single" w:sz="4" w:space="0" w:color="auto"/>
              <w:right w:val="single" w:sz="4" w:space="0" w:color="000000"/>
            </w:tcBorders>
            <w:shd w:val="clear" w:color="auto" w:fill="auto"/>
            <w:noWrap/>
            <w:vAlign w:val="center"/>
            <w:hideMark/>
          </w:tcPr>
          <w:p w14:paraId="22C75501"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49 990 094</w:t>
            </w:r>
          </w:p>
        </w:tc>
      </w:tr>
      <w:tr w:rsidR="006625D9" w:rsidRPr="00ED0C93" w14:paraId="08667FC6" w14:textId="77777777" w:rsidTr="00BA4E06">
        <w:trPr>
          <w:trHeight w:val="558"/>
        </w:trPr>
        <w:tc>
          <w:tcPr>
            <w:tcW w:w="4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B7C01A"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Powiatowe Centrum Pomocy Rodzinie</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17F48"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14 266 211</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CE532"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15 026 344</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16258"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15 767 807</w:t>
            </w:r>
          </w:p>
        </w:tc>
      </w:tr>
      <w:tr w:rsidR="006625D9" w:rsidRPr="00ED0C93" w14:paraId="2489D7D7" w14:textId="77777777" w:rsidTr="00BA4E06">
        <w:trPr>
          <w:trHeight w:val="398"/>
        </w:trPr>
        <w:tc>
          <w:tcPr>
            <w:tcW w:w="4900" w:type="dxa"/>
            <w:tcBorders>
              <w:top w:val="single" w:sz="4" w:space="0" w:color="auto"/>
              <w:left w:val="double" w:sz="6" w:space="0" w:color="000000"/>
              <w:bottom w:val="single" w:sz="4" w:space="0" w:color="000000"/>
              <w:right w:val="single" w:sz="4" w:space="0" w:color="000000"/>
            </w:tcBorders>
            <w:shd w:val="clear" w:color="auto" w:fill="auto"/>
            <w:vAlign w:val="center"/>
            <w:hideMark/>
          </w:tcPr>
          <w:p w14:paraId="5F407794"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 xml:space="preserve"> Ośrodek Pomocy Społecznej</w:t>
            </w:r>
          </w:p>
        </w:tc>
        <w:tc>
          <w:tcPr>
            <w:tcW w:w="1500" w:type="dxa"/>
            <w:tcBorders>
              <w:top w:val="single" w:sz="4" w:space="0" w:color="auto"/>
              <w:left w:val="nil"/>
              <w:bottom w:val="single" w:sz="4" w:space="0" w:color="000000"/>
              <w:right w:val="single" w:sz="4" w:space="0" w:color="000000"/>
            </w:tcBorders>
            <w:shd w:val="clear" w:color="auto" w:fill="auto"/>
            <w:noWrap/>
            <w:vAlign w:val="center"/>
            <w:hideMark/>
          </w:tcPr>
          <w:p w14:paraId="47384424"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134 238 732</w:t>
            </w:r>
          </w:p>
        </w:tc>
        <w:tc>
          <w:tcPr>
            <w:tcW w:w="1540" w:type="dxa"/>
            <w:tcBorders>
              <w:top w:val="single" w:sz="4" w:space="0" w:color="auto"/>
              <w:left w:val="nil"/>
              <w:bottom w:val="single" w:sz="4" w:space="0" w:color="000000"/>
              <w:right w:val="single" w:sz="4" w:space="0" w:color="000000"/>
            </w:tcBorders>
            <w:shd w:val="clear" w:color="auto" w:fill="auto"/>
            <w:noWrap/>
            <w:vAlign w:val="center"/>
            <w:hideMark/>
          </w:tcPr>
          <w:p w14:paraId="549AF34A"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137 404 533</w:t>
            </w:r>
          </w:p>
        </w:tc>
        <w:tc>
          <w:tcPr>
            <w:tcW w:w="1480" w:type="dxa"/>
            <w:tcBorders>
              <w:top w:val="single" w:sz="4" w:space="0" w:color="auto"/>
              <w:left w:val="nil"/>
              <w:bottom w:val="single" w:sz="4" w:space="0" w:color="000000"/>
              <w:right w:val="single" w:sz="4" w:space="0" w:color="000000"/>
            </w:tcBorders>
            <w:shd w:val="clear" w:color="auto" w:fill="auto"/>
            <w:noWrap/>
            <w:vAlign w:val="center"/>
            <w:hideMark/>
          </w:tcPr>
          <w:p w14:paraId="57745265"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145 621 550</w:t>
            </w:r>
          </w:p>
        </w:tc>
      </w:tr>
      <w:tr w:rsidR="006625D9" w:rsidRPr="00ED0C93" w14:paraId="2B6B004D" w14:textId="77777777" w:rsidTr="00045A79">
        <w:trPr>
          <w:trHeight w:val="850"/>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572A2334"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lastRenderedPageBreak/>
              <w:t xml:space="preserve"> Specjalistyczne poradnictwo, mieszkania chronione i ośrodki interwencji kryzysowej</w:t>
            </w:r>
          </w:p>
        </w:tc>
        <w:tc>
          <w:tcPr>
            <w:tcW w:w="1500" w:type="dxa"/>
            <w:tcBorders>
              <w:top w:val="nil"/>
              <w:left w:val="nil"/>
              <w:bottom w:val="single" w:sz="4" w:space="0" w:color="000000"/>
              <w:right w:val="single" w:sz="4" w:space="0" w:color="000000"/>
            </w:tcBorders>
            <w:shd w:val="clear" w:color="auto" w:fill="auto"/>
            <w:noWrap/>
            <w:vAlign w:val="center"/>
            <w:hideMark/>
          </w:tcPr>
          <w:p w14:paraId="06956267"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4 711 936</w:t>
            </w:r>
          </w:p>
        </w:tc>
        <w:tc>
          <w:tcPr>
            <w:tcW w:w="1540" w:type="dxa"/>
            <w:tcBorders>
              <w:top w:val="nil"/>
              <w:left w:val="nil"/>
              <w:bottom w:val="single" w:sz="4" w:space="0" w:color="000000"/>
              <w:right w:val="single" w:sz="4" w:space="0" w:color="000000"/>
            </w:tcBorders>
            <w:shd w:val="clear" w:color="auto" w:fill="auto"/>
            <w:noWrap/>
            <w:vAlign w:val="center"/>
            <w:hideMark/>
          </w:tcPr>
          <w:p w14:paraId="2BECBB19"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5 091 330</w:t>
            </w:r>
          </w:p>
        </w:tc>
        <w:tc>
          <w:tcPr>
            <w:tcW w:w="1480" w:type="dxa"/>
            <w:tcBorders>
              <w:top w:val="nil"/>
              <w:left w:val="nil"/>
              <w:bottom w:val="single" w:sz="4" w:space="0" w:color="000000"/>
              <w:right w:val="single" w:sz="4" w:space="0" w:color="000000"/>
            </w:tcBorders>
            <w:shd w:val="clear" w:color="auto" w:fill="auto"/>
            <w:noWrap/>
            <w:vAlign w:val="center"/>
            <w:hideMark/>
          </w:tcPr>
          <w:p w14:paraId="33D271F8"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5 535 888</w:t>
            </w:r>
          </w:p>
        </w:tc>
      </w:tr>
      <w:tr w:rsidR="006625D9" w:rsidRPr="00ED0C93" w14:paraId="18AE210A" w14:textId="77777777" w:rsidTr="00045A79">
        <w:trPr>
          <w:trHeight w:val="702"/>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42F74F35"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Usługi opiekuńcze i specjalistyczne usługi opiekuńcze</w:t>
            </w:r>
          </w:p>
        </w:tc>
        <w:tc>
          <w:tcPr>
            <w:tcW w:w="1500" w:type="dxa"/>
            <w:tcBorders>
              <w:top w:val="nil"/>
              <w:left w:val="nil"/>
              <w:bottom w:val="single" w:sz="4" w:space="0" w:color="000000"/>
              <w:right w:val="single" w:sz="4" w:space="0" w:color="000000"/>
            </w:tcBorders>
            <w:shd w:val="clear" w:color="auto" w:fill="auto"/>
            <w:noWrap/>
            <w:vAlign w:val="center"/>
            <w:hideMark/>
          </w:tcPr>
          <w:p w14:paraId="24A677CD"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26 621 039</w:t>
            </w:r>
          </w:p>
        </w:tc>
        <w:tc>
          <w:tcPr>
            <w:tcW w:w="1540" w:type="dxa"/>
            <w:tcBorders>
              <w:top w:val="nil"/>
              <w:left w:val="nil"/>
              <w:bottom w:val="single" w:sz="4" w:space="0" w:color="000000"/>
              <w:right w:val="single" w:sz="4" w:space="0" w:color="000000"/>
            </w:tcBorders>
            <w:shd w:val="clear" w:color="auto" w:fill="auto"/>
            <w:noWrap/>
            <w:vAlign w:val="center"/>
            <w:hideMark/>
          </w:tcPr>
          <w:p w14:paraId="214EBB42"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29 552 085</w:t>
            </w:r>
          </w:p>
        </w:tc>
        <w:tc>
          <w:tcPr>
            <w:tcW w:w="1480" w:type="dxa"/>
            <w:tcBorders>
              <w:top w:val="nil"/>
              <w:left w:val="nil"/>
              <w:bottom w:val="single" w:sz="4" w:space="0" w:color="000000"/>
              <w:right w:val="single" w:sz="4" w:space="0" w:color="000000"/>
            </w:tcBorders>
            <w:shd w:val="clear" w:color="auto" w:fill="auto"/>
            <w:noWrap/>
            <w:vAlign w:val="center"/>
            <w:hideMark/>
          </w:tcPr>
          <w:p w14:paraId="647286E6"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37 138 254</w:t>
            </w:r>
          </w:p>
        </w:tc>
      </w:tr>
      <w:tr w:rsidR="006625D9" w:rsidRPr="00ED0C93" w14:paraId="118DBE49" w14:textId="77777777" w:rsidTr="00045A79">
        <w:trPr>
          <w:trHeight w:val="562"/>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6B363D4B"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Pomoc dla cudzoziemców</w:t>
            </w:r>
          </w:p>
        </w:tc>
        <w:tc>
          <w:tcPr>
            <w:tcW w:w="1500" w:type="dxa"/>
            <w:tcBorders>
              <w:top w:val="nil"/>
              <w:left w:val="nil"/>
              <w:bottom w:val="single" w:sz="4" w:space="0" w:color="000000"/>
              <w:right w:val="single" w:sz="4" w:space="0" w:color="000000"/>
            </w:tcBorders>
            <w:shd w:val="clear" w:color="auto" w:fill="auto"/>
            <w:noWrap/>
            <w:vAlign w:val="center"/>
            <w:hideMark/>
          </w:tcPr>
          <w:p w14:paraId="1ADA5D16"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465 539</w:t>
            </w:r>
          </w:p>
        </w:tc>
        <w:tc>
          <w:tcPr>
            <w:tcW w:w="1540" w:type="dxa"/>
            <w:tcBorders>
              <w:top w:val="nil"/>
              <w:left w:val="nil"/>
              <w:bottom w:val="single" w:sz="4" w:space="0" w:color="000000"/>
              <w:right w:val="single" w:sz="4" w:space="0" w:color="000000"/>
            </w:tcBorders>
            <w:shd w:val="clear" w:color="auto" w:fill="auto"/>
            <w:noWrap/>
            <w:vAlign w:val="center"/>
            <w:hideMark/>
          </w:tcPr>
          <w:p w14:paraId="4631CBC4"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293 950</w:t>
            </w:r>
          </w:p>
        </w:tc>
        <w:tc>
          <w:tcPr>
            <w:tcW w:w="1480" w:type="dxa"/>
            <w:tcBorders>
              <w:top w:val="nil"/>
              <w:left w:val="nil"/>
              <w:bottom w:val="single" w:sz="4" w:space="0" w:color="000000"/>
              <w:right w:val="single" w:sz="4" w:space="0" w:color="000000"/>
            </w:tcBorders>
            <w:shd w:val="clear" w:color="auto" w:fill="auto"/>
            <w:noWrap/>
            <w:vAlign w:val="center"/>
            <w:hideMark/>
          </w:tcPr>
          <w:p w14:paraId="7F62EF92"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287 870</w:t>
            </w:r>
          </w:p>
        </w:tc>
      </w:tr>
      <w:tr w:rsidR="006625D9" w:rsidRPr="00ED0C93" w14:paraId="5A35373C" w14:textId="77777777" w:rsidTr="00045A79">
        <w:trPr>
          <w:trHeight w:val="570"/>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05C9AEF2"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 xml:space="preserve"> Centra Integracji Społecznej</w:t>
            </w:r>
          </w:p>
        </w:tc>
        <w:tc>
          <w:tcPr>
            <w:tcW w:w="1500" w:type="dxa"/>
            <w:tcBorders>
              <w:top w:val="nil"/>
              <w:left w:val="nil"/>
              <w:bottom w:val="single" w:sz="4" w:space="0" w:color="000000"/>
              <w:right w:val="single" w:sz="4" w:space="0" w:color="000000"/>
            </w:tcBorders>
            <w:shd w:val="clear" w:color="auto" w:fill="auto"/>
            <w:noWrap/>
            <w:vAlign w:val="center"/>
            <w:hideMark/>
          </w:tcPr>
          <w:p w14:paraId="254924C6"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3 428 400</w:t>
            </w:r>
          </w:p>
        </w:tc>
        <w:tc>
          <w:tcPr>
            <w:tcW w:w="1540" w:type="dxa"/>
            <w:tcBorders>
              <w:top w:val="nil"/>
              <w:left w:val="nil"/>
              <w:bottom w:val="single" w:sz="4" w:space="0" w:color="000000"/>
              <w:right w:val="single" w:sz="4" w:space="0" w:color="000000"/>
            </w:tcBorders>
            <w:shd w:val="clear" w:color="auto" w:fill="auto"/>
            <w:noWrap/>
            <w:vAlign w:val="center"/>
            <w:hideMark/>
          </w:tcPr>
          <w:p w14:paraId="021495E0"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3 408 502</w:t>
            </w:r>
          </w:p>
        </w:tc>
        <w:tc>
          <w:tcPr>
            <w:tcW w:w="1480" w:type="dxa"/>
            <w:tcBorders>
              <w:top w:val="nil"/>
              <w:left w:val="nil"/>
              <w:bottom w:val="single" w:sz="4" w:space="0" w:color="000000"/>
              <w:right w:val="single" w:sz="4" w:space="0" w:color="000000"/>
            </w:tcBorders>
            <w:shd w:val="clear" w:color="auto" w:fill="auto"/>
            <w:noWrap/>
            <w:vAlign w:val="center"/>
            <w:hideMark/>
          </w:tcPr>
          <w:p w14:paraId="6AC672F6"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4 019 086</w:t>
            </w:r>
          </w:p>
        </w:tc>
      </w:tr>
      <w:tr w:rsidR="006625D9" w:rsidRPr="00ED0C93" w14:paraId="0447BBDA" w14:textId="77777777" w:rsidTr="00045A79">
        <w:trPr>
          <w:trHeight w:val="549"/>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4694F0E8"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Usuwanie skutków klęsk żywiołowych</w:t>
            </w:r>
          </w:p>
        </w:tc>
        <w:tc>
          <w:tcPr>
            <w:tcW w:w="1500" w:type="dxa"/>
            <w:tcBorders>
              <w:top w:val="nil"/>
              <w:left w:val="nil"/>
              <w:bottom w:val="single" w:sz="4" w:space="0" w:color="000000"/>
              <w:right w:val="single" w:sz="4" w:space="0" w:color="000000"/>
            </w:tcBorders>
            <w:shd w:val="clear" w:color="auto" w:fill="auto"/>
            <w:noWrap/>
            <w:vAlign w:val="center"/>
            <w:hideMark/>
          </w:tcPr>
          <w:p w14:paraId="5AEAD4A3"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 xml:space="preserve"> 137 853</w:t>
            </w:r>
          </w:p>
        </w:tc>
        <w:tc>
          <w:tcPr>
            <w:tcW w:w="1540" w:type="dxa"/>
            <w:tcBorders>
              <w:top w:val="nil"/>
              <w:left w:val="nil"/>
              <w:bottom w:val="single" w:sz="4" w:space="0" w:color="000000"/>
              <w:right w:val="single" w:sz="4" w:space="0" w:color="000000"/>
            </w:tcBorders>
            <w:shd w:val="clear" w:color="auto" w:fill="auto"/>
            <w:noWrap/>
            <w:vAlign w:val="center"/>
            <w:hideMark/>
          </w:tcPr>
          <w:p w14:paraId="7DEC61AE"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370 210</w:t>
            </w:r>
          </w:p>
        </w:tc>
        <w:tc>
          <w:tcPr>
            <w:tcW w:w="1480" w:type="dxa"/>
            <w:tcBorders>
              <w:top w:val="nil"/>
              <w:left w:val="nil"/>
              <w:bottom w:val="single" w:sz="4" w:space="0" w:color="000000"/>
              <w:right w:val="single" w:sz="4" w:space="0" w:color="000000"/>
            </w:tcBorders>
            <w:shd w:val="clear" w:color="auto" w:fill="auto"/>
            <w:noWrap/>
            <w:vAlign w:val="center"/>
            <w:hideMark/>
          </w:tcPr>
          <w:p w14:paraId="706C42B3"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71 000</w:t>
            </w:r>
          </w:p>
        </w:tc>
      </w:tr>
      <w:tr w:rsidR="006625D9" w:rsidRPr="00ED0C93" w14:paraId="719A7DB3" w14:textId="77777777" w:rsidTr="00045A79">
        <w:trPr>
          <w:trHeight w:val="416"/>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4EFE402F"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 xml:space="preserve"> Pozostała działalność</w:t>
            </w:r>
          </w:p>
        </w:tc>
        <w:tc>
          <w:tcPr>
            <w:tcW w:w="1500" w:type="dxa"/>
            <w:tcBorders>
              <w:top w:val="nil"/>
              <w:left w:val="nil"/>
              <w:bottom w:val="single" w:sz="4" w:space="0" w:color="000000"/>
              <w:right w:val="single" w:sz="4" w:space="0" w:color="000000"/>
            </w:tcBorders>
            <w:shd w:val="clear" w:color="auto" w:fill="auto"/>
            <w:noWrap/>
            <w:vAlign w:val="center"/>
            <w:hideMark/>
          </w:tcPr>
          <w:p w14:paraId="0AF12870"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64 219 231</w:t>
            </w:r>
          </w:p>
        </w:tc>
        <w:tc>
          <w:tcPr>
            <w:tcW w:w="1540" w:type="dxa"/>
            <w:tcBorders>
              <w:top w:val="nil"/>
              <w:left w:val="nil"/>
              <w:bottom w:val="single" w:sz="4" w:space="0" w:color="000000"/>
              <w:right w:val="single" w:sz="4" w:space="0" w:color="000000"/>
            </w:tcBorders>
            <w:shd w:val="clear" w:color="auto" w:fill="auto"/>
            <w:noWrap/>
            <w:vAlign w:val="center"/>
            <w:hideMark/>
          </w:tcPr>
          <w:p w14:paraId="60A9109A"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53 723 492</w:t>
            </w:r>
          </w:p>
        </w:tc>
        <w:tc>
          <w:tcPr>
            <w:tcW w:w="1480" w:type="dxa"/>
            <w:tcBorders>
              <w:top w:val="nil"/>
              <w:left w:val="nil"/>
              <w:bottom w:val="single" w:sz="4" w:space="0" w:color="000000"/>
              <w:right w:val="single" w:sz="4" w:space="0" w:color="000000"/>
            </w:tcBorders>
            <w:shd w:val="clear" w:color="auto" w:fill="auto"/>
            <w:noWrap/>
            <w:vAlign w:val="center"/>
            <w:hideMark/>
          </w:tcPr>
          <w:p w14:paraId="50EEBB76"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36 009 507</w:t>
            </w:r>
          </w:p>
        </w:tc>
      </w:tr>
      <w:tr w:rsidR="006625D9" w:rsidRPr="00ED0C93" w14:paraId="61894263" w14:textId="77777777" w:rsidTr="00045A79">
        <w:trPr>
          <w:trHeight w:val="349"/>
        </w:trPr>
        <w:tc>
          <w:tcPr>
            <w:tcW w:w="9420" w:type="dxa"/>
            <w:gridSpan w:val="4"/>
            <w:tcBorders>
              <w:top w:val="single" w:sz="4" w:space="0" w:color="000000"/>
              <w:left w:val="double" w:sz="6" w:space="0" w:color="000000"/>
              <w:bottom w:val="single" w:sz="4" w:space="0" w:color="000000"/>
              <w:right w:val="single" w:sz="4" w:space="0" w:color="000000"/>
            </w:tcBorders>
            <w:shd w:val="clear" w:color="auto" w:fill="EAF1DD"/>
            <w:vAlign w:val="center"/>
            <w:hideMark/>
          </w:tcPr>
          <w:p w14:paraId="4ED52214" w14:textId="77777777" w:rsidR="006625D9" w:rsidRPr="00ED0C93" w:rsidRDefault="006625D9" w:rsidP="00045A79">
            <w:pPr>
              <w:spacing w:after="0" w:line="240" w:lineRule="auto"/>
              <w:jc w:val="center"/>
              <w:rPr>
                <w:rFonts w:ascii="Arial" w:hAnsi="Arial" w:cs="Arial"/>
                <w:b/>
                <w:sz w:val="18"/>
                <w:szCs w:val="18"/>
              </w:rPr>
            </w:pPr>
            <w:r w:rsidRPr="00ED0C93">
              <w:rPr>
                <w:rFonts w:ascii="Arial" w:hAnsi="Arial" w:cs="Arial"/>
                <w:b/>
                <w:sz w:val="18"/>
                <w:szCs w:val="18"/>
              </w:rPr>
              <w:t xml:space="preserve"> POZOSTAŁE ZADANIA W ZAKRESIE POLITYKI SPOŁECZNEJ</w:t>
            </w:r>
          </w:p>
        </w:tc>
      </w:tr>
      <w:tr w:rsidR="006625D9" w:rsidRPr="00ED0C93" w14:paraId="33BF69FE" w14:textId="77777777" w:rsidTr="00045A79">
        <w:trPr>
          <w:trHeight w:val="612"/>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69C4CA19"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 xml:space="preserve"> Rehabilitacja zawodowa i społeczna osób niepełnosprawnych</w:t>
            </w:r>
          </w:p>
        </w:tc>
        <w:tc>
          <w:tcPr>
            <w:tcW w:w="1500" w:type="dxa"/>
            <w:tcBorders>
              <w:top w:val="nil"/>
              <w:left w:val="nil"/>
              <w:bottom w:val="single" w:sz="4" w:space="0" w:color="000000"/>
              <w:right w:val="single" w:sz="4" w:space="0" w:color="000000"/>
            </w:tcBorders>
            <w:shd w:val="clear" w:color="auto" w:fill="auto"/>
            <w:noWrap/>
            <w:vAlign w:val="center"/>
            <w:hideMark/>
          </w:tcPr>
          <w:p w14:paraId="3D89FDC5"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19 206 937</w:t>
            </w:r>
          </w:p>
        </w:tc>
        <w:tc>
          <w:tcPr>
            <w:tcW w:w="1540" w:type="dxa"/>
            <w:tcBorders>
              <w:top w:val="nil"/>
              <w:left w:val="nil"/>
              <w:bottom w:val="single" w:sz="4" w:space="0" w:color="000000"/>
              <w:right w:val="single" w:sz="4" w:space="0" w:color="000000"/>
            </w:tcBorders>
            <w:shd w:val="clear" w:color="auto" w:fill="auto"/>
            <w:noWrap/>
            <w:vAlign w:val="center"/>
            <w:hideMark/>
          </w:tcPr>
          <w:p w14:paraId="71D93C7D"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20 872 887</w:t>
            </w:r>
          </w:p>
        </w:tc>
        <w:tc>
          <w:tcPr>
            <w:tcW w:w="1480" w:type="dxa"/>
            <w:tcBorders>
              <w:top w:val="nil"/>
              <w:left w:val="nil"/>
              <w:bottom w:val="single" w:sz="4" w:space="0" w:color="000000"/>
              <w:right w:val="single" w:sz="4" w:space="0" w:color="000000"/>
            </w:tcBorders>
            <w:shd w:val="clear" w:color="auto" w:fill="auto"/>
            <w:noWrap/>
            <w:vAlign w:val="center"/>
            <w:hideMark/>
          </w:tcPr>
          <w:p w14:paraId="35F28404"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21 775 151</w:t>
            </w:r>
          </w:p>
        </w:tc>
      </w:tr>
      <w:tr w:rsidR="006625D9" w:rsidRPr="00ED0C93" w14:paraId="43C51225" w14:textId="77777777" w:rsidTr="00045A79">
        <w:trPr>
          <w:trHeight w:val="422"/>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5151F543"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 xml:space="preserve"> Zespoły orzekania o niepełnosprawności</w:t>
            </w:r>
          </w:p>
        </w:tc>
        <w:tc>
          <w:tcPr>
            <w:tcW w:w="1500" w:type="dxa"/>
            <w:tcBorders>
              <w:top w:val="nil"/>
              <w:left w:val="nil"/>
              <w:bottom w:val="single" w:sz="4" w:space="0" w:color="000000"/>
              <w:right w:val="single" w:sz="4" w:space="0" w:color="000000"/>
            </w:tcBorders>
            <w:shd w:val="clear" w:color="auto" w:fill="auto"/>
            <w:noWrap/>
            <w:vAlign w:val="center"/>
            <w:hideMark/>
          </w:tcPr>
          <w:p w14:paraId="503AE9D3"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5 949 739</w:t>
            </w:r>
          </w:p>
        </w:tc>
        <w:tc>
          <w:tcPr>
            <w:tcW w:w="1540" w:type="dxa"/>
            <w:tcBorders>
              <w:top w:val="nil"/>
              <w:left w:val="nil"/>
              <w:bottom w:val="single" w:sz="4" w:space="0" w:color="000000"/>
              <w:right w:val="single" w:sz="4" w:space="0" w:color="000000"/>
            </w:tcBorders>
            <w:shd w:val="clear" w:color="auto" w:fill="auto"/>
            <w:noWrap/>
            <w:vAlign w:val="center"/>
            <w:hideMark/>
          </w:tcPr>
          <w:p w14:paraId="7F291F5C"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5 944 817</w:t>
            </w:r>
          </w:p>
        </w:tc>
        <w:tc>
          <w:tcPr>
            <w:tcW w:w="1480" w:type="dxa"/>
            <w:tcBorders>
              <w:top w:val="nil"/>
              <w:left w:val="nil"/>
              <w:bottom w:val="single" w:sz="4" w:space="0" w:color="000000"/>
              <w:right w:val="single" w:sz="4" w:space="0" w:color="000000"/>
            </w:tcBorders>
            <w:shd w:val="clear" w:color="auto" w:fill="auto"/>
            <w:noWrap/>
            <w:vAlign w:val="center"/>
            <w:hideMark/>
          </w:tcPr>
          <w:p w14:paraId="67A51936"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6 817 737</w:t>
            </w:r>
          </w:p>
        </w:tc>
      </w:tr>
      <w:tr w:rsidR="006625D9" w:rsidRPr="00ED0C93" w14:paraId="709E0A9D" w14:textId="77777777" w:rsidTr="00045A79">
        <w:trPr>
          <w:trHeight w:val="556"/>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7A55F3FF"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 xml:space="preserve"> Państwowy Fundusz Rehabilitacji Osób Niepełnosprawnych</w:t>
            </w:r>
          </w:p>
        </w:tc>
        <w:tc>
          <w:tcPr>
            <w:tcW w:w="1500" w:type="dxa"/>
            <w:tcBorders>
              <w:top w:val="nil"/>
              <w:left w:val="nil"/>
              <w:bottom w:val="single" w:sz="4" w:space="0" w:color="000000"/>
              <w:right w:val="single" w:sz="4" w:space="0" w:color="000000"/>
            </w:tcBorders>
            <w:shd w:val="clear" w:color="auto" w:fill="auto"/>
            <w:noWrap/>
            <w:vAlign w:val="center"/>
            <w:hideMark/>
          </w:tcPr>
          <w:p w14:paraId="4E7E86AE"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23 471 915</w:t>
            </w:r>
          </w:p>
        </w:tc>
        <w:tc>
          <w:tcPr>
            <w:tcW w:w="1540" w:type="dxa"/>
            <w:tcBorders>
              <w:top w:val="nil"/>
              <w:left w:val="nil"/>
              <w:bottom w:val="single" w:sz="4" w:space="0" w:color="000000"/>
              <w:right w:val="single" w:sz="4" w:space="0" w:color="000000"/>
            </w:tcBorders>
            <w:shd w:val="clear" w:color="auto" w:fill="auto"/>
            <w:noWrap/>
            <w:vAlign w:val="center"/>
            <w:hideMark/>
          </w:tcPr>
          <w:p w14:paraId="6701A397"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18 200 078</w:t>
            </w:r>
          </w:p>
        </w:tc>
        <w:tc>
          <w:tcPr>
            <w:tcW w:w="1480" w:type="dxa"/>
            <w:tcBorders>
              <w:top w:val="nil"/>
              <w:left w:val="nil"/>
              <w:bottom w:val="single" w:sz="4" w:space="0" w:color="000000"/>
              <w:right w:val="single" w:sz="4" w:space="0" w:color="000000"/>
            </w:tcBorders>
            <w:shd w:val="clear" w:color="auto" w:fill="auto"/>
            <w:noWrap/>
            <w:vAlign w:val="center"/>
            <w:hideMark/>
          </w:tcPr>
          <w:p w14:paraId="44EDC4A7"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19 152 409</w:t>
            </w:r>
          </w:p>
        </w:tc>
      </w:tr>
      <w:tr w:rsidR="006625D9" w:rsidRPr="00ED0C93" w14:paraId="4947D3DF" w14:textId="77777777" w:rsidTr="00045A79">
        <w:trPr>
          <w:trHeight w:val="702"/>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7A0A21F7"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 xml:space="preserve"> Pozostała działalność </w:t>
            </w:r>
            <w:r w:rsidRPr="00ED0C93">
              <w:rPr>
                <w:rFonts w:ascii="Arial" w:hAnsi="Arial" w:cs="Arial"/>
                <w:sz w:val="18"/>
                <w:szCs w:val="18"/>
              </w:rPr>
              <w:br/>
              <w:t>w zakresie polityki społecznej</w:t>
            </w:r>
          </w:p>
        </w:tc>
        <w:tc>
          <w:tcPr>
            <w:tcW w:w="1500" w:type="dxa"/>
            <w:tcBorders>
              <w:top w:val="nil"/>
              <w:left w:val="nil"/>
              <w:bottom w:val="single" w:sz="4" w:space="0" w:color="000000"/>
              <w:right w:val="single" w:sz="4" w:space="0" w:color="000000"/>
            </w:tcBorders>
            <w:shd w:val="clear" w:color="auto" w:fill="auto"/>
            <w:noWrap/>
            <w:vAlign w:val="center"/>
            <w:hideMark/>
          </w:tcPr>
          <w:p w14:paraId="71C60786"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5 255 514</w:t>
            </w:r>
          </w:p>
        </w:tc>
        <w:tc>
          <w:tcPr>
            <w:tcW w:w="1540" w:type="dxa"/>
            <w:tcBorders>
              <w:top w:val="nil"/>
              <w:left w:val="nil"/>
              <w:bottom w:val="single" w:sz="4" w:space="0" w:color="000000"/>
              <w:right w:val="single" w:sz="4" w:space="0" w:color="000000"/>
            </w:tcBorders>
            <w:shd w:val="clear" w:color="auto" w:fill="auto"/>
            <w:noWrap/>
            <w:vAlign w:val="center"/>
            <w:hideMark/>
          </w:tcPr>
          <w:p w14:paraId="551B9730"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1 103 730</w:t>
            </w:r>
          </w:p>
        </w:tc>
        <w:tc>
          <w:tcPr>
            <w:tcW w:w="1480" w:type="dxa"/>
            <w:tcBorders>
              <w:top w:val="nil"/>
              <w:left w:val="nil"/>
              <w:bottom w:val="single" w:sz="4" w:space="0" w:color="000000"/>
              <w:right w:val="single" w:sz="4" w:space="0" w:color="000000"/>
            </w:tcBorders>
            <w:shd w:val="clear" w:color="auto" w:fill="auto"/>
            <w:noWrap/>
            <w:vAlign w:val="center"/>
            <w:hideMark/>
          </w:tcPr>
          <w:p w14:paraId="1E8401DA"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2 403 555</w:t>
            </w:r>
          </w:p>
        </w:tc>
      </w:tr>
      <w:tr w:rsidR="006625D9" w:rsidRPr="00ED0C93" w14:paraId="58E07D9B" w14:textId="77777777" w:rsidTr="00045A79">
        <w:trPr>
          <w:trHeight w:val="349"/>
        </w:trPr>
        <w:tc>
          <w:tcPr>
            <w:tcW w:w="9420" w:type="dxa"/>
            <w:gridSpan w:val="4"/>
            <w:tcBorders>
              <w:top w:val="single" w:sz="4" w:space="0" w:color="000000"/>
              <w:left w:val="double" w:sz="6" w:space="0" w:color="000000"/>
              <w:bottom w:val="single" w:sz="4" w:space="0" w:color="000000"/>
              <w:right w:val="single" w:sz="4" w:space="0" w:color="000000"/>
            </w:tcBorders>
            <w:shd w:val="clear" w:color="auto" w:fill="auto"/>
            <w:vAlign w:val="center"/>
            <w:hideMark/>
          </w:tcPr>
          <w:p w14:paraId="6397FD62" w14:textId="77777777" w:rsidR="006625D9" w:rsidRPr="00ED0C93" w:rsidRDefault="006625D9" w:rsidP="00045A79">
            <w:pPr>
              <w:spacing w:after="0" w:line="240" w:lineRule="auto"/>
              <w:jc w:val="center"/>
              <w:rPr>
                <w:rFonts w:ascii="Arial" w:hAnsi="Arial" w:cs="Arial"/>
                <w:b/>
                <w:sz w:val="18"/>
                <w:szCs w:val="18"/>
              </w:rPr>
            </w:pPr>
            <w:r w:rsidRPr="00ED0C93">
              <w:rPr>
                <w:rFonts w:ascii="Arial" w:hAnsi="Arial" w:cs="Arial"/>
                <w:b/>
                <w:sz w:val="18"/>
                <w:szCs w:val="18"/>
              </w:rPr>
              <w:t>Edukacyjna opieka wychowawcza</w:t>
            </w:r>
          </w:p>
        </w:tc>
      </w:tr>
      <w:tr w:rsidR="006625D9" w:rsidRPr="00ED0C93" w14:paraId="1683D4AE" w14:textId="77777777" w:rsidTr="00045A79">
        <w:trPr>
          <w:trHeight w:val="479"/>
        </w:trPr>
        <w:tc>
          <w:tcPr>
            <w:tcW w:w="4900" w:type="dxa"/>
            <w:tcBorders>
              <w:top w:val="nil"/>
              <w:left w:val="double" w:sz="6" w:space="0" w:color="000000"/>
              <w:bottom w:val="single" w:sz="4" w:space="0" w:color="000000"/>
              <w:right w:val="single" w:sz="4" w:space="0" w:color="000000"/>
            </w:tcBorders>
            <w:shd w:val="clear" w:color="auto" w:fill="auto"/>
            <w:vAlign w:val="center"/>
            <w:hideMark/>
          </w:tcPr>
          <w:p w14:paraId="373F7774" w14:textId="77777777" w:rsidR="006625D9" w:rsidRPr="00ED0C93" w:rsidRDefault="006625D9" w:rsidP="00045A79">
            <w:pPr>
              <w:spacing w:after="0" w:line="240" w:lineRule="auto"/>
              <w:rPr>
                <w:rFonts w:ascii="Arial" w:hAnsi="Arial" w:cs="Arial"/>
                <w:sz w:val="18"/>
                <w:szCs w:val="18"/>
              </w:rPr>
            </w:pPr>
            <w:r w:rsidRPr="00ED0C93">
              <w:rPr>
                <w:rFonts w:ascii="Arial" w:hAnsi="Arial" w:cs="Arial"/>
                <w:sz w:val="18"/>
                <w:szCs w:val="18"/>
              </w:rPr>
              <w:t xml:space="preserve"> Pomoc materialna dla uczniów</w:t>
            </w:r>
          </w:p>
        </w:tc>
        <w:tc>
          <w:tcPr>
            <w:tcW w:w="1500" w:type="dxa"/>
            <w:tcBorders>
              <w:top w:val="nil"/>
              <w:left w:val="nil"/>
              <w:bottom w:val="single" w:sz="4" w:space="0" w:color="000000"/>
              <w:right w:val="single" w:sz="4" w:space="0" w:color="000000"/>
            </w:tcBorders>
            <w:shd w:val="clear" w:color="auto" w:fill="auto"/>
            <w:noWrap/>
            <w:vAlign w:val="center"/>
            <w:hideMark/>
          </w:tcPr>
          <w:p w14:paraId="18D6764F"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30 951 133</w:t>
            </w:r>
          </w:p>
        </w:tc>
        <w:tc>
          <w:tcPr>
            <w:tcW w:w="1540" w:type="dxa"/>
            <w:tcBorders>
              <w:top w:val="nil"/>
              <w:left w:val="nil"/>
              <w:bottom w:val="single" w:sz="4" w:space="0" w:color="000000"/>
              <w:right w:val="single" w:sz="4" w:space="0" w:color="000000"/>
            </w:tcBorders>
            <w:shd w:val="clear" w:color="auto" w:fill="auto"/>
            <w:noWrap/>
            <w:vAlign w:val="center"/>
            <w:hideMark/>
          </w:tcPr>
          <w:p w14:paraId="76856E04"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27 961 316</w:t>
            </w:r>
          </w:p>
        </w:tc>
        <w:tc>
          <w:tcPr>
            <w:tcW w:w="1480" w:type="dxa"/>
            <w:tcBorders>
              <w:top w:val="nil"/>
              <w:left w:val="nil"/>
              <w:bottom w:val="single" w:sz="4" w:space="0" w:color="000000"/>
              <w:right w:val="single" w:sz="4" w:space="0" w:color="000000"/>
            </w:tcBorders>
            <w:shd w:val="clear" w:color="auto" w:fill="auto"/>
            <w:noWrap/>
            <w:vAlign w:val="center"/>
            <w:hideMark/>
          </w:tcPr>
          <w:p w14:paraId="77DA8DEE" w14:textId="77777777" w:rsidR="006625D9" w:rsidRPr="00ED0C93" w:rsidRDefault="006625D9" w:rsidP="00045A79">
            <w:pPr>
              <w:spacing w:after="0" w:line="240" w:lineRule="auto"/>
              <w:jc w:val="right"/>
              <w:rPr>
                <w:rFonts w:ascii="Arial" w:hAnsi="Arial" w:cs="Arial"/>
                <w:sz w:val="18"/>
                <w:szCs w:val="18"/>
              </w:rPr>
            </w:pPr>
            <w:r w:rsidRPr="00ED0C93">
              <w:rPr>
                <w:rFonts w:ascii="Arial" w:hAnsi="Arial" w:cs="Arial"/>
                <w:sz w:val="18"/>
                <w:szCs w:val="18"/>
              </w:rPr>
              <w:t>24 813 325</w:t>
            </w:r>
          </w:p>
        </w:tc>
      </w:tr>
    </w:tbl>
    <w:p w14:paraId="5A82DC5E" w14:textId="77777777" w:rsidR="006625D9" w:rsidRPr="00ED0C93" w:rsidRDefault="00ED0C93" w:rsidP="00ED0C93">
      <w:pPr>
        <w:spacing w:after="0" w:line="360" w:lineRule="auto"/>
        <w:jc w:val="both"/>
        <w:rPr>
          <w:rFonts w:ascii="Arial" w:hAnsi="Arial" w:cs="Arial"/>
          <w:sz w:val="18"/>
          <w:szCs w:val="18"/>
        </w:rPr>
      </w:pPr>
      <w:r w:rsidRPr="00ED0C93">
        <w:rPr>
          <w:rFonts w:ascii="Arial" w:hAnsi="Arial" w:cs="Arial"/>
          <w:sz w:val="18"/>
          <w:szCs w:val="18"/>
        </w:rPr>
        <w:t>Źródło: opracowanie własne na podstawie OZPS</w:t>
      </w:r>
    </w:p>
    <w:p w14:paraId="694CF516" w14:textId="77777777" w:rsidR="00ED0C93" w:rsidRDefault="00ED0C93" w:rsidP="006625D9">
      <w:pPr>
        <w:pStyle w:val="Akapitzlist"/>
        <w:spacing w:after="0" w:line="360" w:lineRule="auto"/>
        <w:ind w:left="567"/>
        <w:jc w:val="both"/>
        <w:rPr>
          <w:rFonts w:ascii="Arial" w:hAnsi="Arial" w:cs="Arial"/>
          <w:b/>
        </w:rPr>
      </w:pPr>
    </w:p>
    <w:p w14:paraId="48633F42" w14:textId="77777777" w:rsidR="00ED0C93" w:rsidRPr="00131D57" w:rsidRDefault="00ED0C93" w:rsidP="006625D9">
      <w:pPr>
        <w:pStyle w:val="Akapitzlist"/>
        <w:spacing w:after="0" w:line="360" w:lineRule="auto"/>
        <w:ind w:left="567"/>
        <w:jc w:val="both"/>
        <w:rPr>
          <w:rFonts w:ascii="Arial" w:hAnsi="Arial" w:cs="Arial"/>
          <w:b/>
        </w:rPr>
      </w:pPr>
    </w:p>
    <w:p w14:paraId="227EA0E5" w14:textId="77777777" w:rsidR="006625D9" w:rsidRPr="00242C57" w:rsidRDefault="006625D9" w:rsidP="004B628F">
      <w:pPr>
        <w:pStyle w:val="Akapitzlist"/>
        <w:numPr>
          <w:ilvl w:val="0"/>
          <w:numId w:val="25"/>
        </w:numPr>
        <w:spacing w:line="360" w:lineRule="auto"/>
        <w:ind w:left="426"/>
        <w:jc w:val="both"/>
        <w:rPr>
          <w:rFonts w:ascii="Arial" w:hAnsi="Arial" w:cs="Arial"/>
          <w:b/>
          <w:color w:val="00000A"/>
        </w:rPr>
      </w:pPr>
      <w:r w:rsidRPr="00242C57">
        <w:rPr>
          <w:rFonts w:ascii="Arial" w:hAnsi="Arial" w:cs="Arial"/>
          <w:b/>
          <w:color w:val="00000A"/>
        </w:rPr>
        <w:t xml:space="preserve">Aktywność projektowo-konkursowa </w:t>
      </w:r>
    </w:p>
    <w:p w14:paraId="6EEF2377" w14:textId="77777777" w:rsidR="00BA4E06" w:rsidRDefault="006625D9" w:rsidP="006625D9">
      <w:pPr>
        <w:tabs>
          <w:tab w:val="left" w:pos="720"/>
        </w:tabs>
        <w:suppressAutoHyphens/>
        <w:spacing w:after="0" w:line="360" w:lineRule="auto"/>
        <w:jc w:val="both"/>
        <w:rPr>
          <w:rFonts w:ascii="Arial" w:hAnsi="Arial" w:cs="Arial"/>
          <w:color w:val="00000A"/>
          <w:kern w:val="1"/>
          <w:lang w:eastAsia="hi-IN" w:bidi="hi-IN"/>
        </w:rPr>
      </w:pPr>
      <w:r>
        <w:rPr>
          <w:rFonts w:ascii="Arial" w:hAnsi="Arial" w:cs="Arial"/>
          <w:color w:val="00000A"/>
          <w:kern w:val="1"/>
          <w:lang w:eastAsia="hi-IN" w:bidi="hi-IN"/>
        </w:rPr>
        <w:tab/>
        <w:t>W roku oceny jednostki pomocy społecznej realizowały 14 projektów, współfinansowanych ze środków Europejskiego Funduszu Społecznego</w:t>
      </w:r>
      <w:r w:rsidRPr="00942C1B">
        <w:rPr>
          <w:rFonts w:ascii="Arial" w:hAnsi="Arial" w:cs="Arial"/>
          <w:color w:val="00000A"/>
          <w:kern w:val="1"/>
          <w:lang w:eastAsia="hi-IN" w:bidi="hi-IN"/>
        </w:rPr>
        <w:t xml:space="preserve"> </w:t>
      </w:r>
      <w:r>
        <w:rPr>
          <w:rFonts w:ascii="Arial" w:hAnsi="Arial" w:cs="Arial"/>
          <w:color w:val="00000A"/>
          <w:kern w:val="1"/>
          <w:lang w:eastAsia="hi-IN" w:bidi="hi-IN"/>
        </w:rPr>
        <w:t>którymi objęto </w:t>
      </w:r>
      <w:r w:rsidR="00ED0C93">
        <w:rPr>
          <w:rFonts w:ascii="Arial" w:hAnsi="Arial" w:cs="Arial"/>
          <w:color w:val="00000A"/>
          <w:kern w:val="1"/>
          <w:lang w:eastAsia="hi-IN" w:bidi="hi-IN"/>
        </w:rPr>
        <w:br/>
      </w:r>
      <w:r>
        <w:rPr>
          <w:rFonts w:ascii="Arial" w:hAnsi="Arial" w:cs="Arial"/>
          <w:color w:val="00000A"/>
          <w:kern w:val="1"/>
          <w:lang w:eastAsia="hi-IN" w:bidi="hi-IN"/>
        </w:rPr>
        <w:t xml:space="preserve">313 osób. Zmniejszeniu, o blisko 80% uległa liczba projektów realizowanych w roku oceny </w:t>
      </w:r>
      <w:r w:rsidR="00290E58">
        <w:rPr>
          <w:rFonts w:ascii="Arial" w:hAnsi="Arial" w:cs="Arial"/>
          <w:color w:val="00000A"/>
          <w:kern w:val="1"/>
          <w:lang w:eastAsia="hi-IN" w:bidi="hi-IN"/>
        </w:rPr>
        <w:br/>
      </w:r>
      <w:r>
        <w:rPr>
          <w:rFonts w:ascii="Arial" w:hAnsi="Arial" w:cs="Arial"/>
          <w:color w:val="00000A"/>
          <w:kern w:val="1"/>
          <w:lang w:eastAsia="hi-IN" w:bidi="hi-IN"/>
        </w:rPr>
        <w:t>w porównaniu do roku poprzedniego. Wahania w tym zakresie zależą od</w:t>
      </w:r>
      <w:r w:rsidRPr="00F64253">
        <w:rPr>
          <w:rFonts w:ascii="Arial" w:hAnsi="Arial" w:cs="Arial"/>
          <w:color w:val="00000A"/>
          <w:kern w:val="1"/>
          <w:lang w:eastAsia="hi-IN" w:bidi="hi-IN"/>
        </w:rPr>
        <w:t xml:space="preserve"> okres</w:t>
      </w:r>
      <w:r>
        <w:rPr>
          <w:rFonts w:ascii="Arial" w:hAnsi="Arial" w:cs="Arial"/>
          <w:color w:val="00000A"/>
          <w:kern w:val="1"/>
          <w:lang w:eastAsia="hi-IN" w:bidi="hi-IN"/>
        </w:rPr>
        <w:t>u</w:t>
      </w:r>
      <w:r w:rsidRPr="00F64253">
        <w:rPr>
          <w:rFonts w:ascii="Arial" w:hAnsi="Arial" w:cs="Arial"/>
          <w:color w:val="00000A"/>
          <w:kern w:val="1"/>
          <w:lang w:eastAsia="hi-IN" w:bidi="hi-IN"/>
        </w:rPr>
        <w:t xml:space="preserve"> programowania środków w ramach Europejskiego Funduszu Społecznego</w:t>
      </w:r>
      <w:r>
        <w:rPr>
          <w:rFonts w:ascii="Arial" w:hAnsi="Arial" w:cs="Arial"/>
          <w:color w:val="00000A"/>
          <w:kern w:val="1"/>
          <w:lang w:eastAsia="hi-IN" w:bidi="hi-IN"/>
        </w:rPr>
        <w:t>, Europejskiego Funduszu Rozwoju Regionalnego</w:t>
      </w:r>
      <w:r w:rsidRPr="00F64253">
        <w:rPr>
          <w:rFonts w:ascii="Arial" w:hAnsi="Arial" w:cs="Arial"/>
          <w:color w:val="00000A"/>
          <w:kern w:val="1"/>
          <w:lang w:eastAsia="hi-IN" w:bidi="hi-IN"/>
        </w:rPr>
        <w:t xml:space="preserve"> </w:t>
      </w:r>
      <w:r>
        <w:rPr>
          <w:rFonts w:ascii="Arial" w:hAnsi="Arial" w:cs="Arial"/>
          <w:color w:val="00000A"/>
          <w:kern w:val="1"/>
          <w:lang w:eastAsia="hi-IN" w:bidi="hi-IN"/>
        </w:rPr>
        <w:t>oraz od terminów ogłaszanych konkursów i naboru</w:t>
      </w:r>
      <w:r w:rsidRPr="00F64253">
        <w:rPr>
          <w:rFonts w:ascii="Arial" w:hAnsi="Arial" w:cs="Arial"/>
          <w:color w:val="00000A"/>
          <w:kern w:val="1"/>
          <w:lang w:eastAsia="hi-IN" w:bidi="hi-IN"/>
        </w:rPr>
        <w:t xml:space="preserve"> projektów.</w:t>
      </w:r>
      <w:r w:rsidR="00ED0C93">
        <w:rPr>
          <w:rFonts w:ascii="Arial" w:hAnsi="Arial" w:cs="Arial"/>
          <w:color w:val="00000A"/>
          <w:kern w:val="1"/>
          <w:lang w:eastAsia="hi-IN" w:bidi="hi-IN"/>
        </w:rPr>
        <w:t xml:space="preserve"> Prognoza</w:t>
      </w:r>
      <w:r>
        <w:rPr>
          <w:rFonts w:ascii="Arial" w:hAnsi="Arial" w:cs="Arial"/>
          <w:color w:val="00000A"/>
          <w:kern w:val="1"/>
          <w:lang w:eastAsia="hi-IN" w:bidi="hi-IN"/>
        </w:rPr>
        <w:t xml:space="preserve"> na rok następny</w:t>
      </w:r>
      <w:r w:rsidR="00ED0C93">
        <w:rPr>
          <w:rFonts w:ascii="Arial" w:hAnsi="Arial" w:cs="Arial"/>
          <w:color w:val="00000A"/>
          <w:kern w:val="1"/>
          <w:lang w:eastAsia="hi-IN" w:bidi="hi-IN"/>
        </w:rPr>
        <w:t xml:space="preserve"> przewiduje znaczne zwiększenie liczby</w:t>
      </w:r>
      <w:r>
        <w:rPr>
          <w:rFonts w:ascii="Arial" w:hAnsi="Arial" w:cs="Arial"/>
          <w:color w:val="00000A"/>
          <w:kern w:val="1"/>
          <w:lang w:eastAsia="hi-IN" w:bidi="hi-IN"/>
        </w:rPr>
        <w:t xml:space="preserve"> projektów oraz osób nimi objętych.</w:t>
      </w:r>
    </w:p>
    <w:p w14:paraId="673087DC" w14:textId="77777777" w:rsidR="00ED0C93" w:rsidRDefault="00ED0C93" w:rsidP="006625D9">
      <w:pPr>
        <w:tabs>
          <w:tab w:val="left" w:pos="720"/>
        </w:tabs>
        <w:suppressAutoHyphens/>
        <w:spacing w:after="0" w:line="360" w:lineRule="auto"/>
        <w:jc w:val="both"/>
        <w:rPr>
          <w:rFonts w:ascii="Arial" w:hAnsi="Arial" w:cs="Arial"/>
          <w:color w:val="00000A"/>
          <w:kern w:val="1"/>
          <w:lang w:eastAsia="hi-IN" w:bidi="hi-IN"/>
        </w:rPr>
      </w:pPr>
    </w:p>
    <w:p w14:paraId="4BD8F809" w14:textId="77777777" w:rsidR="00ED0C93" w:rsidRDefault="00ED0C93" w:rsidP="006625D9">
      <w:pPr>
        <w:tabs>
          <w:tab w:val="left" w:pos="720"/>
        </w:tabs>
        <w:suppressAutoHyphens/>
        <w:spacing w:after="0" w:line="360" w:lineRule="auto"/>
        <w:jc w:val="both"/>
        <w:rPr>
          <w:rFonts w:ascii="Arial" w:hAnsi="Arial" w:cs="Arial"/>
          <w:color w:val="00000A"/>
          <w:kern w:val="1"/>
          <w:lang w:eastAsia="hi-IN" w:bidi="hi-IN"/>
        </w:rPr>
      </w:pPr>
    </w:p>
    <w:p w14:paraId="5DB04770" w14:textId="77777777" w:rsidR="00ED0C93" w:rsidRDefault="00ED0C93" w:rsidP="006625D9">
      <w:pPr>
        <w:tabs>
          <w:tab w:val="left" w:pos="720"/>
        </w:tabs>
        <w:suppressAutoHyphens/>
        <w:spacing w:after="0" w:line="360" w:lineRule="auto"/>
        <w:jc w:val="both"/>
        <w:rPr>
          <w:rFonts w:ascii="Arial" w:hAnsi="Arial" w:cs="Arial"/>
          <w:color w:val="00000A"/>
          <w:kern w:val="1"/>
          <w:lang w:eastAsia="hi-IN" w:bidi="hi-IN"/>
        </w:rPr>
      </w:pPr>
    </w:p>
    <w:p w14:paraId="4EB1692E" w14:textId="77777777" w:rsidR="00ED0C93" w:rsidRDefault="00ED0C93" w:rsidP="006625D9">
      <w:pPr>
        <w:tabs>
          <w:tab w:val="left" w:pos="720"/>
        </w:tabs>
        <w:suppressAutoHyphens/>
        <w:spacing w:after="0" w:line="360" w:lineRule="auto"/>
        <w:jc w:val="both"/>
        <w:rPr>
          <w:rFonts w:ascii="Arial" w:hAnsi="Arial" w:cs="Arial"/>
          <w:color w:val="00000A"/>
          <w:kern w:val="1"/>
          <w:lang w:eastAsia="hi-IN" w:bidi="hi-IN"/>
        </w:rPr>
      </w:pPr>
    </w:p>
    <w:tbl>
      <w:tblPr>
        <w:tblW w:w="8309" w:type="dxa"/>
        <w:tblCellMar>
          <w:left w:w="70" w:type="dxa"/>
          <w:right w:w="70" w:type="dxa"/>
        </w:tblCellMar>
        <w:tblLook w:val="04A0" w:firstRow="1" w:lastRow="0" w:firstColumn="1" w:lastColumn="0" w:noHBand="0" w:noVBand="1"/>
      </w:tblPr>
      <w:tblGrid>
        <w:gridCol w:w="2434"/>
        <w:gridCol w:w="1391"/>
        <w:gridCol w:w="1370"/>
        <w:gridCol w:w="1512"/>
        <w:gridCol w:w="1602"/>
      </w:tblGrid>
      <w:tr w:rsidR="006625D9" w:rsidRPr="006D5021" w14:paraId="7BC53935" w14:textId="77777777" w:rsidTr="00ED0C93">
        <w:trPr>
          <w:trHeight w:val="349"/>
        </w:trPr>
        <w:tc>
          <w:tcPr>
            <w:tcW w:w="8309" w:type="dxa"/>
            <w:gridSpan w:val="5"/>
            <w:tcBorders>
              <w:top w:val="nil"/>
              <w:left w:val="nil"/>
              <w:bottom w:val="single" w:sz="4" w:space="0" w:color="auto"/>
              <w:right w:val="nil"/>
            </w:tcBorders>
            <w:shd w:val="clear" w:color="000000" w:fill="FFFFFF"/>
            <w:vAlign w:val="center"/>
            <w:hideMark/>
          </w:tcPr>
          <w:p w14:paraId="071CED38" w14:textId="77777777" w:rsidR="006625D9" w:rsidRPr="006D5021" w:rsidRDefault="00922F73" w:rsidP="00ED0C93">
            <w:pPr>
              <w:spacing w:after="0" w:line="240" w:lineRule="auto"/>
              <w:rPr>
                <w:rFonts w:ascii="Arial" w:hAnsi="Arial" w:cs="Arial"/>
                <w:b/>
                <w:bCs/>
                <w:sz w:val="18"/>
                <w:szCs w:val="18"/>
              </w:rPr>
            </w:pPr>
            <w:r>
              <w:rPr>
                <w:rFonts w:ascii="Arial" w:hAnsi="Arial" w:cs="Arial"/>
                <w:b/>
                <w:bCs/>
                <w:sz w:val="18"/>
                <w:szCs w:val="18"/>
              </w:rPr>
              <w:lastRenderedPageBreak/>
              <w:t>Tabela nr</w:t>
            </w:r>
            <w:r w:rsidR="00BA4E06">
              <w:rPr>
                <w:rFonts w:ascii="Arial" w:hAnsi="Arial" w:cs="Arial"/>
                <w:b/>
                <w:bCs/>
                <w:sz w:val="18"/>
                <w:szCs w:val="18"/>
              </w:rPr>
              <w:t xml:space="preserve"> 20</w:t>
            </w:r>
            <w:r w:rsidR="006625D9" w:rsidRPr="006D5021">
              <w:rPr>
                <w:rFonts w:ascii="Arial" w:hAnsi="Arial" w:cs="Arial"/>
                <w:b/>
                <w:bCs/>
                <w:sz w:val="18"/>
                <w:szCs w:val="18"/>
              </w:rPr>
              <w:t>. Projekty współfinansowane z EFS</w:t>
            </w:r>
          </w:p>
        </w:tc>
      </w:tr>
      <w:tr w:rsidR="006625D9" w:rsidRPr="009F0356" w14:paraId="152F2CCB" w14:textId="77777777" w:rsidTr="00ED0C93">
        <w:trPr>
          <w:trHeight w:val="702"/>
        </w:trPr>
        <w:tc>
          <w:tcPr>
            <w:tcW w:w="2434" w:type="dxa"/>
            <w:tcBorders>
              <w:top w:val="single" w:sz="4" w:space="0" w:color="auto"/>
              <w:left w:val="single" w:sz="4" w:space="0" w:color="auto"/>
              <w:bottom w:val="single" w:sz="4" w:space="0" w:color="auto"/>
              <w:right w:val="single" w:sz="4" w:space="0" w:color="auto"/>
            </w:tcBorders>
            <w:shd w:val="clear" w:color="auto" w:fill="FABF8F"/>
            <w:vAlign w:val="center"/>
            <w:hideMark/>
          </w:tcPr>
          <w:p w14:paraId="5830AB7A" w14:textId="77777777" w:rsidR="006625D9" w:rsidRPr="009F0356" w:rsidRDefault="006625D9" w:rsidP="00ED0C93">
            <w:pPr>
              <w:spacing w:after="0" w:line="240" w:lineRule="auto"/>
              <w:jc w:val="center"/>
              <w:rPr>
                <w:rFonts w:ascii="Arial" w:hAnsi="Arial" w:cs="Arial"/>
                <w:b/>
                <w:bCs/>
                <w:szCs w:val="24"/>
              </w:rPr>
            </w:pPr>
          </w:p>
        </w:tc>
        <w:tc>
          <w:tcPr>
            <w:tcW w:w="1391" w:type="dxa"/>
            <w:tcBorders>
              <w:top w:val="single" w:sz="4" w:space="0" w:color="auto"/>
              <w:left w:val="nil"/>
              <w:bottom w:val="single" w:sz="4" w:space="0" w:color="auto"/>
              <w:right w:val="single" w:sz="4" w:space="0" w:color="auto"/>
            </w:tcBorders>
            <w:shd w:val="clear" w:color="auto" w:fill="FABF8F"/>
            <w:vAlign w:val="center"/>
            <w:hideMark/>
          </w:tcPr>
          <w:p w14:paraId="5E2F3FA9" w14:textId="77777777" w:rsidR="006625D9" w:rsidRPr="009F0356" w:rsidRDefault="006625D9" w:rsidP="00ED0C93">
            <w:pPr>
              <w:spacing w:after="0" w:line="240" w:lineRule="auto"/>
              <w:jc w:val="center"/>
              <w:rPr>
                <w:rFonts w:ascii="Arial" w:hAnsi="Arial" w:cs="Arial"/>
                <w:b/>
                <w:bCs/>
                <w:szCs w:val="24"/>
              </w:rPr>
            </w:pPr>
            <w:r w:rsidRPr="009F0356">
              <w:rPr>
                <w:rFonts w:ascii="Arial" w:hAnsi="Arial" w:cs="Arial"/>
                <w:b/>
                <w:bCs/>
                <w:szCs w:val="24"/>
              </w:rPr>
              <w:t>Rok 201</w:t>
            </w:r>
            <w:r>
              <w:rPr>
                <w:rFonts w:ascii="Arial" w:hAnsi="Arial" w:cs="Arial"/>
                <w:b/>
                <w:bCs/>
                <w:szCs w:val="24"/>
              </w:rPr>
              <w:t>4</w:t>
            </w:r>
          </w:p>
        </w:tc>
        <w:tc>
          <w:tcPr>
            <w:tcW w:w="1370" w:type="dxa"/>
            <w:tcBorders>
              <w:top w:val="single" w:sz="4" w:space="0" w:color="auto"/>
              <w:left w:val="nil"/>
              <w:bottom w:val="single" w:sz="4" w:space="0" w:color="auto"/>
              <w:right w:val="single" w:sz="4" w:space="0" w:color="auto"/>
            </w:tcBorders>
            <w:shd w:val="clear" w:color="auto" w:fill="FABF8F"/>
            <w:vAlign w:val="center"/>
            <w:hideMark/>
          </w:tcPr>
          <w:p w14:paraId="55AA1627" w14:textId="77777777" w:rsidR="006625D9" w:rsidRPr="009F0356" w:rsidRDefault="006625D9" w:rsidP="00ED0C93">
            <w:pPr>
              <w:spacing w:after="0" w:line="240" w:lineRule="auto"/>
              <w:jc w:val="center"/>
              <w:rPr>
                <w:rFonts w:ascii="Arial" w:hAnsi="Arial" w:cs="Arial"/>
                <w:b/>
                <w:bCs/>
                <w:szCs w:val="24"/>
              </w:rPr>
            </w:pPr>
            <w:r w:rsidRPr="009F0356">
              <w:rPr>
                <w:rFonts w:ascii="Arial" w:hAnsi="Arial" w:cs="Arial"/>
                <w:b/>
                <w:bCs/>
                <w:szCs w:val="24"/>
              </w:rPr>
              <w:t>Rok 201</w:t>
            </w:r>
            <w:r>
              <w:rPr>
                <w:rFonts w:ascii="Arial" w:hAnsi="Arial" w:cs="Arial"/>
                <w:b/>
                <w:bCs/>
                <w:szCs w:val="24"/>
              </w:rPr>
              <w:t>5</w:t>
            </w:r>
          </w:p>
        </w:tc>
        <w:tc>
          <w:tcPr>
            <w:tcW w:w="1512" w:type="dxa"/>
            <w:tcBorders>
              <w:top w:val="single" w:sz="4" w:space="0" w:color="auto"/>
              <w:left w:val="nil"/>
              <w:bottom w:val="single" w:sz="4" w:space="0" w:color="auto"/>
              <w:right w:val="single" w:sz="4" w:space="0" w:color="auto"/>
            </w:tcBorders>
            <w:shd w:val="clear" w:color="auto" w:fill="FABF8F"/>
            <w:vAlign w:val="center"/>
            <w:hideMark/>
          </w:tcPr>
          <w:p w14:paraId="7920B540" w14:textId="77777777" w:rsidR="006625D9" w:rsidRPr="009F0356" w:rsidRDefault="006625D9" w:rsidP="00ED0C93">
            <w:pPr>
              <w:spacing w:after="0" w:line="240" w:lineRule="auto"/>
              <w:jc w:val="center"/>
              <w:rPr>
                <w:rFonts w:ascii="Arial" w:hAnsi="Arial" w:cs="Arial"/>
                <w:b/>
                <w:bCs/>
                <w:szCs w:val="24"/>
              </w:rPr>
            </w:pPr>
            <w:r w:rsidRPr="009F0356">
              <w:rPr>
                <w:rFonts w:ascii="Arial" w:hAnsi="Arial" w:cs="Arial"/>
                <w:b/>
                <w:bCs/>
                <w:szCs w:val="24"/>
              </w:rPr>
              <w:t>Rok 201</w:t>
            </w:r>
            <w:r>
              <w:rPr>
                <w:rFonts w:ascii="Arial" w:hAnsi="Arial" w:cs="Arial"/>
                <w:b/>
                <w:bCs/>
                <w:szCs w:val="24"/>
              </w:rPr>
              <w:t>6</w:t>
            </w:r>
          </w:p>
        </w:tc>
        <w:tc>
          <w:tcPr>
            <w:tcW w:w="1602" w:type="dxa"/>
            <w:tcBorders>
              <w:top w:val="single" w:sz="4" w:space="0" w:color="auto"/>
              <w:left w:val="nil"/>
              <w:bottom w:val="single" w:sz="4" w:space="0" w:color="auto"/>
              <w:right w:val="single" w:sz="4" w:space="0" w:color="auto"/>
            </w:tcBorders>
            <w:shd w:val="clear" w:color="auto" w:fill="FABF8F"/>
            <w:vAlign w:val="center"/>
            <w:hideMark/>
          </w:tcPr>
          <w:p w14:paraId="76D64558" w14:textId="77777777" w:rsidR="006625D9" w:rsidRPr="009F0356" w:rsidRDefault="006625D9" w:rsidP="00ED0C93">
            <w:pPr>
              <w:spacing w:after="0" w:line="240" w:lineRule="auto"/>
              <w:jc w:val="center"/>
              <w:rPr>
                <w:rFonts w:ascii="Arial" w:hAnsi="Arial" w:cs="Arial"/>
                <w:b/>
                <w:bCs/>
                <w:szCs w:val="24"/>
              </w:rPr>
            </w:pPr>
            <w:r w:rsidRPr="009F0356">
              <w:rPr>
                <w:rFonts w:ascii="Arial" w:hAnsi="Arial" w:cs="Arial"/>
                <w:b/>
                <w:bCs/>
                <w:szCs w:val="24"/>
              </w:rPr>
              <w:t>Rok 201</w:t>
            </w:r>
            <w:r>
              <w:rPr>
                <w:rFonts w:ascii="Arial" w:hAnsi="Arial" w:cs="Arial"/>
                <w:b/>
                <w:bCs/>
                <w:szCs w:val="24"/>
              </w:rPr>
              <w:t>7</w:t>
            </w:r>
          </w:p>
        </w:tc>
      </w:tr>
      <w:tr w:rsidR="006625D9" w:rsidRPr="009F0356" w14:paraId="109A3E71" w14:textId="77777777" w:rsidTr="00ED0C93">
        <w:trPr>
          <w:trHeight w:val="1050"/>
        </w:trPr>
        <w:tc>
          <w:tcPr>
            <w:tcW w:w="2434"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4DD629E8" w14:textId="77777777" w:rsidR="006625D9" w:rsidRPr="009F0356" w:rsidRDefault="006625D9" w:rsidP="00ED0C93">
            <w:pPr>
              <w:spacing w:after="0" w:line="240" w:lineRule="auto"/>
              <w:jc w:val="center"/>
              <w:rPr>
                <w:rFonts w:ascii="Arial" w:hAnsi="Arial" w:cs="Arial"/>
                <w:b/>
                <w:bCs/>
                <w:szCs w:val="24"/>
              </w:rPr>
            </w:pPr>
            <w:r w:rsidRPr="009F0356">
              <w:rPr>
                <w:rFonts w:ascii="Arial" w:hAnsi="Arial" w:cs="Arial"/>
                <w:b/>
                <w:bCs/>
                <w:szCs w:val="24"/>
              </w:rPr>
              <w:t>Liczba projektów</w:t>
            </w:r>
          </w:p>
        </w:tc>
        <w:tc>
          <w:tcPr>
            <w:tcW w:w="1391" w:type="dxa"/>
            <w:tcBorders>
              <w:top w:val="single" w:sz="4" w:space="0" w:color="auto"/>
              <w:left w:val="nil"/>
              <w:bottom w:val="single" w:sz="4" w:space="0" w:color="auto"/>
              <w:right w:val="single" w:sz="4" w:space="0" w:color="auto"/>
            </w:tcBorders>
            <w:shd w:val="clear" w:color="auto" w:fill="auto"/>
            <w:noWrap/>
            <w:vAlign w:val="center"/>
            <w:hideMark/>
          </w:tcPr>
          <w:p w14:paraId="2C129208" w14:textId="77777777" w:rsidR="006625D9" w:rsidRPr="009F0356" w:rsidRDefault="006625D9" w:rsidP="00ED0C93">
            <w:pPr>
              <w:spacing w:after="0" w:line="240" w:lineRule="auto"/>
              <w:jc w:val="center"/>
              <w:rPr>
                <w:rFonts w:ascii="Arial" w:hAnsi="Arial" w:cs="Arial"/>
                <w:bCs/>
                <w:szCs w:val="20"/>
              </w:rPr>
            </w:pPr>
            <w:r w:rsidRPr="009F0356">
              <w:rPr>
                <w:rFonts w:ascii="Arial" w:hAnsi="Arial" w:cs="Arial"/>
                <w:bCs/>
                <w:szCs w:val="20"/>
              </w:rPr>
              <w:t>2</w:t>
            </w:r>
            <w:r>
              <w:rPr>
                <w:rFonts w:ascii="Arial" w:hAnsi="Arial" w:cs="Arial"/>
                <w:bCs/>
                <w:szCs w:val="20"/>
              </w:rPr>
              <w:t>26</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5F791432" w14:textId="77777777" w:rsidR="006625D9" w:rsidRPr="009F0356" w:rsidRDefault="006625D9" w:rsidP="00ED0C93">
            <w:pPr>
              <w:spacing w:after="0" w:line="240" w:lineRule="auto"/>
              <w:jc w:val="center"/>
              <w:rPr>
                <w:rFonts w:ascii="Arial" w:hAnsi="Arial" w:cs="Arial"/>
                <w:bCs/>
                <w:szCs w:val="20"/>
              </w:rPr>
            </w:pPr>
            <w:r>
              <w:rPr>
                <w:rFonts w:ascii="Arial" w:hAnsi="Arial" w:cs="Arial"/>
                <w:bCs/>
                <w:szCs w:val="20"/>
              </w:rPr>
              <w:t>66</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14:paraId="4308B375" w14:textId="77777777" w:rsidR="006625D9" w:rsidRPr="009F0356" w:rsidRDefault="006625D9" w:rsidP="00ED0C93">
            <w:pPr>
              <w:spacing w:after="0" w:line="240" w:lineRule="auto"/>
              <w:jc w:val="center"/>
              <w:rPr>
                <w:rFonts w:ascii="Arial" w:hAnsi="Arial" w:cs="Arial"/>
                <w:bCs/>
                <w:szCs w:val="20"/>
              </w:rPr>
            </w:pPr>
            <w:r>
              <w:rPr>
                <w:rFonts w:ascii="Arial" w:hAnsi="Arial" w:cs="Arial"/>
                <w:bCs/>
                <w:szCs w:val="20"/>
              </w:rPr>
              <w:t>14</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3FD95B8E" w14:textId="77777777" w:rsidR="006625D9" w:rsidRPr="009F0356" w:rsidRDefault="006625D9" w:rsidP="00ED0C93">
            <w:pPr>
              <w:spacing w:after="0" w:line="240" w:lineRule="auto"/>
              <w:jc w:val="center"/>
              <w:rPr>
                <w:rFonts w:ascii="Arial" w:hAnsi="Arial" w:cs="Arial"/>
                <w:bCs/>
                <w:szCs w:val="20"/>
              </w:rPr>
            </w:pPr>
            <w:r>
              <w:rPr>
                <w:rFonts w:ascii="Arial" w:hAnsi="Arial" w:cs="Arial"/>
                <w:bCs/>
                <w:szCs w:val="20"/>
              </w:rPr>
              <w:t>55</w:t>
            </w:r>
          </w:p>
        </w:tc>
      </w:tr>
      <w:tr w:rsidR="006625D9" w:rsidRPr="009F0356" w14:paraId="7F03AFC5" w14:textId="77777777" w:rsidTr="00ED0C93">
        <w:trPr>
          <w:trHeight w:val="1050"/>
        </w:trPr>
        <w:tc>
          <w:tcPr>
            <w:tcW w:w="2434"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085A1F17" w14:textId="77777777" w:rsidR="006625D9" w:rsidRPr="009F0356" w:rsidRDefault="006625D9" w:rsidP="00ED0C93">
            <w:pPr>
              <w:spacing w:after="0" w:line="240" w:lineRule="auto"/>
              <w:jc w:val="center"/>
              <w:rPr>
                <w:rFonts w:ascii="Arial" w:hAnsi="Arial" w:cs="Arial"/>
                <w:b/>
                <w:bCs/>
                <w:szCs w:val="24"/>
              </w:rPr>
            </w:pPr>
            <w:r w:rsidRPr="009F0356">
              <w:rPr>
                <w:rFonts w:ascii="Arial" w:hAnsi="Arial" w:cs="Arial"/>
                <w:b/>
                <w:bCs/>
                <w:szCs w:val="24"/>
              </w:rPr>
              <w:t>Ogółem liczba osób objętych projektami</w:t>
            </w:r>
          </w:p>
        </w:tc>
        <w:tc>
          <w:tcPr>
            <w:tcW w:w="1391" w:type="dxa"/>
            <w:tcBorders>
              <w:top w:val="single" w:sz="4" w:space="0" w:color="auto"/>
              <w:left w:val="nil"/>
              <w:bottom w:val="single" w:sz="4" w:space="0" w:color="auto"/>
              <w:right w:val="single" w:sz="4" w:space="0" w:color="auto"/>
            </w:tcBorders>
            <w:shd w:val="clear" w:color="auto" w:fill="auto"/>
            <w:noWrap/>
            <w:vAlign w:val="center"/>
            <w:hideMark/>
          </w:tcPr>
          <w:p w14:paraId="04676504" w14:textId="77777777" w:rsidR="006625D9" w:rsidRPr="009F0356" w:rsidRDefault="006625D9" w:rsidP="00ED0C93">
            <w:pPr>
              <w:spacing w:after="0" w:line="240" w:lineRule="auto"/>
              <w:jc w:val="center"/>
              <w:rPr>
                <w:rFonts w:ascii="Arial" w:hAnsi="Arial" w:cs="Arial"/>
                <w:bCs/>
                <w:szCs w:val="20"/>
              </w:rPr>
            </w:pPr>
            <w:r>
              <w:rPr>
                <w:rFonts w:ascii="Arial" w:hAnsi="Arial" w:cs="Arial"/>
                <w:bCs/>
                <w:szCs w:val="20"/>
              </w:rPr>
              <w:t>6 521</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0D9AEBA6" w14:textId="77777777" w:rsidR="006625D9" w:rsidRPr="009F0356" w:rsidRDefault="006625D9" w:rsidP="00ED0C93">
            <w:pPr>
              <w:spacing w:after="0" w:line="240" w:lineRule="auto"/>
              <w:jc w:val="center"/>
              <w:rPr>
                <w:rFonts w:ascii="Arial" w:hAnsi="Arial" w:cs="Arial"/>
                <w:bCs/>
                <w:szCs w:val="20"/>
              </w:rPr>
            </w:pPr>
            <w:r>
              <w:rPr>
                <w:rFonts w:ascii="Arial" w:hAnsi="Arial" w:cs="Arial"/>
                <w:bCs/>
                <w:szCs w:val="20"/>
              </w:rPr>
              <w:t>2 279</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14:paraId="0B4F04B1" w14:textId="77777777" w:rsidR="006625D9" w:rsidRPr="009F0356" w:rsidRDefault="006625D9" w:rsidP="00ED0C93">
            <w:pPr>
              <w:spacing w:after="0" w:line="240" w:lineRule="auto"/>
              <w:jc w:val="center"/>
              <w:rPr>
                <w:rFonts w:ascii="Arial" w:hAnsi="Arial" w:cs="Arial"/>
                <w:bCs/>
                <w:szCs w:val="20"/>
              </w:rPr>
            </w:pPr>
            <w:r>
              <w:rPr>
                <w:rFonts w:ascii="Arial" w:hAnsi="Arial" w:cs="Arial"/>
                <w:bCs/>
                <w:szCs w:val="20"/>
              </w:rPr>
              <w:t>313</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7173B56B" w14:textId="77777777" w:rsidR="006625D9" w:rsidRPr="009F0356" w:rsidRDefault="006625D9" w:rsidP="00ED0C93">
            <w:pPr>
              <w:spacing w:after="0" w:line="240" w:lineRule="auto"/>
              <w:jc w:val="center"/>
              <w:rPr>
                <w:rFonts w:ascii="Arial" w:hAnsi="Arial" w:cs="Arial"/>
                <w:bCs/>
                <w:szCs w:val="20"/>
              </w:rPr>
            </w:pPr>
            <w:r>
              <w:rPr>
                <w:rFonts w:ascii="Arial" w:hAnsi="Arial" w:cs="Arial"/>
                <w:bCs/>
                <w:szCs w:val="20"/>
              </w:rPr>
              <w:t>1 704</w:t>
            </w:r>
          </w:p>
        </w:tc>
      </w:tr>
      <w:tr w:rsidR="006625D9" w:rsidRPr="009F0356" w14:paraId="0C6D9542" w14:textId="77777777" w:rsidTr="00ED0C93">
        <w:trPr>
          <w:trHeight w:val="702"/>
        </w:trPr>
        <w:tc>
          <w:tcPr>
            <w:tcW w:w="2434"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4B7B19F8" w14:textId="77777777" w:rsidR="006625D9" w:rsidRPr="009F0356" w:rsidRDefault="006625D9" w:rsidP="00ED0C93">
            <w:pPr>
              <w:spacing w:after="0" w:line="240" w:lineRule="auto"/>
              <w:jc w:val="center"/>
              <w:rPr>
                <w:rFonts w:ascii="Arial" w:hAnsi="Arial" w:cs="Arial"/>
                <w:b/>
                <w:bCs/>
                <w:szCs w:val="24"/>
              </w:rPr>
            </w:pPr>
            <w:r w:rsidRPr="009F0356">
              <w:rPr>
                <w:rFonts w:ascii="Arial" w:hAnsi="Arial" w:cs="Arial"/>
                <w:b/>
                <w:bCs/>
                <w:szCs w:val="24"/>
              </w:rPr>
              <w:t>Łączna kwota środków EFS</w:t>
            </w:r>
          </w:p>
        </w:tc>
        <w:tc>
          <w:tcPr>
            <w:tcW w:w="1391" w:type="dxa"/>
            <w:tcBorders>
              <w:top w:val="single" w:sz="4" w:space="0" w:color="auto"/>
              <w:left w:val="nil"/>
              <w:bottom w:val="single" w:sz="4" w:space="0" w:color="auto"/>
              <w:right w:val="single" w:sz="4" w:space="0" w:color="auto"/>
            </w:tcBorders>
            <w:shd w:val="clear" w:color="auto" w:fill="auto"/>
            <w:noWrap/>
            <w:vAlign w:val="center"/>
            <w:hideMark/>
          </w:tcPr>
          <w:p w14:paraId="4CA00D3E" w14:textId="77777777" w:rsidR="006625D9" w:rsidRPr="009F0356" w:rsidRDefault="006625D9" w:rsidP="00ED0C93">
            <w:pPr>
              <w:spacing w:after="0" w:line="240" w:lineRule="auto"/>
              <w:jc w:val="center"/>
              <w:rPr>
                <w:rFonts w:ascii="Arial" w:hAnsi="Arial" w:cs="Arial"/>
                <w:bCs/>
                <w:szCs w:val="20"/>
              </w:rPr>
            </w:pPr>
            <w:r>
              <w:rPr>
                <w:rFonts w:ascii="Arial" w:hAnsi="Arial" w:cs="Arial"/>
                <w:bCs/>
                <w:szCs w:val="20"/>
              </w:rPr>
              <w:t>37 243 076</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3328EEAC" w14:textId="77777777" w:rsidR="006625D9" w:rsidRPr="009F0356" w:rsidRDefault="006625D9" w:rsidP="00ED0C93">
            <w:pPr>
              <w:spacing w:after="0" w:line="240" w:lineRule="auto"/>
              <w:jc w:val="center"/>
              <w:rPr>
                <w:rFonts w:ascii="Arial" w:hAnsi="Arial" w:cs="Arial"/>
                <w:bCs/>
                <w:szCs w:val="20"/>
              </w:rPr>
            </w:pPr>
            <w:r>
              <w:rPr>
                <w:rFonts w:ascii="Arial" w:hAnsi="Arial" w:cs="Arial"/>
                <w:bCs/>
                <w:szCs w:val="20"/>
              </w:rPr>
              <w:t>9 868 820</w:t>
            </w: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14:paraId="44590C95" w14:textId="77777777" w:rsidR="006625D9" w:rsidRPr="009F0356" w:rsidRDefault="006625D9" w:rsidP="00ED0C93">
            <w:pPr>
              <w:spacing w:after="0" w:line="240" w:lineRule="auto"/>
              <w:jc w:val="center"/>
              <w:rPr>
                <w:rFonts w:ascii="Arial" w:hAnsi="Arial" w:cs="Arial"/>
                <w:bCs/>
                <w:szCs w:val="20"/>
              </w:rPr>
            </w:pPr>
            <w:r>
              <w:rPr>
                <w:rFonts w:ascii="Arial" w:hAnsi="Arial" w:cs="Arial"/>
                <w:bCs/>
                <w:szCs w:val="20"/>
              </w:rPr>
              <w:t>2 003 657</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274490A3" w14:textId="77777777" w:rsidR="006625D9" w:rsidRPr="009F0356" w:rsidRDefault="006625D9" w:rsidP="00ED0C93">
            <w:pPr>
              <w:spacing w:after="0" w:line="240" w:lineRule="auto"/>
              <w:jc w:val="center"/>
              <w:rPr>
                <w:rFonts w:ascii="Arial" w:hAnsi="Arial" w:cs="Arial"/>
                <w:bCs/>
                <w:szCs w:val="20"/>
              </w:rPr>
            </w:pPr>
            <w:r>
              <w:rPr>
                <w:rFonts w:ascii="Arial" w:hAnsi="Arial" w:cs="Arial"/>
                <w:bCs/>
                <w:szCs w:val="20"/>
              </w:rPr>
              <w:t>16 171 484</w:t>
            </w:r>
          </w:p>
        </w:tc>
      </w:tr>
    </w:tbl>
    <w:p w14:paraId="6303C8DC" w14:textId="77777777" w:rsidR="006625D9" w:rsidRPr="00ED0C93" w:rsidRDefault="00ED0C93" w:rsidP="00ED0C93">
      <w:pPr>
        <w:tabs>
          <w:tab w:val="left" w:pos="720"/>
        </w:tabs>
        <w:suppressAutoHyphens/>
        <w:spacing w:after="0" w:line="360" w:lineRule="auto"/>
        <w:jc w:val="both"/>
        <w:rPr>
          <w:rFonts w:ascii="Arial" w:hAnsi="Arial" w:cs="Arial"/>
          <w:color w:val="00000A"/>
          <w:kern w:val="1"/>
          <w:sz w:val="18"/>
          <w:szCs w:val="18"/>
          <w:lang w:eastAsia="hi-IN" w:bidi="hi-IN"/>
        </w:rPr>
      </w:pPr>
      <w:r w:rsidRPr="00ED0C93">
        <w:rPr>
          <w:rFonts w:ascii="Arial" w:hAnsi="Arial" w:cs="Arial"/>
          <w:color w:val="00000A"/>
          <w:kern w:val="1"/>
          <w:sz w:val="18"/>
          <w:szCs w:val="18"/>
          <w:lang w:eastAsia="hi-IN" w:bidi="hi-IN"/>
        </w:rPr>
        <w:t>Źródło: opracowanie własne na podstawie OZPS</w:t>
      </w:r>
    </w:p>
    <w:p w14:paraId="233D8F7E" w14:textId="77777777" w:rsidR="00ED0C93" w:rsidRDefault="00ED0C93" w:rsidP="006625D9">
      <w:pPr>
        <w:pStyle w:val="Akapitzlist"/>
        <w:tabs>
          <w:tab w:val="left" w:pos="9356"/>
        </w:tabs>
        <w:spacing w:line="360" w:lineRule="auto"/>
        <w:ind w:left="567"/>
        <w:rPr>
          <w:rFonts w:ascii="Arial" w:hAnsi="Arial" w:cs="Arial"/>
          <w:b/>
        </w:rPr>
      </w:pPr>
    </w:p>
    <w:p w14:paraId="0BB69A03" w14:textId="77777777" w:rsidR="006625D9" w:rsidRDefault="006625D9" w:rsidP="006625D9">
      <w:pPr>
        <w:pStyle w:val="Akapitzlist"/>
        <w:tabs>
          <w:tab w:val="left" w:pos="9356"/>
        </w:tabs>
        <w:spacing w:line="360" w:lineRule="auto"/>
        <w:ind w:left="567"/>
        <w:rPr>
          <w:rFonts w:ascii="Arial" w:hAnsi="Arial" w:cs="Arial"/>
          <w:b/>
        </w:rPr>
      </w:pPr>
      <w:r w:rsidRPr="001C2B0F">
        <w:rPr>
          <w:rFonts w:ascii="Arial" w:hAnsi="Arial" w:cs="Arial"/>
          <w:b/>
        </w:rPr>
        <w:t xml:space="preserve">Udział w konkursach ogłaszanych przez </w:t>
      </w:r>
      <w:proofErr w:type="spellStart"/>
      <w:r w:rsidRPr="001C2B0F">
        <w:rPr>
          <w:rFonts w:ascii="Arial" w:hAnsi="Arial" w:cs="Arial"/>
          <w:b/>
        </w:rPr>
        <w:t>M</w:t>
      </w:r>
      <w:r>
        <w:rPr>
          <w:rFonts w:ascii="Arial" w:hAnsi="Arial" w:cs="Arial"/>
          <w:b/>
        </w:rPr>
        <w:t>R</w:t>
      </w:r>
      <w:r w:rsidRPr="001C2B0F">
        <w:rPr>
          <w:rFonts w:ascii="Arial" w:hAnsi="Arial" w:cs="Arial"/>
          <w:b/>
        </w:rPr>
        <w:t>PiPS</w:t>
      </w:r>
      <w:proofErr w:type="spellEnd"/>
    </w:p>
    <w:p w14:paraId="773F1245" w14:textId="77777777" w:rsidR="00412351" w:rsidRPr="001C2B0F" w:rsidRDefault="00412351" w:rsidP="006625D9">
      <w:pPr>
        <w:pStyle w:val="Akapitzlist"/>
        <w:tabs>
          <w:tab w:val="left" w:pos="9356"/>
        </w:tabs>
        <w:spacing w:line="360" w:lineRule="auto"/>
        <w:ind w:left="567"/>
        <w:rPr>
          <w:rFonts w:ascii="Arial" w:hAnsi="Arial" w:cs="Arial"/>
          <w:b/>
        </w:rPr>
      </w:pPr>
    </w:p>
    <w:p w14:paraId="49ACCF36" w14:textId="77777777" w:rsidR="006625D9" w:rsidRPr="00063C4A" w:rsidRDefault="006625D9" w:rsidP="00E36CE7">
      <w:pPr>
        <w:pStyle w:val="Akapitzlist"/>
        <w:tabs>
          <w:tab w:val="left" w:pos="9356"/>
        </w:tabs>
        <w:spacing w:line="360" w:lineRule="auto"/>
        <w:ind w:left="0" w:firstLine="567"/>
        <w:jc w:val="both"/>
        <w:rPr>
          <w:rFonts w:ascii="Arial" w:hAnsi="Arial" w:cs="Arial"/>
        </w:rPr>
      </w:pPr>
      <w:r>
        <w:rPr>
          <w:rFonts w:ascii="Arial" w:hAnsi="Arial" w:cs="Arial"/>
        </w:rPr>
        <w:t xml:space="preserve">Udział w konkursach ogłaszanych przez Ministerstwo Rodziny Pracy i Polityki Społecznej wykazało 80 jednostek pomocy społecznej. W ramach realizowanych projektów </w:t>
      </w:r>
      <w:r w:rsidR="00290E58">
        <w:rPr>
          <w:rFonts w:ascii="Arial" w:hAnsi="Arial" w:cs="Arial"/>
        </w:rPr>
        <w:br/>
      </w:r>
      <w:r>
        <w:rPr>
          <w:rFonts w:ascii="Arial" w:hAnsi="Arial" w:cs="Arial"/>
        </w:rPr>
        <w:t>w 2016 r. wsparciem objęto  2 324 osób.</w:t>
      </w:r>
    </w:p>
    <w:p w14:paraId="0596250F" w14:textId="77777777" w:rsidR="006625D9" w:rsidRPr="006B40FF" w:rsidRDefault="006625D9" w:rsidP="00E36CE7">
      <w:pPr>
        <w:spacing w:line="360" w:lineRule="auto"/>
        <w:ind w:firstLine="567"/>
        <w:jc w:val="both"/>
        <w:rPr>
          <w:rFonts w:ascii="Arial" w:eastAsia="Czcionka tekstu podstawowego" w:hAnsi="Arial" w:cs="Arial"/>
          <w:kern w:val="22"/>
        </w:rPr>
      </w:pPr>
      <w:r w:rsidRPr="006B40FF">
        <w:rPr>
          <w:rFonts w:ascii="Arial" w:eastAsia="Czcionka tekstu podstawowego" w:hAnsi="Arial" w:cs="Arial"/>
          <w:kern w:val="22"/>
        </w:rPr>
        <w:t xml:space="preserve">W ramach konkursów ogłaszanych przez Ministerstwo </w:t>
      </w:r>
      <w:r>
        <w:rPr>
          <w:rFonts w:ascii="Arial" w:eastAsia="Czcionka tekstu podstawowego" w:hAnsi="Arial" w:cs="Arial"/>
          <w:kern w:val="22"/>
        </w:rPr>
        <w:t xml:space="preserve">Rodziny </w:t>
      </w:r>
      <w:r w:rsidRPr="006B40FF">
        <w:rPr>
          <w:rFonts w:ascii="Arial" w:eastAsia="Czcionka tekstu podstawowego" w:hAnsi="Arial" w:cs="Arial"/>
          <w:kern w:val="22"/>
        </w:rPr>
        <w:t>Pracy i Polityki</w:t>
      </w:r>
      <w:r>
        <w:rPr>
          <w:rFonts w:ascii="Arial" w:eastAsia="Czcionka tekstu podstawowego" w:hAnsi="Arial" w:cs="Arial"/>
          <w:kern w:val="22"/>
        </w:rPr>
        <w:t xml:space="preserve"> Społecznej </w:t>
      </w:r>
      <w:r w:rsidRPr="006B40FF">
        <w:rPr>
          <w:rFonts w:ascii="Arial" w:eastAsia="Czcionka tekstu podstawowego" w:hAnsi="Arial" w:cs="Arial"/>
          <w:kern w:val="22"/>
        </w:rPr>
        <w:t>jednostki najczęściej otrzymywały środki finansowe w ramach następujących</w:t>
      </w:r>
      <w:r>
        <w:rPr>
          <w:rFonts w:ascii="Arial" w:eastAsia="Czcionka tekstu podstawowego" w:hAnsi="Arial" w:cs="Arial"/>
          <w:kern w:val="22"/>
        </w:rPr>
        <w:t xml:space="preserve"> programów:</w:t>
      </w:r>
    </w:p>
    <w:p w14:paraId="6C186D24" w14:textId="77777777" w:rsidR="006625D9" w:rsidRPr="006B40FF" w:rsidRDefault="006625D9" w:rsidP="00E36CE7">
      <w:pPr>
        <w:pStyle w:val="Akapitzlist"/>
        <w:numPr>
          <w:ilvl w:val="0"/>
          <w:numId w:val="20"/>
        </w:numPr>
        <w:spacing w:line="360" w:lineRule="auto"/>
        <w:jc w:val="both"/>
        <w:rPr>
          <w:rFonts w:ascii="Arial" w:hAnsi="Arial" w:cs="Arial"/>
          <w:bCs/>
        </w:rPr>
      </w:pPr>
      <w:r w:rsidRPr="006B40FF">
        <w:rPr>
          <w:rFonts w:ascii="Arial" w:eastAsia="Czcionka tekstu podstawowego" w:hAnsi="Arial" w:cs="Czcionka tekstu podstawowego"/>
          <w:kern w:val="22"/>
        </w:rPr>
        <w:t xml:space="preserve">Wspierania Rodziny i Systemu Pieczy Zastępczej – uzyskując środki na zatrudnienie asystentów rodzinnych i koordynatorów rodzinnej pieczy zastępczej, </w:t>
      </w:r>
    </w:p>
    <w:p w14:paraId="001FDCDE" w14:textId="77777777" w:rsidR="006625D9" w:rsidRPr="006B40FF" w:rsidRDefault="006625D9" w:rsidP="00E36CE7">
      <w:pPr>
        <w:pStyle w:val="Akapitzlist"/>
        <w:numPr>
          <w:ilvl w:val="0"/>
          <w:numId w:val="20"/>
        </w:numPr>
        <w:spacing w:after="0" w:line="360" w:lineRule="auto"/>
        <w:jc w:val="both"/>
        <w:rPr>
          <w:rFonts w:ascii="Arial" w:hAnsi="Arial" w:cs="Arial"/>
          <w:bCs/>
        </w:rPr>
      </w:pPr>
      <w:r w:rsidRPr="006B40FF">
        <w:rPr>
          <w:rFonts w:ascii="Arial" w:hAnsi="Arial" w:cs="Arial"/>
          <w:bCs/>
        </w:rPr>
        <w:t xml:space="preserve">Podmiot zatrudnienia socjalnego partnerem Ośrodka Pomocy Społecznej </w:t>
      </w:r>
      <w:r w:rsidRPr="006B40FF">
        <w:rPr>
          <w:rFonts w:ascii="Arial" w:hAnsi="Arial" w:cs="Arial"/>
          <w:bCs/>
        </w:rPr>
        <w:br/>
        <w:t>i Powiatowego Urzędu Pracy w realizacji kontraktów socjalnych</w:t>
      </w:r>
    </w:p>
    <w:p w14:paraId="6168DB95" w14:textId="77777777" w:rsidR="006625D9" w:rsidRPr="006B40FF" w:rsidRDefault="006625D9" w:rsidP="00E36CE7">
      <w:pPr>
        <w:pStyle w:val="Akapitzlist"/>
        <w:numPr>
          <w:ilvl w:val="0"/>
          <w:numId w:val="20"/>
        </w:numPr>
        <w:spacing w:after="0" w:line="360" w:lineRule="auto"/>
        <w:jc w:val="both"/>
        <w:rPr>
          <w:rFonts w:ascii="Arial" w:hAnsi="Arial" w:cs="Arial"/>
          <w:bCs/>
        </w:rPr>
      </w:pPr>
      <w:r w:rsidRPr="006B40FF">
        <w:rPr>
          <w:rFonts w:ascii="Arial" w:hAnsi="Arial" w:cs="Arial"/>
          <w:bCs/>
        </w:rPr>
        <w:t>Wspieranie jednostek samorządu terytorialnego w tworzeniu systemu przeciwdziałania przemocy w rodzinie</w:t>
      </w:r>
    </w:p>
    <w:p w14:paraId="0EBCC00B" w14:textId="77777777" w:rsidR="006625D9" w:rsidRDefault="006625D9" w:rsidP="00E36CE7">
      <w:pPr>
        <w:pStyle w:val="Akapitzlist"/>
        <w:numPr>
          <w:ilvl w:val="0"/>
          <w:numId w:val="20"/>
        </w:numPr>
        <w:spacing w:after="0" w:line="360" w:lineRule="auto"/>
        <w:jc w:val="both"/>
        <w:rPr>
          <w:rFonts w:ascii="Arial" w:hAnsi="Arial" w:cs="Arial"/>
          <w:bCs/>
        </w:rPr>
      </w:pPr>
      <w:r w:rsidRPr="006B40FF">
        <w:rPr>
          <w:rFonts w:ascii="Arial" w:hAnsi="Arial" w:cs="Arial"/>
          <w:bCs/>
        </w:rPr>
        <w:t>Oparcie społeczne dla o</w:t>
      </w:r>
      <w:r>
        <w:rPr>
          <w:rFonts w:ascii="Arial" w:hAnsi="Arial" w:cs="Arial"/>
          <w:bCs/>
        </w:rPr>
        <w:t>sób z zaburzeniami psychicznymi</w:t>
      </w:r>
    </w:p>
    <w:p w14:paraId="7A2030D9" w14:textId="77777777" w:rsidR="006625D9" w:rsidRDefault="006625D9" w:rsidP="00E36CE7">
      <w:pPr>
        <w:pStyle w:val="Akapitzlist"/>
        <w:numPr>
          <w:ilvl w:val="0"/>
          <w:numId w:val="20"/>
        </w:numPr>
        <w:spacing w:after="0" w:line="360" w:lineRule="auto"/>
        <w:jc w:val="both"/>
        <w:rPr>
          <w:rFonts w:ascii="Arial" w:hAnsi="Arial" w:cs="Arial"/>
          <w:bCs/>
        </w:rPr>
      </w:pPr>
      <w:r>
        <w:rPr>
          <w:rFonts w:ascii="Arial" w:hAnsi="Arial" w:cs="Arial"/>
          <w:bCs/>
        </w:rPr>
        <w:t>Nowe horyzonty aktywnej integracji w środowisku lokalnym – animacja, edukacja, aktywizacja na rzecz zmniejszenia wykluczenia społecznego.</w:t>
      </w:r>
    </w:p>
    <w:p w14:paraId="3FFEE048" w14:textId="77777777" w:rsidR="00E36CE7" w:rsidRDefault="00E36CE7" w:rsidP="00E36CE7">
      <w:pPr>
        <w:spacing w:after="0" w:line="360" w:lineRule="auto"/>
        <w:jc w:val="both"/>
        <w:rPr>
          <w:rFonts w:ascii="Arial" w:hAnsi="Arial" w:cs="Arial"/>
          <w:bCs/>
        </w:rPr>
      </w:pPr>
    </w:p>
    <w:p w14:paraId="2FEEEFEA" w14:textId="77777777" w:rsidR="00E36CE7" w:rsidRDefault="00E36CE7" w:rsidP="00E36CE7">
      <w:pPr>
        <w:spacing w:after="0" w:line="360" w:lineRule="auto"/>
        <w:jc w:val="both"/>
        <w:rPr>
          <w:rFonts w:ascii="Arial" w:hAnsi="Arial" w:cs="Arial"/>
          <w:bCs/>
        </w:rPr>
      </w:pPr>
    </w:p>
    <w:p w14:paraId="7C76C1F7" w14:textId="77777777" w:rsidR="00E36CE7" w:rsidRDefault="00E36CE7" w:rsidP="00E36CE7">
      <w:pPr>
        <w:spacing w:after="0" w:line="360" w:lineRule="auto"/>
        <w:jc w:val="both"/>
        <w:rPr>
          <w:rFonts w:ascii="Arial" w:hAnsi="Arial" w:cs="Arial"/>
          <w:bCs/>
        </w:rPr>
      </w:pPr>
    </w:p>
    <w:p w14:paraId="72FC1863" w14:textId="77777777" w:rsidR="00E36CE7" w:rsidRPr="00E36CE7" w:rsidRDefault="00E36CE7" w:rsidP="00E36CE7">
      <w:pPr>
        <w:spacing w:after="0" w:line="360" w:lineRule="auto"/>
        <w:jc w:val="both"/>
        <w:rPr>
          <w:rFonts w:ascii="Arial" w:hAnsi="Arial" w:cs="Arial"/>
          <w:bCs/>
        </w:rPr>
      </w:pPr>
    </w:p>
    <w:tbl>
      <w:tblPr>
        <w:tblW w:w="9087" w:type="dxa"/>
        <w:tblInd w:w="55" w:type="dxa"/>
        <w:tblCellMar>
          <w:left w:w="70" w:type="dxa"/>
          <w:right w:w="70" w:type="dxa"/>
        </w:tblCellMar>
        <w:tblLook w:val="04A0" w:firstRow="1" w:lastRow="0" w:firstColumn="1" w:lastColumn="0" w:noHBand="0" w:noVBand="1"/>
      </w:tblPr>
      <w:tblGrid>
        <w:gridCol w:w="3276"/>
        <w:gridCol w:w="1417"/>
        <w:gridCol w:w="1276"/>
        <w:gridCol w:w="1417"/>
        <w:gridCol w:w="1701"/>
      </w:tblGrid>
      <w:tr w:rsidR="006625D9" w:rsidRPr="006D5021" w14:paraId="641393EF" w14:textId="77777777" w:rsidTr="00045A79">
        <w:trPr>
          <w:trHeight w:val="702"/>
        </w:trPr>
        <w:tc>
          <w:tcPr>
            <w:tcW w:w="9087" w:type="dxa"/>
            <w:gridSpan w:val="5"/>
            <w:tcBorders>
              <w:top w:val="nil"/>
              <w:left w:val="nil"/>
              <w:bottom w:val="single" w:sz="4" w:space="0" w:color="auto"/>
              <w:right w:val="nil"/>
            </w:tcBorders>
            <w:shd w:val="clear" w:color="000000" w:fill="FFFFFF"/>
            <w:vAlign w:val="center"/>
            <w:hideMark/>
          </w:tcPr>
          <w:p w14:paraId="4C409150" w14:textId="77777777" w:rsidR="006625D9" w:rsidRPr="006D5021" w:rsidRDefault="00922F73" w:rsidP="00045A79">
            <w:pPr>
              <w:spacing w:after="0" w:line="240" w:lineRule="auto"/>
              <w:rPr>
                <w:rFonts w:ascii="Arial" w:hAnsi="Arial" w:cs="Arial"/>
                <w:b/>
                <w:bCs/>
                <w:sz w:val="18"/>
                <w:szCs w:val="18"/>
              </w:rPr>
            </w:pPr>
            <w:r>
              <w:rPr>
                <w:rFonts w:ascii="Arial" w:hAnsi="Arial" w:cs="Arial"/>
                <w:b/>
                <w:bCs/>
                <w:sz w:val="18"/>
                <w:szCs w:val="18"/>
              </w:rPr>
              <w:lastRenderedPageBreak/>
              <w:t>Tabela nr</w:t>
            </w:r>
            <w:r w:rsidR="00BA4E06">
              <w:rPr>
                <w:rFonts w:ascii="Arial" w:hAnsi="Arial" w:cs="Arial"/>
                <w:b/>
                <w:bCs/>
                <w:sz w:val="18"/>
                <w:szCs w:val="18"/>
              </w:rPr>
              <w:t xml:space="preserve"> 21</w:t>
            </w:r>
            <w:r w:rsidR="006625D9" w:rsidRPr="006D5021">
              <w:rPr>
                <w:rFonts w:ascii="Arial" w:hAnsi="Arial" w:cs="Arial"/>
                <w:b/>
                <w:bCs/>
                <w:sz w:val="18"/>
                <w:szCs w:val="18"/>
              </w:rPr>
              <w:t xml:space="preserve">. Udział w konkursach ogłaszanych przez </w:t>
            </w:r>
            <w:proofErr w:type="spellStart"/>
            <w:r w:rsidR="006625D9" w:rsidRPr="006D5021">
              <w:rPr>
                <w:rFonts w:ascii="Arial" w:hAnsi="Arial" w:cs="Arial"/>
                <w:b/>
                <w:bCs/>
                <w:sz w:val="18"/>
                <w:szCs w:val="18"/>
              </w:rPr>
              <w:t>MRPiPS</w:t>
            </w:r>
            <w:proofErr w:type="spellEnd"/>
          </w:p>
        </w:tc>
      </w:tr>
      <w:tr w:rsidR="006625D9" w:rsidRPr="00224C08" w14:paraId="27CF0EA4" w14:textId="77777777" w:rsidTr="00045A79">
        <w:trPr>
          <w:trHeight w:val="349"/>
        </w:trPr>
        <w:tc>
          <w:tcPr>
            <w:tcW w:w="3276" w:type="dxa"/>
            <w:tcBorders>
              <w:top w:val="single" w:sz="4" w:space="0" w:color="auto"/>
              <w:left w:val="single" w:sz="4" w:space="0" w:color="auto"/>
              <w:bottom w:val="single" w:sz="4" w:space="0" w:color="auto"/>
              <w:right w:val="single" w:sz="4" w:space="0" w:color="auto"/>
            </w:tcBorders>
            <w:shd w:val="clear" w:color="auto" w:fill="FABF8F"/>
            <w:noWrap/>
            <w:vAlign w:val="bottom"/>
            <w:hideMark/>
          </w:tcPr>
          <w:p w14:paraId="5E1F2AEA" w14:textId="77777777" w:rsidR="006625D9" w:rsidRPr="00224C08" w:rsidRDefault="006625D9" w:rsidP="00045A79">
            <w:pPr>
              <w:spacing w:after="0" w:line="240" w:lineRule="auto"/>
              <w:rPr>
                <w:rFonts w:ascii="Arial" w:hAnsi="Arial" w:cs="Arial"/>
              </w:rPr>
            </w:pPr>
            <w:r w:rsidRPr="00224C08">
              <w:rPr>
                <w:rFonts w:ascii="Arial" w:hAnsi="Arial" w:cs="Arial"/>
              </w:rPr>
              <w:t> </w:t>
            </w:r>
          </w:p>
        </w:tc>
        <w:tc>
          <w:tcPr>
            <w:tcW w:w="1417" w:type="dxa"/>
            <w:tcBorders>
              <w:top w:val="single" w:sz="4" w:space="0" w:color="auto"/>
              <w:left w:val="nil"/>
              <w:bottom w:val="single" w:sz="4" w:space="0" w:color="auto"/>
              <w:right w:val="single" w:sz="4" w:space="0" w:color="auto"/>
            </w:tcBorders>
            <w:shd w:val="clear" w:color="auto" w:fill="FABF8F"/>
            <w:vAlign w:val="center"/>
            <w:hideMark/>
          </w:tcPr>
          <w:p w14:paraId="6CBE2CD8" w14:textId="77777777" w:rsidR="006625D9" w:rsidRPr="00224C08" w:rsidRDefault="006625D9" w:rsidP="00045A79">
            <w:pPr>
              <w:spacing w:after="0" w:line="240" w:lineRule="auto"/>
              <w:jc w:val="center"/>
              <w:rPr>
                <w:rFonts w:ascii="Arial" w:hAnsi="Arial" w:cs="Arial"/>
                <w:b/>
                <w:bCs/>
              </w:rPr>
            </w:pPr>
            <w:r w:rsidRPr="00224C08">
              <w:rPr>
                <w:rFonts w:ascii="Arial" w:hAnsi="Arial" w:cs="Arial"/>
                <w:b/>
                <w:bCs/>
              </w:rPr>
              <w:t>Rok 201</w:t>
            </w:r>
            <w:r>
              <w:rPr>
                <w:rFonts w:ascii="Arial" w:hAnsi="Arial" w:cs="Arial"/>
                <w:b/>
                <w:bCs/>
              </w:rPr>
              <w:t>4</w:t>
            </w:r>
          </w:p>
        </w:tc>
        <w:tc>
          <w:tcPr>
            <w:tcW w:w="1276" w:type="dxa"/>
            <w:tcBorders>
              <w:top w:val="single" w:sz="4" w:space="0" w:color="auto"/>
              <w:left w:val="nil"/>
              <w:bottom w:val="single" w:sz="4" w:space="0" w:color="auto"/>
              <w:right w:val="single" w:sz="4" w:space="0" w:color="auto"/>
            </w:tcBorders>
            <w:shd w:val="clear" w:color="auto" w:fill="FABF8F"/>
            <w:vAlign w:val="center"/>
            <w:hideMark/>
          </w:tcPr>
          <w:p w14:paraId="56CB5281" w14:textId="77777777" w:rsidR="006625D9" w:rsidRPr="00224C08" w:rsidRDefault="006625D9" w:rsidP="00045A79">
            <w:pPr>
              <w:spacing w:after="0" w:line="240" w:lineRule="auto"/>
              <w:jc w:val="center"/>
              <w:rPr>
                <w:rFonts w:ascii="Arial" w:hAnsi="Arial" w:cs="Arial"/>
                <w:b/>
                <w:bCs/>
              </w:rPr>
            </w:pPr>
            <w:r w:rsidRPr="00224C08">
              <w:rPr>
                <w:rFonts w:ascii="Arial" w:hAnsi="Arial" w:cs="Arial"/>
                <w:b/>
                <w:bCs/>
              </w:rPr>
              <w:t>Rok 201</w:t>
            </w:r>
            <w:r>
              <w:rPr>
                <w:rFonts w:ascii="Arial" w:hAnsi="Arial" w:cs="Arial"/>
                <w:b/>
                <w:bCs/>
              </w:rPr>
              <w:t>5</w:t>
            </w:r>
          </w:p>
        </w:tc>
        <w:tc>
          <w:tcPr>
            <w:tcW w:w="1417" w:type="dxa"/>
            <w:tcBorders>
              <w:top w:val="single" w:sz="4" w:space="0" w:color="auto"/>
              <w:left w:val="nil"/>
              <w:bottom w:val="single" w:sz="4" w:space="0" w:color="auto"/>
              <w:right w:val="single" w:sz="4" w:space="0" w:color="auto"/>
            </w:tcBorders>
            <w:shd w:val="clear" w:color="auto" w:fill="FABF8F"/>
            <w:vAlign w:val="center"/>
            <w:hideMark/>
          </w:tcPr>
          <w:p w14:paraId="5128F867" w14:textId="77777777" w:rsidR="006625D9" w:rsidRPr="00224C08" w:rsidRDefault="006625D9" w:rsidP="00045A79">
            <w:pPr>
              <w:spacing w:after="0" w:line="240" w:lineRule="auto"/>
              <w:jc w:val="center"/>
              <w:rPr>
                <w:rFonts w:ascii="Arial" w:hAnsi="Arial" w:cs="Arial"/>
                <w:b/>
                <w:bCs/>
              </w:rPr>
            </w:pPr>
            <w:r w:rsidRPr="00224C08">
              <w:rPr>
                <w:rFonts w:ascii="Arial" w:hAnsi="Arial" w:cs="Arial"/>
                <w:b/>
                <w:bCs/>
              </w:rPr>
              <w:t>Rok 201</w:t>
            </w:r>
            <w:r>
              <w:rPr>
                <w:rFonts w:ascii="Arial" w:hAnsi="Arial" w:cs="Arial"/>
                <w:b/>
                <w:bCs/>
              </w:rPr>
              <w:t>6</w:t>
            </w:r>
          </w:p>
        </w:tc>
        <w:tc>
          <w:tcPr>
            <w:tcW w:w="1701" w:type="dxa"/>
            <w:tcBorders>
              <w:top w:val="single" w:sz="4" w:space="0" w:color="auto"/>
              <w:left w:val="nil"/>
              <w:bottom w:val="single" w:sz="4" w:space="0" w:color="auto"/>
              <w:right w:val="single" w:sz="4" w:space="0" w:color="auto"/>
            </w:tcBorders>
            <w:shd w:val="clear" w:color="auto" w:fill="FABF8F"/>
            <w:vAlign w:val="center"/>
            <w:hideMark/>
          </w:tcPr>
          <w:p w14:paraId="2BCE6395" w14:textId="77777777" w:rsidR="006625D9" w:rsidRPr="00224C08" w:rsidRDefault="006625D9" w:rsidP="00045A79">
            <w:pPr>
              <w:spacing w:after="0" w:line="240" w:lineRule="auto"/>
              <w:jc w:val="center"/>
              <w:rPr>
                <w:rFonts w:ascii="Arial" w:hAnsi="Arial" w:cs="Arial"/>
                <w:b/>
                <w:bCs/>
              </w:rPr>
            </w:pPr>
            <w:r w:rsidRPr="00224C08">
              <w:rPr>
                <w:rFonts w:ascii="Arial" w:hAnsi="Arial" w:cs="Arial"/>
                <w:b/>
                <w:bCs/>
              </w:rPr>
              <w:t>Rok 201</w:t>
            </w:r>
            <w:r>
              <w:rPr>
                <w:rFonts w:ascii="Arial" w:hAnsi="Arial" w:cs="Arial"/>
                <w:b/>
                <w:bCs/>
              </w:rPr>
              <w:t>7</w:t>
            </w:r>
          </w:p>
        </w:tc>
      </w:tr>
      <w:tr w:rsidR="006625D9" w:rsidRPr="00224C08" w14:paraId="6BC7766F" w14:textId="77777777" w:rsidTr="00045A79">
        <w:trPr>
          <w:trHeight w:val="702"/>
        </w:trPr>
        <w:tc>
          <w:tcPr>
            <w:tcW w:w="3276"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4D71764E" w14:textId="77777777" w:rsidR="006625D9" w:rsidRPr="00224C08" w:rsidRDefault="006625D9" w:rsidP="00045A79">
            <w:pPr>
              <w:spacing w:after="0" w:line="240" w:lineRule="auto"/>
              <w:rPr>
                <w:rFonts w:ascii="Arial" w:hAnsi="Arial" w:cs="Arial"/>
                <w:b/>
                <w:bCs/>
              </w:rPr>
            </w:pPr>
            <w:r w:rsidRPr="00224C08">
              <w:rPr>
                <w:rFonts w:ascii="Arial" w:hAnsi="Arial" w:cs="Arial"/>
                <w:b/>
                <w:bCs/>
              </w:rPr>
              <w:t>Liczba konkursów</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4682E" w14:textId="77777777" w:rsidR="006625D9" w:rsidRPr="006E6133" w:rsidRDefault="006625D9" w:rsidP="00E36CE7">
            <w:pPr>
              <w:spacing w:after="0" w:line="240" w:lineRule="auto"/>
              <w:jc w:val="center"/>
              <w:rPr>
                <w:rFonts w:ascii="Arial" w:hAnsi="Arial" w:cs="Arial"/>
                <w:b/>
              </w:rPr>
            </w:pPr>
            <w:r>
              <w:rPr>
                <w:rFonts w:ascii="Arial" w:hAnsi="Arial" w:cs="Arial"/>
                <w:b/>
              </w:rPr>
              <w:t>92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D5805" w14:textId="77777777" w:rsidR="006625D9" w:rsidRPr="00224C08" w:rsidRDefault="006625D9" w:rsidP="00E36CE7">
            <w:pPr>
              <w:spacing w:after="0" w:line="240" w:lineRule="auto"/>
              <w:jc w:val="center"/>
              <w:rPr>
                <w:rFonts w:ascii="Arial" w:hAnsi="Arial" w:cs="Arial"/>
                <w:b/>
                <w:bCs/>
              </w:rPr>
            </w:pPr>
            <w:r>
              <w:rPr>
                <w:rFonts w:ascii="Arial" w:hAnsi="Arial" w:cs="Arial"/>
                <w:b/>
                <w:bCs/>
              </w:rPr>
              <w:t>79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69135" w14:textId="77777777" w:rsidR="006625D9" w:rsidRPr="00224C08" w:rsidRDefault="006625D9" w:rsidP="00E36CE7">
            <w:pPr>
              <w:spacing w:after="0" w:line="240" w:lineRule="auto"/>
              <w:jc w:val="center"/>
              <w:rPr>
                <w:rFonts w:ascii="Arial" w:hAnsi="Arial" w:cs="Arial"/>
                <w:b/>
                <w:bCs/>
              </w:rPr>
            </w:pPr>
            <w:r>
              <w:rPr>
                <w:rFonts w:ascii="Arial" w:hAnsi="Arial" w:cs="Arial"/>
                <w:b/>
                <w:bCs/>
              </w:rPr>
              <w:t>80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D6C7B" w14:textId="77777777" w:rsidR="006625D9" w:rsidRPr="00224C08" w:rsidRDefault="006625D9" w:rsidP="00E36CE7">
            <w:pPr>
              <w:spacing w:after="0" w:line="240" w:lineRule="auto"/>
              <w:jc w:val="center"/>
              <w:rPr>
                <w:rFonts w:ascii="Arial" w:hAnsi="Arial" w:cs="Arial"/>
                <w:b/>
                <w:bCs/>
              </w:rPr>
            </w:pPr>
            <w:r>
              <w:rPr>
                <w:rFonts w:ascii="Arial" w:hAnsi="Arial" w:cs="Arial"/>
                <w:b/>
                <w:bCs/>
              </w:rPr>
              <w:t>89</w:t>
            </w:r>
          </w:p>
        </w:tc>
      </w:tr>
      <w:tr w:rsidR="006625D9" w:rsidRPr="00224C08" w14:paraId="199E6B09" w14:textId="77777777" w:rsidTr="00045A79">
        <w:trPr>
          <w:trHeight w:val="702"/>
        </w:trPr>
        <w:tc>
          <w:tcPr>
            <w:tcW w:w="3276"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5E1772AA" w14:textId="77777777" w:rsidR="006625D9" w:rsidRPr="00224C08" w:rsidRDefault="006625D9" w:rsidP="00045A79">
            <w:pPr>
              <w:spacing w:after="0" w:line="240" w:lineRule="auto"/>
              <w:rPr>
                <w:rFonts w:ascii="Arial" w:hAnsi="Arial" w:cs="Arial"/>
                <w:b/>
                <w:bCs/>
              </w:rPr>
            </w:pPr>
            <w:r w:rsidRPr="00224C08">
              <w:rPr>
                <w:rFonts w:ascii="Arial" w:hAnsi="Arial" w:cs="Arial"/>
                <w:b/>
                <w:bCs/>
              </w:rPr>
              <w:t>Ogółem liczba osób objętych projektami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96C4CA" w14:textId="77777777" w:rsidR="006625D9" w:rsidRPr="006E6133" w:rsidRDefault="006625D9" w:rsidP="00E36CE7">
            <w:pPr>
              <w:spacing w:after="0" w:line="240" w:lineRule="auto"/>
              <w:jc w:val="center"/>
              <w:rPr>
                <w:rFonts w:ascii="Arial" w:hAnsi="Arial" w:cs="Arial"/>
                <w:b/>
              </w:rPr>
            </w:pPr>
            <w:r>
              <w:rPr>
                <w:rFonts w:ascii="Arial" w:hAnsi="Arial" w:cs="Arial"/>
                <w:b/>
              </w:rPr>
              <w:t>28 184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85BD6" w14:textId="77777777" w:rsidR="006625D9" w:rsidRPr="00224C08" w:rsidRDefault="006625D9" w:rsidP="00E36CE7">
            <w:pPr>
              <w:spacing w:after="0" w:line="240" w:lineRule="auto"/>
              <w:jc w:val="center"/>
              <w:rPr>
                <w:rFonts w:ascii="Arial" w:hAnsi="Arial" w:cs="Arial"/>
                <w:b/>
                <w:bCs/>
              </w:rPr>
            </w:pPr>
            <w:r>
              <w:rPr>
                <w:rFonts w:ascii="Arial" w:hAnsi="Arial" w:cs="Arial"/>
                <w:b/>
                <w:bCs/>
              </w:rPr>
              <w:t>24 796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81482" w14:textId="77777777" w:rsidR="006625D9" w:rsidRPr="00224C08" w:rsidRDefault="006625D9" w:rsidP="00E36CE7">
            <w:pPr>
              <w:spacing w:after="0" w:line="240" w:lineRule="auto"/>
              <w:jc w:val="center"/>
              <w:rPr>
                <w:rFonts w:ascii="Arial" w:hAnsi="Arial" w:cs="Arial"/>
                <w:b/>
                <w:bCs/>
              </w:rPr>
            </w:pPr>
            <w:r>
              <w:rPr>
                <w:rFonts w:ascii="Arial" w:hAnsi="Arial" w:cs="Arial"/>
                <w:b/>
                <w:bCs/>
              </w:rPr>
              <w:t>2 324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78B0E" w14:textId="77777777" w:rsidR="006625D9" w:rsidRPr="00224C08" w:rsidRDefault="006625D9" w:rsidP="00E36CE7">
            <w:pPr>
              <w:spacing w:after="0" w:line="240" w:lineRule="auto"/>
              <w:jc w:val="center"/>
              <w:rPr>
                <w:rFonts w:ascii="Arial" w:hAnsi="Arial" w:cs="Arial"/>
                <w:b/>
                <w:bCs/>
              </w:rPr>
            </w:pPr>
            <w:r>
              <w:rPr>
                <w:rFonts w:ascii="Arial" w:hAnsi="Arial" w:cs="Arial"/>
                <w:b/>
                <w:bCs/>
              </w:rPr>
              <w:t>2 487</w:t>
            </w:r>
          </w:p>
        </w:tc>
      </w:tr>
    </w:tbl>
    <w:p w14:paraId="6D7CEEAA" w14:textId="77777777" w:rsidR="006625D9" w:rsidRPr="00E36CE7" w:rsidRDefault="00E36CE7" w:rsidP="00E36CE7">
      <w:pPr>
        <w:spacing w:after="0" w:line="240" w:lineRule="auto"/>
        <w:jc w:val="both"/>
        <w:rPr>
          <w:rFonts w:ascii="Arial" w:hAnsi="Arial" w:cs="Arial"/>
          <w:bCs/>
          <w:sz w:val="18"/>
          <w:szCs w:val="18"/>
        </w:rPr>
      </w:pPr>
      <w:r w:rsidRPr="00E36CE7">
        <w:rPr>
          <w:rFonts w:ascii="Arial" w:hAnsi="Arial" w:cs="Arial"/>
          <w:bCs/>
          <w:sz w:val="18"/>
          <w:szCs w:val="18"/>
        </w:rPr>
        <w:t>Źródło: opracowanie własne na podstawie OZPS</w:t>
      </w:r>
    </w:p>
    <w:p w14:paraId="6CDCEB03" w14:textId="77777777" w:rsidR="006625D9" w:rsidRDefault="006625D9" w:rsidP="006625D9">
      <w:pPr>
        <w:pStyle w:val="Akapitzlist"/>
        <w:spacing w:after="0" w:line="240" w:lineRule="auto"/>
        <w:ind w:left="780"/>
        <w:jc w:val="both"/>
        <w:rPr>
          <w:rFonts w:ascii="Arial" w:hAnsi="Arial" w:cs="Arial"/>
          <w:bCs/>
        </w:rPr>
      </w:pPr>
    </w:p>
    <w:p w14:paraId="7230CAA6" w14:textId="77777777" w:rsidR="00E36CE7" w:rsidRDefault="00E36CE7" w:rsidP="00E36CE7">
      <w:pPr>
        <w:spacing w:after="0" w:line="360" w:lineRule="auto"/>
        <w:ind w:left="567"/>
        <w:contextualSpacing/>
        <w:jc w:val="both"/>
        <w:rPr>
          <w:rFonts w:ascii="Arial" w:hAnsi="Arial" w:cs="Arial"/>
          <w:b/>
        </w:rPr>
      </w:pPr>
    </w:p>
    <w:p w14:paraId="54DB262F" w14:textId="77777777" w:rsidR="00E36CE7" w:rsidRPr="001C2B0F" w:rsidRDefault="006625D9" w:rsidP="00E36CE7">
      <w:pPr>
        <w:spacing w:after="0" w:line="360" w:lineRule="auto"/>
        <w:ind w:left="567"/>
        <w:contextualSpacing/>
        <w:jc w:val="both"/>
        <w:rPr>
          <w:rFonts w:ascii="Arial" w:hAnsi="Arial" w:cs="Arial"/>
          <w:b/>
        </w:rPr>
      </w:pPr>
      <w:r w:rsidRPr="001C2B0F">
        <w:rPr>
          <w:rFonts w:ascii="Arial" w:hAnsi="Arial" w:cs="Arial"/>
          <w:b/>
        </w:rPr>
        <w:t>Udział w programach osłonowych</w:t>
      </w:r>
    </w:p>
    <w:p w14:paraId="7654B7DB" w14:textId="77777777" w:rsidR="006625D9" w:rsidRPr="00290E58" w:rsidRDefault="006625D9" w:rsidP="00290E58">
      <w:pPr>
        <w:spacing w:line="360" w:lineRule="auto"/>
        <w:ind w:firstLine="567"/>
        <w:jc w:val="both"/>
        <w:rPr>
          <w:rFonts w:ascii="Arial" w:hAnsi="Arial" w:cs="Arial"/>
        </w:rPr>
      </w:pPr>
      <w:r>
        <w:rPr>
          <w:rFonts w:ascii="Arial" w:eastAsia="Arial" w:hAnsi="Arial" w:cs="Arial"/>
          <w:kern w:val="22"/>
        </w:rPr>
        <w:t xml:space="preserve">W ramach programów osłonowych gminy  wskazały głównie realizację programu „Pomoc państwa  w zakresie dożywiania”. Jego </w:t>
      </w:r>
      <w:r w:rsidRPr="000B6567">
        <w:rPr>
          <w:rFonts w:ascii="Arial" w:hAnsi="Arial" w:cs="Arial"/>
        </w:rPr>
        <w:t>celem</w:t>
      </w:r>
      <w:r>
        <w:rPr>
          <w:rFonts w:ascii="Arial" w:hAnsi="Arial" w:cs="Arial"/>
        </w:rPr>
        <w:t xml:space="preserve"> </w:t>
      </w:r>
      <w:r w:rsidRPr="000B6567">
        <w:rPr>
          <w:rFonts w:ascii="Arial" w:hAnsi="Arial" w:cs="Arial"/>
        </w:rPr>
        <w:t>jest ograniczenie zjawiska niedożywienia dzieci i młodzieży z rodzin o</w:t>
      </w:r>
      <w:r>
        <w:rPr>
          <w:rFonts w:ascii="Arial" w:hAnsi="Arial" w:cs="Arial"/>
        </w:rPr>
        <w:t> </w:t>
      </w:r>
      <w:r w:rsidRPr="000B6567">
        <w:rPr>
          <w:rFonts w:ascii="Arial" w:hAnsi="Arial" w:cs="Arial"/>
        </w:rPr>
        <w:t xml:space="preserve">niskich dochodach lub znajdujących się w trudnej sytuacji, ze szczególnym uwzględnieniem uczniów z terenów objętych wysokim poziomem bezrobocia </w:t>
      </w:r>
      <w:r w:rsidR="00290E58">
        <w:rPr>
          <w:rFonts w:ascii="Arial" w:hAnsi="Arial" w:cs="Arial"/>
        </w:rPr>
        <w:br/>
      </w:r>
      <w:r w:rsidRPr="000B6567">
        <w:rPr>
          <w:rFonts w:ascii="Arial" w:hAnsi="Arial" w:cs="Arial"/>
        </w:rPr>
        <w:t>i ze środowisk wiejskich oraz osób dorosłych, w</w:t>
      </w:r>
      <w:r>
        <w:rPr>
          <w:rFonts w:ascii="Arial" w:hAnsi="Arial" w:cs="Arial"/>
        </w:rPr>
        <w:t> </w:t>
      </w:r>
      <w:r w:rsidRPr="000B6567">
        <w:rPr>
          <w:rFonts w:ascii="Arial" w:hAnsi="Arial" w:cs="Arial"/>
        </w:rPr>
        <w:t>szczególności osób samotnych, w</w:t>
      </w:r>
      <w:r>
        <w:rPr>
          <w:rFonts w:ascii="Arial" w:hAnsi="Arial" w:cs="Arial"/>
        </w:rPr>
        <w:t> </w:t>
      </w:r>
      <w:r w:rsidRPr="000B6567">
        <w:rPr>
          <w:rFonts w:ascii="Arial" w:hAnsi="Arial" w:cs="Arial"/>
        </w:rPr>
        <w:t>podeszłym wieku, chorych lub osób niepełnosprawnych.</w:t>
      </w:r>
      <w:r>
        <w:rPr>
          <w:rFonts w:ascii="Arial" w:hAnsi="Arial" w:cs="Arial"/>
        </w:rPr>
        <w:t xml:space="preserve"> W roku oceny pomocą w ramach 92 programów osłonowych objętych zostało 37 955 osób. </w:t>
      </w:r>
    </w:p>
    <w:p w14:paraId="2B1E4425" w14:textId="77777777" w:rsidR="006625D9" w:rsidRPr="00242C57" w:rsidRDefault="006625D9" w:rsidP="004B628F">
      <w:pPr>
        <w:pStyle w:val="Akapitzlist"/>
        <w:numPr>
          <w:ilvl w:val="0"/>
          <w:numId w:val="25"/>
        </w:numPr>
        <w:tabs>
          <w:tab w:val="left" w:pos="426"/>
        </w:tabs>
        <w:spacing w:line="360" w:lineRule="auto"/>
        <w:ind w:left="284" w:hanging="283"/>
        <w:rPr>
          <w:rFonts w:ascii="Arial" w:hAnsi="Arial" w:cs="Arial"/>
          <w:b/>
        </w:rPr>
      </w:pPr>
      <w:r w:rsidRPr="00242C57">
        <w:rPr>
          <w:rFonts w:ascii="Arial" w:hAnsi="Arial" w:cs="Arial"/>
          <w:b/>
        </w:rPr>
        <w:t xml:space="preserve"> Współpraca z organizacjami pozarządowymi – zadania zlecone w obszarze pomocy i wsparcia.</w:t>
      </w:r>
    </w:p>
    <w:p w14:paraId="43291562" w14:textId="77777777" w:rsidR="006625D9" w:rsidRPr="00131D57" w:rsidRDefault="006625D9" w:rsidP="006625D9">
      <w:pPr>
        <w:spacing w:after="0" w:line="360" w:lineRule="auto"/>
        <w:ind w:right="98" w:firstLine="567"/>
        <w:jc w:val="both"/>
        <w:rPr>
          <w:rFonts w:ascii="Arial" w:hAnsi="Arial" w:cs="Arial"/>
        </w:rPr>
      </w:pPr>
      <w:r w:rsidRPr="00063C4A">
        <w:rPr>
          <w:rFonts w:ascii="Arial" w:hAnsi="Arial" w:cs="Arial"/>
        </w:rPr>
        <w:tab/>
      </w:r>
      <w:r w:rsidRPr="00131D57">
        <w:rPr>
          <w:rFonts w:ascii="Arial" w:hAnsi="Arial" w:cs="Arial"/>
        </w:rPr>
        <w:t xml:space="preserve">Przez pojęcie organizacji pozarządowych rozumie się podmioty określone </w:t>
      </w:r>
      <w:r w:rsidR="00E36CE7">
        <w:rPr>
          <w:rFonts w:ascii="Arial" w:hAnsi="Arial" w:cs="Arial"/>
        </w:rPr>
        <w:br/>
      </w:r>
      <w:r w:rsidRPr="00131D57">
        <w:rPr>
          <w:rFonts w:ascii="Arial" w:hAnsi="Arial" w:cs="Arial"/>
        </w:rPr>
        <w:t>w art.</w:t>
      </w:r>
      <w:r w:rsidR="00E36CE7">
        <w:rPr>
          <w:rFonts w:ascii="Arial" w:hAnsi="Arial" w:cs="Arial"/>
        </w:rPr>
        <w:t xml:space="preserve"> </w:t>
      </w:r>
      <w:r w:rsidRPr="00131D57">
        <w:rPr>
          <w:rFonts w:ascii="Arial" w:hAnsi="Arial" w:cs="Arial"/>
        </w:rPr>
        <w:t>3 ust.</w:t>
      </w:r>
      <w:r w:rsidR="00E17F1A">
        <w:rPr>
          <w:rFonts w:ascii="Arial" w:hAnsi="Arial" w:cs="Arial"/>
        </w:rPr>
        <w:t xml:space="preserve"> </w:t>
      </w:r>
      <w:r w:rsidRPr="00131D57">
        <w:rPr>
          <w:rFonts w:ascii="Arial" w:hAnsi="Arial" w:cs="Arial"/>
        </w:rPr>
        <w:t xml:space="preserve">2 ustawy </w:t>
      </w:r>
      <w:r>
        <w:rPr>
          <w:rFonts w:ascii="Arial" w:hAnsi="Arial" w:cs="Arial"/>
        </w:rPr>
        <w:t>z dnia</w:t>
      </w:r>
      <w:r w:rsidRPr="00131D57">
        <w:rPr>
          <w:rFonts w:ascii="Arial" w:hAnsi="Arial" w:cs="Arial"/>
        </w:rPr>
        <w:t xml:space="preserve"> 24 kwietnia 2003 roku o działalności pożytku publicznego </w:t>
      </w:r>
      <w:r w:rsidR="00E17F1A">
        <w:rPr>
          <w:rFonts w:ascii="Arial" w:hAnsi="Arial" w:cs="Arial"/>
        </w:rPr>
        <w:br/>
      </w:r>
      <w:r w:rsidRPr="00131D57">
        <w:rPr>
          <w:rFonts w:ascii="Arial" w:hAnsi="Arial" w:cs="Arial"/>
        </w:rPr>
        <w:t xml:space="preserve">i o wolontariacie, a zamiennie stosuje się określenie III sektor. Natomiast odnosząc się do obszaru pomocy i wsparcia wskazuje się na zadania z pomocy społecznej, reintegracji społecznej i zawodowej oraz niektóre usługi rynku pracy. Zakres współpracy jednostek samorządu terytorialnego z organizacjami pozarządowymi określa art. 4 </w:t>
      </w:r>
      <w:r>
        <w:rPr>
          <w:rFonts w:ascii="Arial" w:hAnsi="Arial" w:cs="Arial"/>
        </w:rPr>
        <w:t>ww. ustawy</w:t>
      </w:r>
      <w:r w:rsidRPr="00131D57">
        <w:rPr>
          <w:rFonts w:ascii="Arial" w:hAnsi="Arial" w:cs="Arial"/>
        </w:rPr>
        <w:t xml:space="preserve">. </w:t>
      </w:r>
    </w:p>
    <w:p w14:paraId="1A26378E" w14:textId="77777777" w:rsidR="006625D9" w:rsidRPr="00131D57" w:rsidRDefault="006625D9" w:rsidP="006625D9">
      <w:pPr>
        <w:spacing w:after="0" w:line="360" w:lineRule="auto"/>
        <w:ind w:right="98"/>
        <w:jc w:val="both"/>
        <w:rPr>
          <w:rFonts w:ascii="Arial" w:hAnsi="Arial" w:cs="Arial"/>
        </w:rPr>
      </w:pPr>
      <w:r w:rsidRPr="00131D57">
        <w:rPr>
          <w:rFonts w:ascii="Arial" w:hAnsi="Arial" w:cs="Arial"/>
        </w:rPr>
        <w:t>Zakres zadań dotyczy w szczególności:</w:t>
      </w:r>
    </w:p>
    <w:p w14:paraId="472E0C17" w14:textId="77777777" w:rsidR="006625D9" w:rsidRPr="00131D57" w:rsidRDefault="006625D9" w:rsidP="004B628F">
      <w:pPr>
        <w:numPr>
          <w:ilvl w:val="0"/>
          <w:numId w:val="10"/>
        </w:numPr>
        <w:spacing w:line="360" w:lineRule="auto"/>
        <w:contextualSpacing/>
        <w:rPr>
          <w:rFonts w:ascii="Arial" w:hAnsi="Arial" w:cs="Arial"/>
        </w:rPr>
      </w:pPr>
      <w:r w:rsidRPr="00131D57">
        <w:rPr>
          <w:rFonts w:ascii="Arial" w:hAnsi="Arial" w:cs="Arial"/>
        </w:rPr>
        <w:t>Pomocy społecznej, w tym pomocy rodzinom i osobom w trudnej sytuacji życiowej oraz wyrównywania szans tych rodzin i osób;</w:t>
      </w:r>
    </w:p>
    <w:p w14:paraId="4C92AF76" w14:textId="77777777" w:rsidR="006625D9" w:rsidRPr="00131D57" w:rsidRDefault="006625D9" w:rsidP="004B628F">
      <w:pPr>
        <w:numPr>
          <w:ilvl w:val="0"/>
          <w:numId w:val="10"/>
        </w:numPr>
        <w:spacing w:line="360" w:lineRule="auto"/>
        <w:contextualSpacing/>
        <w:rPr>
          <w:rFonts w:ascii="Arial" w:hAnsi="Arial" w:cs="Arial"/>
        </w:rPr>
      </w:pPr>
      <w:r w:rsidRPr="00131D57">
        <w:rPr>
          <w:rFonts w:ascii="Arial" w:hAnsi="Arial" w:cs="Arial"/>
        </w:rPr>
        <w:t>Wspierania rodziny i systemu pieczy zastępczej;</w:t>
      </w:r>
    </w:p>
    <w:p w14:paraId="32622B4B" w14:textId="77777777" w:rsidR="006625D9" w:rsidRPr="00131D57" w:rsidRDefault="006625D9" w:rsidP="004B628F">
      <w:pPr>
        <w:numPr>
          <w:ilvl w:val="0"/>
          <w:numId w:val="10"/>
        </w:numPr>
        <w:spacing w:line="360" w:lineRule="auto"/>
        <w:contextualSpacing/>
        <w:rPr>
          <w:rFonts w:ascii="Arial" w:hAnsi="Arial" w:cs="Arial"/>
        </w:rPr>
      </w:pPr>
      <w:r w:rsidRPr="00131D57">
        <w:rPr>
          <w:rFonts w:ascii="Arial" w:hAnsi="Arial" w:cs="Arial"/>
        </w:rPr>
        <w:t>Działalności na rzecz integracji i reintegracji zawodowej i społecznej osób zagrożonych wykluczeniem społecznym;</w:t>
      </w:r>
    </w:p>
    <w:p w14:paraId="7B23A586" w14:textId="77777777" w:rsidR="006625D9" w:rsidRPr="00131D57" w:rsidRDefault="006625D9" w:rsidP="004B628F">
      <w:pPr>
        <w:numPr>
          <w:ilvl w:val="0"/>
          <w:numId w:val="10"/>
        </w:numPr>
        <w:spacing w:line="360" w:lineRule="auto"/>
        <w:contextualSpacing/>
        <w:rPr>
          <w:rFonts w:ascii="Arial" w:hAnsi="Arial" w:cs="Arial"/>
        </w:rPr>
      </w:pPr>
      <w:r w:rsidRPr="00131D57">
        <w:rPr>
          <w:rFonts w:ascii="Arial" w:hAnsi="Arial" w:cs="Arial"/>
        </w:rPr>
        <w:t>Działalności charytatywnej;</w:t>
      </w:r>
    </w:p>
    <w:p w14:paraId="2191F83F" w14:textId="77777777" w:rsidR="006625D9" w:rsidRPr="00131D57" w:rsidRDefault="006625D9" w:rsidP="004B628F">
      <w:pPr>
        <w:numPr>
          <w:ilvl w:val="0"/>
          <w:numId w:val="10"/>
        </w:numPr>
        <w:spacing w:line="360" w:lineRule="auto"/>
        <w:contextualSpacing/>
        <w:rPr>
          <w:rFonts w:ascii="Arial" w:hAnsi="Arial" w:cs="Arial"/>
        </w:rPr>
      </w:pPr>
      <w:r w:rsidRPr="00131D57">
        <w:rPr>
          <w:rFonts w:ascii="Arial" w:hAnsi="Arial" w:cs="Arial"/>
        </w:rPr>
        <w:t>Działalności na rzecz osób niepełnosprawnych;</w:t>
      </w:r>
    </w:p>
    <w:p w14:paraId="77ED5862" w14:textId="77777777" w:rsidR="006625D9" w:rsidRPr="00131D57" w:rsidRDefault="006625D9" w:rsidP="004B628F">
      <w:pPr>
        <w:numPr>
          <w:ilvl w:val="0"/>
          <w:numId w:val="10"/>
        </w:numPr>
        <w:spacing w:line="360" w:lineRule="auto"/>
        <w:contextualSpacing/>
        <w:rPr>
          <w:rFonts w:ascii="Arial" w:hAnsi="Arial" w:cs="Arial"/>
        </w:rPr>
      </w:pPr>
      <w:r w:rsidRPr="00131D57">
        <w:rPr>
          <w:rFonts w:ascii="Arial" w:hAnsi="Arial" w:cs="Arial"/>
        </w:rPr>
        <w:lastRenderedPageBreak/>
        <w:t xml:space="preserve">Promocji zatrudnienia i aktywizacji zawodowej osób pozostających bez pracy </w:t>
      </w:r>
      <w:r w:rsidRPr="00131D57">
        <w:rPr>
          <w:rFonts w:ascii="Arial" w:hAnsi="Arial" w:cs="Arial"/>
        </w:rPr>
        <w:br/>
        <w:t>i zagrożonych zwolnieniem z pracy;</w:t>
      </w:r>
    </w:p>
    <w:p w14:paraId="67649D16" w14:textId="77777777" w:rsidR="006625D9" w:rsidRPr="00131D57" w:rsidRDefault="006625D9" w:rsidP="004B628F">
      <w:pPr>
        <w:numPr>
          <w:ilvl w:val="0"/>
          <w:numId w:val="10"/>
        </w:numPr>
        <w:spacing w:line="360" w:lineRule="auto"/>
        <w:contextualSpacing/>
        <w:rPr>
          <w:rFonts w:ascii="Arial" w:hAnsi="Arial" w:cs="Arial"/>
        </w:rPr>
      </w:pPr>
      <w:r w:rsidRPr="00131D57">
        <w:rPr>
          <w:rFonts w:ascii="Arial" w:hAnsi="Arial" w:cs="Arial"/>
        </w:rPr>
        <w:t>Wypoczynku dzieci i młodzieży;</w:t>
      </w:r>
    </w:p>
    <w:p w14:paraId="19EB4E01" w14:textId="77777777" w:rsidR="006625D9" w:rsidRPr="00131D57" w:rsidRDefault="006625D9" w:rsidP="004B628F">
      <w:pPr>
        <w:numPr>
          <w:ilvl w:val="0"/>
          <w:numId w:val="10"/>
        </w:numPr>
        <w:spacing w:line="360" w:lineRule="auto"/>
        <w:contextualSpacing/>
        <w:rPr>
          <w:rFonts w:ascii="Arial" w:hAnsi="Arial" w:cs="Arial"/>
        </w:rPr>
      </w:pPr>
      <w:r w:rsidRPr="00131D57">
        <w:rPr>
          <w:rFonts w:ascii="Arial" w:hAnsi="Arial" w:cs="Arial"/>
        </w:rPr>
        <w:t>Promocji i organizacji wolontariatu;</w:t>
      </w:r>
    </w:p>
    <w:p w14:paraId="731C3D40" w14:textId="77777777" w:rsidR="006625D9" w:rsidRPr="00131D57" w:rsidRDefault="006625D9" w:rsidP="004B628F">
      <w:pPr>
        <w:numPr>
          <w:ilvl w:val="0"/>
          <w:numId w:val="10"/>
        </w:numPr>
        <w:spacing w:after="0" w:line="360" w:lineRule="auto"/>
        <w:contextualSpacing/>
        <w:rPr>
          <w:rFonts w:ascii="Arial" w:hAnsi="Arial" w:cs="Arial"/>
        </w:rPr>
      </w:pPr>
      <w:r w:rsidRPr="00131D57">
        <w:rPr>
          <w:rFonts w:ascii="Arial" w:hAnsi="Arial" w:cs="Arial"/>
        </w:rPr>
        <w:t>Przeciwdziałania uzależnieniom i patologiom społecznym.</w:t>
      </w:r>
    </w:p>
    <w:p w14:paraId="1D66A5A1" w14:textId="77777777" w:rsidR="006625D9" w:rsidRPr="00131D57" w:rsidRDefault="006625D9" w:rsidP="006625D9">
      <w:pPr>
        <w:spacing w:after="0" w:line="360" w:lineRule="auto"/>
        <w:ind w:firstLine="567"/>
        <w:jc w:val="both"/>
        <w:rPr>
          <w:rFonts w:ascii="Arial" w:hAnsi="Arial" w:cs="Arial"/>
        </w:rPr>
      </w:pPr>
    </w:p>
    <w:p w14:paraId="05ECE231" w14:textId="77777777" w:rsidR="006625D9" w:rsidRDefault="006625D9" w:rsidP="006625D9">
      <w:pPr>
        <w:spacing w:after="0" w:line="360" w:lineRule="auto"/>
        <w:ind w:firstLine="567"/>
        <w:jc w:val="both"/>
        <w:rPr>
          <w:rFonts w:ascii="Arial" w:hAnsi="Arial" w:cs="Arial"/>
        </w:rPr>
      </w:pPr>
      <w:r w:rsidRPr="00131D57">
        <w:rPr>
          <w:rFonts w:ascii="Arial" w:hAnsi="Arial" w:cs="Arial"/>
        </w:rPr>
        <w:t>Liczba organizacji pozarządowych, z którymi współpracowały ośrodki pomocy społecznej i powiato</w:t>
      </w:r>
      <w:r>
        <w:rPr>
          <w:rFonts w:ascii="Arial" w:hAnsi="Arial" w:cs="Arial"/>
        </w:rPr>
        <w:t>we centra pomocy rodzinie w 2016</w:t>
      </w:r>
      <w:r w:rsidRPr="00131D57">
        <w:rPr>
          <w:rFonts w:ascii="Arial" w:hAnsi="Arial" w:cs="Arial"/>
        </w:rPr>
        <w:t xml:space="preserve"> roku wyniosła </w:t>
      </w:r>
      <w:r>
        <w:rPr>
          <w:rFonts w:ascii="Arial" w:hAnsi="Arial" w:cs="Arial"/>
        </w:rPr>
        <w:t>529, tj. o 14 więcej niż w 2015</w:t>
      </w:r>
      <w:r w:rsidRPr="00131D57">
        <w:rPr>
          <w:rFonts w:ascii="Arial" w:hAnsi="Arial" w:cs="Arial"/>
        </w:rPr>
        <w:t xml:space="preserve"> roku. </w:t>
      </w:r>
      <w:r w:rsidRPr="009E7EDE">
        <w:rPr>
          <w:rFonts w:ascii="Arial" w:hAnsi="Arial" w:cs="Arial"/>
        </w:rPr>
        <w:t xml:space="preserve">Jednak zauważyć należy, </w:t>
      </w:r>
      <w:r w:rsidRPr="00287D58">
        <w:rPr>
          <w:rFonts w:ascii="Arial" w:hAnsi="Arial" w:cs="Arial"/>
        </w:rPr>
        <w:t>że 112</w:t>
      </w:r>
      <w:r w:rsidRPr="009E7EDE">
        <w:rPr>
          <w:rFonts w:ascii="Arial" w:hAnsi="Arial" w:cs="Arial"/>
        </w:rPr>
        <w:t xml:space="preserve"> jednostek z terenu województwa lubelskiego nie podejmuje współpracy z sektorem pozarządowym</w:t>
      </w:r>
      <w:r w:rsidRPr="00131D57">
        <w:rPr>
          <w:rFonts w:ascii="Arial" w:hAnsi="Arial" w:cs="Arial"/>
        </w:rPr>
        <w:t>.</w:t>
      </w:r>
    </w:p>
    <w:p w14:paraId="6BAE16F6" w14:textId="77777777" w:rsidR="006625D9" w:rsidRPr="00131D57" w:rsidRDefault="006625D9" w:rsidP="006625D9">
      <w:pPr>
        <w:spacing w:after="0" w:line="360" w:lineRule="auto"/>
        <w:ind w:firstLine="567"/>
        <w:jc w:val="both"/>
        <w:rPr>
          <w:rFonts w:ascii="Arial" w:hAnsi="Arial" w:cs="Arial"/>
        </w:rPr>
      </w:pPr>
      <w:r w:rsidRPr="00115F84">
        <w:rPr>
          <w:rFonts w:ascii="Arial" w:hAnsi="Arial" w:cs="Arial"/>
        </w:rPr>
        <w:t xml:space="preserve">Z przekazanych danych wynika, że z największą liczbą organizacji pozarządowych współpracują następujące jednostki: </w:t>
      </w:r>
      <w:r w:rsidR="00E36CE7">
        <w:rPr>
          <w:rFonts w:ascii="Arial" w:hAnsi="Arial" w:cs="Arial"/>
        </w:rPr>
        <w:t>miasto</w:t>
      </w:r>
      <w:r w:rsidRPr="00115F84">
        <w:rPr>
          <w:rFonts w:ascii="Arial" w:hAnsi="Arial" w:cs="Arial"/>
        </w:rPr>
        <w:t xml:space="preserve"> Lublin (84), gmina miejska Krasnystaw (20), </w:t>
      </w:r>
      <w:r w:rsidR="00E36CE7">
        <w:rPr>
          <w:rFonts w:ascii="Arial" w:hAnsi="Arial" w:cs="Arial"/>
        </w:rPr>
        <w:t>miasto</w:t>
      </w:r>
      <w:r w:rsidRPr="00115F84">
        <w:rPr>
          <w:rFonts w:ascii="Arial" w:hAnsi="Arial" w:cs="Arial"/>
        </w:rPr>
        <w:t xml:space="preserve"> Zamość (15), gmina miejska Kraśnik (10), </w:t>
      </w:r>
      <w:r w:rsidR="00E36CE7">
        <w:rPr>
          <w:rFonts w:ascii="Arial" w:hAnsi="Arial" w:cs="Arial"/>
        </w:rPr>
        <w:t xml:space="preserve">gmina miejska </w:t>
      </w:r>
      <w:r w:rsidRPr="00115F84">
        <w:rPr>
          <w:rFonts w:ascii="Arial" w:hAnsi="Arial" w:cs="Arial"/>
        </w:rPr>
        <w:t>Dęblin (17), gmina Godziszów (15), gmina Obsza (12)</w:t>
      </w:r>
      <w:r>
        <w:rPr>
          <w:rFonts w:ascii="Arial" w:hAnsi="Arial" w:cs="Arial"/>
        </w:rPr>
        <w:t xml:space="preserve"> oraz powiaty: kraśnicki (46) i tomaszowski (16).</w:t>
      </w:r>
    </w:p>
    <w:p w14:paraId="10B3DF2B" w14:textId="77777777" w:rsidR="006625D9" w:rsidRDefault="006625D9" w:rsidP="006625D9">
      <w:pPr>
        <w:spacing w:after="0" w:line="360" w:lineRule="auto"/>
        <w:ind w:firstLine="567"/>
        <w:jc w:val="both"/>
        <w:rPr>
          <w:rFonts w:ascii="Arial" w:hAnsi="Arial" w:cs="Arial"/>
        </w:rPr>
      </w:pPr>
    </w:p>
    <w:p w14:paraId="5F853B94" w14:textId="77777777" w:rsidR="006625D9" w:rsidRPr="006D5021" w:rsidRDefault="006625D9" w:rsidP="00E36CE7">
      <w:pPr>
        <w:spacing w:after="0" w:line="360" w:lineRule="auto"/>
        <w:ind w:firstLine="567"/>
        <w:jc w:val="center"/>
        <w:rPr>
          <w:rFonts w:ascii="Arial" w:hAnsi="Arial" w:cs="Arial"/>
          <w:sz w:val="18"/>
          <w:szCs w:val="18"/>
        </w:rPr>
      </w:pPr>
      <w:r w:rsidRPr="006D5021">
        <w:rPr>
          <w:rFonts w:ascii="Arial" w:hAnsi="Arial" w:cs="Arial"/>
          <w:b/>
          <w:sz w:val="18"/>
          <w:szCs w:val="18"/>
        </w:rPr>
        <w:t>Wykres nr 3</w:t>
      </w:r>
      <w:r w:rsidR="00BA4E06">
        <w:rPr>
          <w:rFonts w:ascii="Arial" w:hAnsi="Arial" w:cs="Arial"/>
          <w:b/>
          <w:sz w:val="18"/>
          <w:szCs w:val="18"/>
        </w:rPr>
        <w:t>3</w:t>
      </w:r>
      <w:r w:rsidRPr="006D5021">
        <w:rPr>
          <w:rFonts w:ascii="Arial" w:hAnsi="Arial" w:cs="Arial"/>
          <w:b/>
          <w:sz w:val="18"/>
          <w:szCs w:val="18"/>
        </w:rPr>
        <w:t>. Współpraca z organizacjami pozarządowymi</w:t>
      </w:r>
    </w:p>
    <w:p w14:paraId="154B7722" w14:textId="77777777" w:rsidR="001615CF" w:rsidRDefault="00040DA8" w:rsidP="00E36CE7">
      <w:pPr>
        <w:spacing w:after="0" w:line="360" w:lineRule="auto"/>
        <w:ind w:firstLine="567"/>
        <w:jc w:val="center"/>
      </w:pPr>
      <w:r w:rsidRPr="00E17F1A">
        <w:rPr>
          <w:rFonts w:ascii="Arial" w:hAnsi="Arial" w:cs="Arial"/>
          <w:b/>
          <w:noProof/>
        </w:rPr>
        <w:drawing>
          <wp:inline distT="0" distB="0" distL="0" distR="0" wp14:anchorId="4FE8E875" wp14:editId="352AAFBD">
            <wp:extent cx="4146550" cy="2489200"/>
            <wp:effectExtent l="0" t="0" r="6350" b="6350"/>
            <wp:docPr id="39" name="Obiek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B260914" w14:textId="77777777" w:rsidR="006625D9" w:rsidRDefault="006625D9" w:rsidP="00E36CE7">
      <w:pPr>
        <w:spacing w:after="0" w:line="360" w:lineRule="auto"/>
        <w:ind w:firstLine="1701"/>
        <w:rPr>
          <w:rFonts w:ascii="Arial" w:hAnsi="Arial" w:cs="Arial"/>
          <w:sz w:val="18"/>
          <w:szCs w:val="18"/>
        </w:rPr>
      </w:pPr>
      <w:r w:rsidRPr="009115EF">
        <w:rPr>
          <w:rFonts w:ascii="Arial" w:hAnsi="Arial" w:cs="Arial"/>
          <w:sz w:val="18"/>
          <w:szCs w:val="18"/>
        </w:rPr>
        <w:t>Źródło: Opracowanie własne na podstawie OZPS</w:t>
      </w:r>
    </w:p>
    <w:p w14:paraId="4D3700CF" w14:textId="77777777" w:rsidR="006625D9" w:rsidRPr="00131D57" w:rsidRDefault="006625D9" w:rsidP="006625D9">
      <w:pPr>
        <w:spacing w:after="0" w:line="360" w:lineRule="auto"/>
        <w:ind w:firstLine="567"/>
        <w:jc w:val="both"/>
        <w:rPr>
          <w:rFonts w:ascii="Arial" w:hAnsi="Arial" w:cs="Arial"/>
        </w:rPr>
      </w:pPr>
    </w:p>
    <w:p w14:paraId="5226D60C" w14:textId="77777777" w:rsidR="006625D9" w:rsidRPr="00131D57" w:rsidRDefault="006625D9" w:rsidP="006625D9">
      <w:pPr>
        <w:spacing w:after="0" w:line="360" w:lineRule="auto"/>
        <w:ind w:firstLine="567"/>
        <w:jc w:val="both"/>
        <w:rPr>
          <w:rFonts w:ascii="Arial" w:hAnsi="Arial" w:cs="Arial"/>
        </w:rPr>
      </w:pPr>
      <w:r>
        <w:rPr>
          <w:rFonts w:ascii="Arial" w:hAnsi="Arial" w:cs="Arial"/>
        </w:rPr>
        <w:t>Z danych OZPS wynika, że w 2016</w:t>
      </w:r>
      <w:r w:rsidRPr="00131D57">
        <w:rPr>
          <w:rFonts w:ascii="Arial" w:hAnsi="Arial" w:cs="Arial"/>
        </w:rPr>
        <w:t xml:space="preserve"> roku liczba organizacji pozarządowych, którym </w:t>
      </w:r>
      <w:r w:rsidRPr="00131D57">
        <w:rPr>
          <w:rFonts w:ascii="Arial" w:hAnsi="Arial" w:cs="Arial"/>
        </w:rPr>
        <w:br/>
        <w:t xml:space="preserve">zlecono zadania </w:t>
      </w:r>
      <w:r w:rsidRPr="00131D57">
        <w:rPr>
          <w:rFonts w:ascii="Arial" w:hAnsi="Arial" w:cs="Arial"/>
          <w:b/>
        </w:rPr>
        <w:t>w trybie działalności pożytku publicznego</w:t>
      </w:r>
      <w:r w:rsidRPr="00131D57">
        <w:rPr>
          <w:rFonts w:ascii="Arial" w:hAnsi="Arial" w:cs="Arial"/>
        </w:rPr>
        <w:t xml:space="preserve"> wyniosła </w:t>
      </w:r>
      <w:r>
        <w:rPr>
          <w:rFonts w:ascii="Arial" w:hAnsi="Arial" w:cs="Arial"/>
        </w:rPr>
        <w:t>264</w:t>
      </w:r>
      <w:r w:rsidRPr="00131D57">
        <w:rPr>
          <w:rFonts w:ascii="Arial" w:hAnsi="Arial" w:cs="Arial"/>
        </w:rPr>
        <w:t xml:space="preserve"> i w porównaniu </w:t>
      </w:r>
      <w:r>
        <w:rPr>
          <w:rFonts w:ascii="Arial" w:hAnsi="Arial" w:cs="Arial"/>
        </w:rPr>
        <w:br/>
        <w:t xml:space="preserve">z rokiem wzrosła o 11 </w:t>
      </w:r>
      <w:r w:rsidRPr="00131D57">
        <w:rPr>
          <w:rFonts w:ascii="Arial" w:hAnsi="Arial" w:cs="Arial"/>
        </w:rPr>
        <w:t>organizacj</w:t>
      </w:r>
      <w:r>
        <w:rPr>
          <w:rFonts w:ascii="Arial" w:hAnsi="Arial" w:cs="Arial"/>
        </w:rPr>
        <w:t>i. W 2016</w:t>
      </w:r>
      <w:r w:rsidRPr="00131D57">
        <w:rPr>
          <w:rFonts w:ascii="Arial" w:hAnsi="Arial" w:cs="Arial"/>
        </w:rPr>
        <w:t xml:space="preserve"> roku </w:t>
      </w:r>
      <w:r>
        <w:rPr>
          <w:rFonts w:ascii="Arial" w:hAnsi="Arial" w:cs="Arial"/>
        </w:rPr>
        <w:t>w tym trybie podpisano 330 umów</w:t>
      </w:r>
      <w:r w:rsidRPr="00131D57">
        <w:rPr>
          <w:rFonts w:ascii="Arial" w:hAnsi="Arial" w:cs="Arial"/>
        </w:rPr>
        <w:t xml:space="preserve">. Wartość przekazanych dotacji dla organizacji pozarządowych w roku oceny wyniosła </w:t>
      </w:r>
      <w:r>
        <w:rPr>
          <w:rFonts w:ascii="Arial" w:hAnsi="Arial" w:cs="Arial"/>
        </w:rPr>
        <w:t>41 074 135 zł. Prognozuje się, że w 2017</w:t>
      </w:r>
      <w:r w:rsidRPr="00131D57">
        <w:rPr>
          <w:rFonts w:ascii="Arial" w:hAnsi="Arial" w:cs="Arial"/>
        </w:rPr>
        <w:t xml:space="preserve"> roku nastąpi </w:t>
      </w:r>
      <w:r>
        <w:rPr>
          <w:rFonts w:ascii="Arial" w:hAnsi="Arial" w:cs="Arial"/>
        </w:rPr>
        <w:t>wzrost</w:t>
      </w:r>
      <w:r w:rsidRPr="00131D57">
        <w:rPr>
          <w:rFonts w:ascii="Arial" w:hAnsi="Arial" w:cs="Arial"/>
        </w:rPr>
        <w:t xml:space="preserve"> wartości udzielonych dotacji do wysokości </w:t>
      </w:r>
      <w:r>
        <w:rPr>
          <w:rFonts w:ascii="Arial" w:hAnsi="Arial" w:cs="Arial"/>
        </w:rPr>
        <w:t>43 907 893</w:t>
      </w:r>
      <w:r w:rsidRPr="00131D57">
        <w:rPr>
          <w:rFonts w:ascii="Arial" w:hAnsi="Arial" w:cs="Arial"/>
        </w:rPr>
        <w:t xml:space="preserve"> zł.</w:t>
      </w:r>
    </w:p>
    <w:p w14:paraId="36EE63D3" w14:textId="77777777" w:rsidR="006625D9" w:rsidRPr="00131D57" w:rsidRDefault="006625D9" w:rsidP="006625D9">
      <w:pPr>
        <w:spacing w:after="0" w:line="360" w:lineRule="auto"/>
        <w:ind w:firstLine="567"/>
        <w:jc w:val="both"/>
        <w:rPr>
          <w:rFonts w:ascii="Arial" w:hAnsi="Arial" w:cs="Arial"/>
        </w:rPr>
      </w:pPr>
      <w:r>
        <w:rPr>
          <w:rFonts w:ascii="Arial" w:hAnsi="Arial" w:cs="Arial"/>
        </w:rPr>
        <w:lastRenderedPageBreak/>
        <w:t>Z największą liczbą</w:t>
      </w:r>
      <w:r w:rsidRPr="00131D57">
        <w:rPr>
          <w:rFonts w:ascii="Arial" w:hAnsi="Arial" w:cs="Arial"/>
        </w:rPr>
        <w:t xml:space="preserve"> organizacji pozarządowych współprac</w:t>
      </w:r>
      <w:r>
        <w:rPr>
          <w:rFonts w:ascii="Arial" w:hAnsi="Arial" w:cs="Arial"/>
        </w:rPr>
        <w:t>ują w tym zakresie</w:t>
      </w:r>
      <w:r w:rsidRPr="00131D57">
        <w:rPr>
          <w:rFonts w:ascii="Arial" w:hAnsi="Arial" w:cs="Arial"/>
        </w:rPr>
        <w:t xml:space="preserve"> następujące jednostki: </w:t>
      </w:r>
      <w:r w:rsidR="00E36CE7">
        <w:rPr>
          <w:rFonts w:ascii="Arial" w:hAnsi="Arial" w:cs="Arial"/>
        </w:rPr>
        <w:t>miasto</w:t>
      </w:r>
      <w:r w:rsidRPr="00131D57">
        <w:rPr>
          <w:rFonts w:ascii="Arial" w:hAnsi="Arial" w:cs="Arial"/>
        </w:rPr>
        <w:t xml:space="preserve"> Lublin</w:t>
      </w:r>
      <w:r>
        <w:rPr>
          <w:rFonts w:ascii="Arial" w:hAnsi="Arial" w:cs="Arial"/>
        </w:rPr>
        <w:t xml:space="preserve"> (53)</w:t>
      </w:r>
      <w:r w:rsidRPr="00131D57">
        <w:rPr>
          <w:rFonts w:ascii="Arial" w:hAnsi="Arial" w:cs="Arial"/>
        </w:rPr>
        <w:t xml:space="preserve">, </w:t>
      </w:r>
      <w:r>
        <w:rPr>
          <w:rFonts w:ascii="Arial" w:hAnsi="Arial" w:cs="Arial"/>
        </w:rPr>
        <w:t>Kraśnik (29), gmina miejska Puławy (10), gmina miejska Dęblin (15) oraz powiaty: puławski (30) i świdnicki (23)</w:t>
      </w:r>
      <w:r w:rsidRPr="00131D57">
        <w:rPr>
          <w:rFonts w:ascii="Arial" w:hAnsi="Arial" w:cs="Arial"/>
        </w:rPr>
        <w:t>.</w:t>
      </w:r>
    </w:p>
    <w:p w14:paraId="72786AD8" w14:textId="77777777" w:rsidR="00371F4F" w:rsidRDefault="006625D9" w:rsidP="006625D9">
      <w:pPr>
        <w:spacing w:after="0" w:line="360" w:lineRule="auto"/>
        <w:ind w:firstLine="567"/>
        <w:jc w:val="both"/>
        <w:rPr>
          <w:rFonts w:ascii="Arial" w:hAnsi="Arial" w:cs="Arial"/>
        </w:rPr>
      </w:pPr>
      <w:r w:rsidRPr="00131D57">
        <w:rPr>
          <w:rFonts w:ascii="Arial" w:hAnsi="Arial" w:cs="Arial"/>
        </w:rPr>
        <w:t xml:space="preserve">W przypadku zleceń </w:t>
      </w:r>
      <w:r w:rsidRPr="006B40FF">
        <w:rPr>
          <w:rFonts w:ascii="Arial" w:hAnsi="Arial" w:cs="Arial"/>
          <w:b/>
        </w:rPr>
        <w:t>w trybie zamówień publicznych</w:t>
      </w:r>
      <w:r w:rsidRPr="00131D57">
        <w:rPr>
          <w:rFonts w:ascii="Arial" w:hAnsi="Arial" w:cs="Arial"/>
          <w:b/>
        </w:rPr>
        <w:t xml:space="preserve"> </w:t>
      </w:r>
      <w:r>
        <w:rPr>
          <w:rFonts w:ascii="Arial" w:hAnsi="Arial" w:cs="Arial"/>
        </w:rPr>
        <w:t>8</w:t>
      </w:r>
      <w:r w:rsidRPr="00131D57">
        <w:rPr>
          <w:rFonts w:ascii="Arial" w:hAnsi="Arial" w:cs="Arial"/>
        </w:rPr>
        <w:t xml:space="preserve"> ośrodków pomocy społecznej zleciło zadania </w:t>
      </w:r>
      <w:r>
        <w:rPr>
          <w:rFonts w:ascii="Arial" w:hAnsi="Arial" w:cs="Arial"/>
        </w:rPr>
        <w:t>8</w:t>
      </w:r>
      <w:r w:rsidRPr="00131D57">
        <w:rPr>
          <w:rFonts w:ascii="Arial" w:hAnsi="Arial" w:cs="Arial"/>
        </w:rPr>
        <w:t xml:space="preserve"> organizacjom pozarządowym, których łączna wartość wyniosła </w:t>
      </w:r>
    </w:p>
    <w:p w14:paraId="10A7CE77" w14:textId="77777777" w:rsidR="006625D9" w:rsidRPr="00131D57" w:rsidRDefault="006625D9" w:rsidP="00371F4F">
      <w:pPr>
        <w:spacing w:after="0" w:line="360" w:lineRule="auto"/>
        <w:jc w:val="both"/>
        <w:rPr>
          <w:rFonts w:ascii="Arial" w:hAnsi="Arial" w:cs="Arial"/>
        </w:rPr>
      </w:pPr>
      <w:r w:rsidRPr="00131D57">
        <w:rPr>
          <w:rFonts w:ascii="Arial" w:hAnsi="Arial" w:cs="Arial"/>
        </w:rPr>
        <w:t>1</w:t>
      </w:r>
      <w:r>
        <w:rPr>
          <w:rFonts w:ascii="Arial" w:hAnsi="Arial" w:cs="Arial"/>
        </w:rPr>
        <w:t> 759 208</w:t>
      </w:r>
      <w:r w:rsidRPr="00131D57">
        <w:rPr>
          <w:rFonts w:ascii="Arial" w:hAnsi="Arial" w:cs="Arial"/>
        </w:rPr>
        <w:t xml:space="preserve"> zł</w:t>
      </w:r>
      <w:r>
        <w:rPr>
          <w:rFonts w:ascii="Arial" w:hAnsi="Arial" w:cs="Arial"/>
        </w:rPr>
        <w:t>otych. Przewiduje się, że w 2016</w:t>
      </w:r>
      <w:r w:rsidRPr="00131D57">
        <w:rPr>
          <w:rFonts w:ascii="Arial" w:hAnsi="Arial" w:cs="Arial"/>
        </w:rPr>
        <w:t xml:space="preserve"> roku liczba organizacji pozarządowych realizujących zadania w tym trybie spadnie do </w:t>
      </w:r>
      <w:r>
        <w:rPr>
          <w:rFonts w:ascii="Arial" w:hAnsi="Arial" w:cs="Arial"/>
        </w:rPr>
        <w:t>6</w:t>
      </w:r>
      <w:r w:rsidRPr="00131D57">
        <w:rPr>
          <w:rFonts w:ascii="Arial" w:hAnsi="Arial" w:cs="Arial"/>
        </w:rPr>
        <w:t xml:space="preserve">, a wartość przekazanych dotacji wyniesie </w:t>
      </w:r>
      <w:r>
        <w:rPr>
          <w:rFonts w:ascii="Arial" w:hAnsi="Arial" w:cs="Arial"/>
        </w:rPr>
        <w:t>1 391 016</w:t>
      </w:r>
      <w:r w:rsidRPr="00131D57">
        <w:rPr>
          <w:rFonts w:ascii="Arial" w:hAnsi="Arial" w:cs="Arial"/>
        </w:rPr>
        <w:t xml:space="preserve"> zł.</w:t>
      </w:r>
    </w:p>
    <w:p w14:paraId="10A87796" w14:textId="77777777" w:rsidR="006625D9" w:rsidRDefault="006625D9" w:rsidP="006625D9">
      <w:pPr>
        <w:spacing w:after="0" w:line="360" w:lineRule="auto"/>
        <w:ind w:firstLine="567"/>
        <w:jc w:val="both"/>
        <w:rPr>
          <w:rFonts w:ascii="Arial" w:hAnsi="Arial" w:cs="Arial"/>
        </w:rPr>
      </w:pPr>
    </w:p>
    <w:p w14:paraId="2A006C7E" w14:textId="77777777" w:rsidR="006625D9" w:rsidRPr="00131D57" w:rsidRDefault="006625D9" w:rsidP="006625D9">
      <w:pPr>
        <w:spacing w:after="0" w:line="360" w:lineRule="auto"/>
        <w:ind w:firstLine="567"/>
        <w:jc w:val="both"/>
        <w:rPr>
          <w:rFonts w:ascii="Arial" w:hAnsi="Arial" w:cs="Arial"/>
        </w:rPr>
      </w:pPr>
      <w:r w:rsidRPr="00131D57">
        <w:rPr>
          <w:rFonts w:ascii="Arial" w:hAnsi="Arial" w:cs="Arial"/>
        </w:rPr>
        <w:t xml:space="preserve">Ośrodki pomocy społecznej i powiatowe centra pomocy rodzinie mogą zlecać organizacjom pozarządowym do realizacji </w:t>
      </w:r>
      <w:r w:rsidRPr="00115F84">
        <w:rPr>
          <w:rFonts w:ascii="Arial" w:hAnsi="Arial" w:cs="Arial"/>
          <w:b/>
        </w:rPr>
        <w:t>wybrane usługi pomocy społecznej</w:t>
      </w:r>
      <w:r w:rsidRPr="00131D57">
        <w:rPr>
          <w:rFonts w:ascii="Arial" w:hAnsi="Arial" w:cs="Arial"/>
        </w:rPr>
        <w:t>. Należą do nich m.in.:</w:t>
      </w:r>
    </w:p>
    <w:p w14:paraId="6D4EDDAF" w14:textId="77777777" w:rsidR="006625D9" w:rsidRPr="00131D57" w:rsidRDefault="006625D9" w:rsidP="004B628F">
      <w:pPr>
        <w:pStyle w:val="Akapitzlist"/>
        <w:numPr>
          <w:ilvl w:val="0"/>
          <w:numId w:val="21"/>
        </w:numPr>
        <w:spacing w:after="0" w:line="360" w:lineRule="auto"/>
        <w:jc w:val="both"/>
        <w:rPr>
          <w:rFonts w:ascii="Arial" w:hAnsi="Arial" w:cs="Arial"/>
        </w:rPr>
      </w:pPr>
      <w:r w:rsidRPr="00131D57">
        <w:rPr>
          <w:rFonts w:ascii="Arial" w:hAnsi="Arial" w:cs="Arial"/>
        </w:rPr>
        <w:t>usługi opiekuńcze</w:t>
      </w:r>
    </w:p>
    <w:p w14:paraId="059B8075" w14:textId="77777777" w:rsidR="006625D9" w:rsidRPr="00131D57" w:rsidRDefault="006625D9" w:rsidP="004B628F">
      <w:pPr>
        <w:pStyle w:val="Akapitzlist"/>
        <w:numPr>
          <w:ilvl w:val="0"/>
          <w:numId w:val="21"/>
        </w:numPr>
        <w:spacing w:after="0" w:line="360" w:lineRule="auto"/>
        <w:jc w:val="both"/>
        <w:rPr>
          <w:rFonts w:ascii="Arial" w:hAnsi="Arial" w:cs="Arial"/>
        </w:rPr>
      </w:pPr>
      <w:r w:rsidRPr="00131D57">
        <w:rPr>
          <w:rFonts w:ascii="Arial" w:hAnsi="Arial" w:cs="Arial"/>
        </w:rPr>
        <w:t>specjalistyczne usługi opiekuńcze</w:t>
      </w:r>
    </w:p>
    <w:p w14:paraId="399BC1FA" w14:textId="77777777" w:rsidR="006625D9" w:rsidRPr="00131D57" w:rsidRDefault="006625D9" w:rsidP="004B628F">
      <w:pPr>
        <w:pStyle w:val="Akapitzlist"/>
        <w:numPr>
          <w:ilvl w:val="0"/>
          <w:numId w:val="21"/>
        </w:numPr>
        <w:spacing w:after="0" w:line="360" w:lineRule="auto"/>
        <w:jc w:val="both"/>
        <w:rPr>
          <w:rFonts w:ascii="Arial" w:hAnsi="Arial" w:cs="Arial"/>
        </w:rPr>
      </w:pPr>
      <w:r w:rsidRPr="00131D57">
        <w:rPr>
          <w:rFonts w:ascii="Arial" w:hAnsi="Arial" w:cs="Arial"/>
        </w:rPr>
        <w:t>prowadzenie placówki pomocy społecznej.</w:t>
      </w:r>
    </w:p>
    <w:p w14:paraId="276D5383" w14:textId="77777777" w:rsidR="006625D9" w:rsidRPr="00131D57" w:rsidRDefault="006625D9" w:rsidP="006625D9">
      <w:pPr>
        <w:spacing w:after="0" w:line="360" w:lineRule="auto"/>
        <w:ind w:firstLine="567"/>
        <w:jc w:val="both"/>
        <w:rPr>
          <w:rFonts w:ascii="Arial" w:hAnsi="Arial" w:cs="Arial"/>
        </w:rPr>
      </w:pPr>
      <w:r w:rsidRPr="00131D57">
        <w:rPr>
          <w:rFonts w:ascii="Arial" w:hAnsi="Arial" w:cs="Arial"/>
        </w:rPr>
        <w:t xml:space="preserve">Wartość przekazanych dotacji dla </w:t>
      </w:r>
      <w:r>
        <w:rPr>
          <w:rFonts w:ascii="Arial" w:hAnsi="Arial" w:cs="Arial"/>
        </w:rPr>
        <w:t>organizacji pozarządowych w 2016</w:t>
      </w:r>
      <w:r w:rsidRPr="00131D57">
        <w:rPr>
          <w:rFonts w:ascii="Arial" w:hAnsi="Arial" w:cs="Arial"/>
        </w:rPr>
        <w:t xml:space="preserve"> roku w tym zakresie wyniosła </w:t>
      </w:r>
      <w:r>
        <w:rPr>
          <w:rFonts w:ascii="Arial" w:hAnsi="Arial" w:cs="Arial"/>
        </w:rPr>
        <w:t>13 718 920</w:t>
      </w:r>
      <w:r w:rsidRPr="006B40FF">
        <w:rPr>
          <w:rFonts w:ascii="Arial" w:hAnsi="Arial" w:cs="Arial"/>
        </w:rPr>
        <w:t xml:space="preserve">  zł</w:t>
      </w:r>
      <w:r>
        <w:rPr>
          <w:rFonts w:ascii="Arial" w:hAnsi="Arial" w:cs="Arial"/>
        </w:rPr>
        <w:t xml:space="preserve"> i wzrosła od roku 2015</w:t>
      </w:r>
      <w:r w:rsidRPr="00131D57">
        <w:rPr>
          <w:rFonts w:ascii="Arial" w:hAnsi="Arial" w:cs="Arial"/>
        </w:rPr>
        <w:t xml:space="preserve"> o </w:t>
      </w:r>
      <w:r>
        <w:rPr>
          <w:rFonts w:ascii="Arial" w:hAnsi="Arial" w:cs="Arial"/>
        </w:rPr>
        <w:t>1 495 039</w:t>
      </w:r>
      <w:r w:rsidRPr="00131D57">
        <w:rPr>
          <w:rFonts w:ascii="Arial" w:hAnsi="Arial" w:cs="Arial"/>
        </w:rPr>
        <w:t xml:space="preserve"> zł. </w:t>
      </w:r>
    </w:p>
    <w:p w14:paraId="28298B34" w14:textId="77777777" w:rsidR="006625D9" w:rsidRPr="00131D57" w:rsidRDefault="006625D9" w:rsidP="006625D9">
      <w:pPr>
        <w:spacing w:after="0" w:line="360" w:lineRule="auto"/>
        <w:ind w:firstLine="567"/>
        <w:jc w:val="both"/>
        <w:rPr>
          <w:rFonts w:ascii="Arial" w:hAnsi="Arial" w:cs="Arial"/>
        </w:rPr>
      </w:pPr>
      <w:r>
        <w:rPr>
          <w:rFonts w:ascii="Arial" w:hAnsi="Arial" w:cs="Arial"/>
        </w:rPr>
        <w:t>W 2016</w:t>
      </w:r>
      <w:r w:rsidRPr="00131D57">
        <w:rPr>
          <w:rFonts w:ascii="Arial" w:hAnsi="Arial" w:cs="Arial"/>
        </w:rPr>
        <w:t xml:space="preserve"> roku zlecono organizacjami pozarządowym</w:t>
      </w:r>
      <w:r>
        <w:rPr>
          <w:rFonts w:ascii="Arial" w:hAnsi="Arial" w:cs="Arial"/>
        </w:rPr>
        <w:t xml:space="preserve"> następujące zadania</w:t>
      </w:r>
      <w:r w:rsidRPr="00131D57">
        <w:rPr>
          <w:rFonts w:ascii="Arial" w:hAnsi="Arial" w:cs="Arial"/>
        </w:rPr>
        <w:t>:</w:t>
      </w:r>
    </w:p>
    <w:p w14:paraId="5CCE0FB9" w14:textId="77777777" w:rsidR="006625D9" w:rsidRPr="00131D57" w:rsidRDefault="006625D9" w:rsidP="004B628F">
      <w:pPr>
        <w:pStyle w:val="Akapitzlist"/>
        <w:numPr>
          <w:ilvl w:val="0"/>
          <w:numId w:val="22"/>
        </w:numPr>
        <w:spacing w:after="0" w:line="360" w:lineRule="auto"/>
        <w:ind w:left="993"/>
        <w:jc w:val="both"/>
        <w:rPr>
          <w:rFonts w:ascii="Arial" w:hAnsi="Arial" w:cs="Arial"/>
        </w:rPr>
      </w:pPr>
      <w:r w:rsidRPr="00BC5E54">
        <w:rPr>
          <w:rFonts w:ascii="Arial" w:hAnsi="Arial" w:cs="Arial"/>
        </w:rPr>
        <w:t>17  jednostek</w:t>
      </w:r>
      <w:r>
        <w:rPr>
          <w:rFonts w:ascii="Arial" w:hAnsi="Arial" w:cs="Arial"/>
        </w:rPr>
        <w:t xml:space="preserve"> zleciło usługi opiekuńcze 18</w:t>
      </w:r>
      <w:r w:rsidRPr="00131D57">
        <w:rPr>
          <w:rFonts w:ascii="Arial" w:hAnsi="Arial" w:cs="Arial"/>
        </w:rPr>
        <w:t xml:space="preserve"> organizacjom na kwotę </w:t>
      </w:r>
      <w:r>
        <w:rPr>
          <w:rFonts w:ascii="Arial" w:hAnsi="Arial" w:cs="Arial"/>
        </w:rPr>
        <w:t>13 718 920</w:t>
      </w:r>
      <w:r w:rsidRPr="00131D57">
        <w:rPr>
          <w:rFonts w:ascii="Arial" w:hAnsi="Arial" w:cs="Arial"/>
        </w:rPr>
        <w:t xml:space="preserve"> zł,</w:t>
      </w:r>
    </w:p>
    <w:p w14:paraId="683E1122" w14:textId="77777777" w:rsidR="006625D9" w:rsidRPr="00131D57" w:rsidRDefault="006625D9" w:rsidP="004B628F">
      <w:pPr>
        <w:pStyle w:val="Akapitzlist"/>
        <w:numPr>
          <w:ilvl w:val="0"/>
          <w:numId w:val="22"/>
        </w:numPr>
        <w:spacing w:after="0" w:line="360" w:lineRule="auto"/>
        <w:ind w:left="993"/>
        <w:jc w:val="both"/>
        <w:rPr>
          <w:rFonts w:ascii="Arial" w:hAnsi="Arial" w:cs="Arial"/>
        </w:rPr>
      </w:pPr>
      <w:r w:rsidRPr="00BC5E54">
        <w:rPr>
          <w:rFonts w:ascii="Arial" w:hAnsi="Arial" w:cs="Arial"/>
        </w:rPr>
        <w:t>21 jednostek</w:t>
      </w:r>
      <w:r>
        <w:rPr>
          <w:rFonts w:ascii="Arial" w:hAnsi="Arial" w:cs="Arial"/>
        </w:rPr>
        <w:t xml:space="preserve"> zleciło</w:t>
      </w:r>
      <w:r w:rsidRPr="00131D57">
        <w:rPr>
          <w:rFonts w:ascii="Arial" w:hAnsi="Arial" w:cs="Arial"/>
        </w:rPr>
        <w:t xml:space="preserve"> spec</w:t>
      </w:r>
      <w:r>
        <w:rPr>
          <w:rFonts w:ascii="Arial" w:hAnsi="Arial" w:cs="Arial"/>
        </w:rPr>
        <w:t>jalistyczne usługi opiekuńcze 24</w:t>
      </w:r>
      <w:r w:rsidRPr="00131D57">
        <w:rPr>
          <w:rFonts w:ascii="Arial" w:hAnsi="Arial" w:cs="Arial"/>
        </w:rPr>
        <w:t xml:space="preserve"> organizacjom na kwotę </w:t>
      </w:r>
      <w:r>
        <w:rPr>
          <w:rFonts w:ascii="Arial" w:hAnsi="Arial" w:cs="Arial"/>
        </w:rPr>
        <w:t>3 577 960</w:t>
      </w:r>
      <w:r w:rsidRPr="00131D57">
        <w:rPr>
          <w:rFonts w:ascii="Arial" w:hAnsi="Arial" w:cs="Arial"/>
        </w:rPr>
        <w:t xml:space="preserve"> zł,</w:t>
      </w:r>
    </w:p>
    <w:p w14:paraId="302438E4" w14:textId="77777777" w:rsidR="006625D9" w:rsidRPr="00131D57" w:rsidRDefault="006625D9" w:rsidP="004B628F">
      <w:pPr>
        <w:pStyle w:val="Akapitzlist"/>
        <w:numPr>
          <w:ilvl w:val="0"/>
          <w:numId w:val="22"/>
        </w:numPr>
        <w:spacing w:after="0" w:line="360" w:lineRule="auto"/>
        <w:ind w:left="993"/>
        <w:jc w:val="both"/>
        <w:rPr>
          <w:rFonts w:ascii="Arial" w:hAnsi="Arial" w:cs="Arial"/>
        </w:rPr>
      </w:pPr>
      <w:r w:rsidRPr="00C81A92">
        <w:rPr>
          <w:rFonts w:ascii="Arial" w:hAnsi="Arial" w:cs="Arial"/>
        </w:rPr>
        <w:t>13 jednostek</w:t>
      </w:r>
      <w:r w:rsidRPr="00131D57">
        <w:rPr>
          <w:rFonts w:ascii="Arial" w:hAnsi="Arial" w:cs="Arial"/>
        </w:rPr>
        <w:t xml:space="preserve"> zleciło prowadzenie placówek pomocy społecznej </w:t>
      </w:r>
      <w:r>
        <w:rPr>
          <w:rFonts w:ascii="Arial" w:hAnsi="Arial" w:cs="Arial"/>
        </w:rPr>
        <w:t>18</w:t>
      </w:r>
      <w:r w:rsidRPr="00131D57">
        <w:rPr>
          <w:rFonts w:ascii="Arial" w:hAnsi="Arial" w:cs="Arial"/>
        </w:rPr>
        <w:t xml:space="preserve"> organizacjom na kwotę </w:t>
      </w:r>
      <w:r>
        <w:rPr>
          <w:rFonts w:ascii="Arial" w:hAnsi="Arial" w:cs="Arial"/>
        </w:rPr>
        <w:t>5 305 764</w:t>
      </w:r>
      <w:r w:rsidRPr="00131D57">
        <w:rPr>
          <w:rFonts w:ascii="Arial" w:hAnsi="Arial" w:cs="Arial"/>
        </w:rPr>
        <w:t xml:space="preserve"> zł. </w:t>
      </w:r>
    </w:p>
    <w:p w14:paraId="78A7601C" w14:textId="77777777" w:rsidR="006625D9" w:rsidRPr="00131D57" w:rsidRDefault="006625D9" w:rsidP="006625D9">
      <w:pPr>
        <w:spacing w:after="0" w:line="360" w:lineRule="auto"/>
        <w:ind w:firstLine="567"/>
        <w:jc w:val="both"/>
        <w:rPr>
          <w:rFonts w:ascii="Arial" w:hAnsi="Arial" w:cs="Arial"/>
        </w:rPr>
      </w:pPr>
      <w:r w:rsidRPr="00131D57">
        <w:rPr>
          <w:rFonts w:ascii="Arial" w:hAnsi="Arial" w:cs="Arial"/>
        </w:rPr>
        <w:t>Liczba organizacji pozarządowych realizujących te zadania pozostaje na zbliżonym poziomie</w:t>
      </w:r>
      <w:r>
        <w:rPr>
          <w:rFonts w:ascii="Arial" w:hAnsi="Arial" w:cs="Arial"/>
        </w:rPr>
        <w:t>.</w:t>
      </w:r>
    </w:p>
    <w:p w14:paraId="481F17D8" w14:textId="77777777" w:rsidR="006625D9" w:rsidRPr="00131D57" w:rsidRDefault="006625D9" w:rsidP="006625D9">
      <w:pPr>
        <w:spacing w:after="0" w:line="360" w:lineRule="auto"/>
        <w:jc w:val="both"/>
        <w:rPr>
          <w:rFonts w:ascii="Arial" w:hAnsi="Arial" w:cs="Arial"/>
        </w:rPr>
      </w:pPr>
    </w:p>
    <w:p w14:paraId="6BE2951B" w14:textId="77777777" w:rsidR="006625D9" w:rsidRDefault="006625D9" w:rsidP="006625D9">
      <w:pPr>
        <w:spacing w:after="0" w:line="360" w:lineRule="auto"/>
        <w:jc w:val="both"/>
        <w:rPr>
          <w:rFonts w:ascii="Arial" w:hAnsi="Arial" w:cs="Arial"/>
        </w:rPr>
      </w:pPr>
    </w:p>
    <w:p w14:paraId="6E7F0C44" w14:textId="77777777" w:rsidR="006625D9" w:rsidRDefault="006625D9" w:rsidP="006625D9">
      <w:pPr>
        <w:spacing w:after="0" w:line="360" w:lineRule="auto"/>
        <w:jc w:val="both"/>
        <w:rPr>
          <w:rFonts w:ascii="Arial" w:hAnsi="Arial" w:cs="Arial"/>
        </w:rPr>
      </w:pPr>
    </w:p>
    <w:p w14:paraId="1B06766E" w14:textId="77777777" w:rsidR="006625D9" w:rsidRDefault="006625D9" w:rsidP="006625D9">
      <w:pPr>
        <w:spacing w:after="0" w:line="360" w:lineRule="auto"/>
        <w:jc w:val="both"/>
        <w:rPr>
          <w:rFonts w:ascii="Arial" w:hAnsi="Arial" w:cs="Arial"/>
        </w:rPr>
      </w:pPr>
    </w:p>
    <w:p w14:paraId="61FA18D3" w14:textId="77777777" w:rsidR="00BA4E06" w:rsidRDefault="00BA4E06" w:rsidP="006625D9">
      <w:pPr>
        <w:spacing w:after="0" w:line="360" w:lineRule="auto"/>
        <w:jc w:val="both"/>
        <w:rPr>
          <w:rFonts w:ascii="Arial" w:hAnsi="Arial" w:cs="Arial"/>
        </w:rPr>
      </w:pPr>
    </w:p>
    <w:p w14:paraId="52973FB3" w14:textId="77777777" w:rsidR="00BA4E06" w:rsidRDefault="00BA4E06" w:rsidP="006625D9">
      <w:pPr>
        <w:spacing w:after="0" w:line="360" w:lineRule="auto"/>
        <w:jc w:val="both"/>
        <w:rPr>
          <w:rFonts w:ascii="Arial" w:hAnsi="Arial" w:cs="Arial"/>
        </w:rPr>
      </w:pPr>
    </w:p>
    <w:p w14:paraId="0F73A932" w14:textId="77777777" w:rsidR="00E36CE7" w:rsidRDefault="00E36CE7" w:rsidP="006625D9">
      <w:pPr>
        <w:spacing w:after="0" w:line="360" w:lineRule="auto"/>
        <w:jc w:val="both"/>
        <w:rPr>
          <w:rFonts w:ascii="Arial" w:hAnsi="Arial" w:cs="Arial"/>
        </w:rPr>
      </w:pPr>
    </w:p>
    <w:p w14:paraId="632E9D9B" w14:textId="77777777" w:rsidR="00E36CE7" w:rsidRDefault="00E36CE7" w:rsidP="006625D9">
      <w:pPr>
        <w:spacing w:after="0" w:line="360" w:lineRule="auto"/>
        <w:jc w:val="both"/>
        <w:rPr>
          <w:rFonts w:ascii="Arial" w:hAnsi="Arial" w:cs="Arial"/>
        </w:rPr>
      </w:pPr>
    </w:p>
    <w:p w14:paraId="0E61373A" w14:textId="77777777" w:rsidR="00E36CE7" w:rsidRDefault="00E36CE7" w:rsidP="006625D9">
      <w:pPr>
        <w:spacing w:after="0" w:line="360" w:lineRule="auto"/>
        <w:jc w:val="both"/>
        <w:rPr>
          <w:rFonts w:ascii="Arial" w:hAnsi="Arial" w:cs="Arial"/>
        </w:rPr>
      </w:pPr>
    </w:p>
    <w:p w14:paraId="42905F79" w14:textId="77777777" w:rsidR="001615CF" w:rsidRDefault="001615CF" w:rsidP="002E517D">
      <w:pPr>
        <w:spacing w:after="0" w:line="360" w:lineRule="auto"/>
        <w:jc w:val="both"/>
        <w:rPr>
          <w:rFonts w:ascii="Arial" w:hAnsi="Arial" w:cs="Arial"/>
        </w:rPr>
      </w:pPr>
    </w:p>
    <w:p w14:paraId="37AB6FA9" w14:textId="77777777" w:rsidR="002E517D" w:rsidRPr="00E46654" w:rsidRDefault="002E517D" w:rsidP="002E517D">
      <w:pPr>
        <w:spacing w:after="0" w:line="360" w:lineRule="auto"/>
        <w:jc w:val="both"/>
        <w:rPr>
          <w:rFonts w:ascii="Arial" w:hAnsi="Arial" w:cs="Arial"/>
          <w:b/>
        </w:rPr>
      </w:pPr>
      <w:r>
        <w:rPr>
          <w:rFonts w:ascii="Arial" w:hAnsi="Arial" w:cs="Arial"/>
          <w:b/>
        </w:rPr>
        <w:lastRenderedPageBreak/>
        <w:t>Podsumowanie, wnioski i r</w:t>
      </w:r>
      <w:r w:rsidRPr="00E46654">
        <w:rPr>
          <w:rFonts w:ascii="Arial" w:hAnsi="Arial" w:cs="Arial"/>
          <w:b/>
        </w:rPr>
        <w:t>ekomendacje</w:t>
      </w:r>
    </w:p>
    <w:p w14:paraId="46E783E8" w14:textId="77777777" w:rsidR="002E517D" w:rsidRPr="00E46654" w:rsidRDefault="002E517D" w:rsidP="002E517D">
      <w:pPr>
        <w:spacing w:after="0" w:line="360" w:lineRule="auto"/>
        <w:ind w:firstLine="567"/>
        <w:jc w:val="both"/>
        <w:rPr>
          <w:rFonts w:ascii="Arial" w:hAnsi="Arial" w:cs="Arial"/>
        </w:rPr>
      </w:pPr>
    </w:p>
    <w:p w14:paraId="3ABC2922" w14:textId="77777777" w:rsidR="002E517D" w:rsidRDefault="002E517D" w:rsidP="002E517D">
      <w:pPr>
        <w:spacing w:after="0" w:line="360" w:lineRule="auto"/>
        <w:ind w:firstLine="567"/>
        <w:jc w:val="both"/>
        <w:rPr>
          <w:rFonts w:ascii="Arial" w:hAnsi="Arial" w:cs="Arial"/>
        </w:rPr>
      </w:pPr>
      <w:r w:rsidRPr="007C44D3">
        <w:rPr>
          <w:rFonts w:ascii="Arial" w:hAnsi="Arial" w:cs="Arial"/>
        </w:rPr>
        <w:t>Województwo lubelskie charakteryzuje złożoność problemów społecznych, w tym ubóstwo, bezrobocie, starzejące się społeczeństwo,</w:t>
      </w:r>
      <w:r>
        <w:rPr>
          <w:rFonts w:ascii="Arial" w:hAnsi="Arial" w:cs="Arial"/>
        </w:rPr>
        <w:t xml:space="preserve"> </w:t>
      </w:r>
      <w:r w:rsidRPr="00952BB1">
        <w:rPr>
          <w:rFonts w:ascii="Arial" w:hAnsi="Arial" w:cs="Arial"/>
        </w:rPr>
        <w:t>niepełnosprawność</w:t>
      </w:r>
      <w:r>
        <w:rPr>
          <w:rFonts w:ascii="Arial" w:hAnsi="Arial" w:cs="Arial"/>
        </w:rPr>
        <w:t>,</w:t>
      </w:r>
      <w:r w:rsidRPr="007C44D3">
        <w:rPr>
          <w:rFonts w:ascii="Arial" w:hAnsi="Arial" w:cs="Arial"/>
        </w:rPr>
        <w:t xml:space="preserve"> konieczność wsparcia rodzin borykających się z sytuacjami kryzysowymi i problemem bezradności </w:t>
      </w:r>
      <w:r>
        <w:rPr>
          <w:rFonts w:ascii="Arial" w:hAnsi="Arial" w:cs="Arial"/>
        </w:rPr>
        <w:br/>
      </w:r>
      <w:r w:rsidRPr="007C44D3">
        <w:rPr>
          <w:rFonts w:ascii="Arial" w:hAnsi="Arial" w:cs="Arial"/>
        </w:rPr>
        <w:t xml:space="preserve">w sprawach opiekuńczo – wychowawczych. </w:t>
      </w:r>
    </w:p>
    <w:p w14:paraId="5F82CCA0" w14:textId="77777777" w:rsidR="002E517D" w:rsidRPr="007C44D3" w:rsidRDefault="002E517D" w:rsidP="002E517D">
      <w:pPr>
        <w:spacing w:after="0" w:line="360" w:lineRule="auto"/>
        <w:ind w:firstLine="567"/>
        <w:jc w:val="both"/>
        <w:rPr>
          <w:rFonts w:ascii="Arial" w:hAnsi="Arial" w:cs="Arial"/>
        </w:rPr>
      </w:pPr>
      <w:r w:rsidRPr="007C44D3">
        <w:rPr>
          <w:rFonts w:ascii="Arial" w:hAnsi="Arial" w:cs="Arial"/>
        </w:rPr>
        <w:t xml:space="preserve">Ocena Zasobów Pomocy Społecznej </w:t>
      </w:r>
      <w:r>
        <w:rPr>
          <w:rFonts w:ascii="Arial" w:hAnsi="Arial" w:cs="Arial"/>
        </w:rPr>
        <w:t>przedstawia sytuację</w:t>
      </w:r>
      <w:r w:rsidRPr="007C44D3">
        <w:rPr>
          <w:rFonts w:ascii="Arial" w:hAnsi="Arial" w:cs="Arial"/>
        </w:rPr>
        <w:t xml:space="preserve"> </w:t>
      </w:r>
      <w:proofErr w:type="spellStart"/>
      <w:r w:rsidRPr="007C44D3">
        <w:rPr>
          <w:rFonts w:ascii="Arial" w:hAnsi="Arial" w:cs="Arial"/>
        </w:rPr>
        <w:t>społeczno</w:t>
      </w:r>
      <w:proofErr w:type="spellEnd"/>
      <w:r w:rsidRPr="007C44D3">
        <w:rPr>
          <w:rFonts w:ascii="Arial" w:hAnsi="Arial" w:cs="Arial"/>
        </w:rPr>
        <w:t xml:space="preserve"> – demograficzną województwa </w:t>
      </w:r>
      <w:r>
        <w:rPr>
          <w:rFonts w:ascii="Arial" w:hAnsi="Arial" w:cs="Arial"/>
        </w:rPr>
        <w:t>lubelskiego i tym samym pozwala na określenie działań</w:t>
      </w:r>
      <w:r w:rsidRPr="007C44D3">
        <w:rPr>
          <w:rFonts w:ascii="Arial" w:hAnsi="Arial" w:cs="Arial"/>
        </w:rPr>
        <w:t xml:space="preserve">, których realizacja przyczyni się do poprawy poziomu życia mieszkańców. </w:t>
      </w:r>
      <w:r>
        <w:rPr>
          <w:rFonts w:ascii="Arial" w:hAnsi="Arial" w:cs="Arial"/>
        </w:rPr>
        <w:t xml:space="preserve">Realizacja tych działań jest zadaniem samorządów terytorialnych i ich jednostek organizacyjnych. </w:t>
      </w:r>
      <w:r w:rsidRPr="007C44D3">
        <w:rPr>
          <w:rFonts w:ascii="Arial" w:hAnsi="Arial" w:cs="Arial"/>
        </w:rPr>
        <w:t xml:space="preserve">Szansą na wdrożenie skutecznych rozwiązań w tym zakresie </w:t>
      </w:r>
      <w:r w:rsidRPr="00952BB1">
        <w:rPr>
          <w:rFonts w:ascii="Arial" w:hAnsi="Arial" w:cs="Arial"/>
        </w:rPr>
        <w:t>jest rozpoczęcie nowego okresu programowania</w:t>
      </w:r>
      <w:r w:rsidRPr="00D82BEA">
        <w:rPr>
          <w:rFonts w:ascii="Arial" w:hAnsi="Arial" w:cs="Arial"/>
          <w:color w:val="FF0000"/>
        </w:rPr>
        <w:t xml:space="preserve"> </w:t>
      </w:r>
      <w:r>
        <w:rPr>
          <w:rFonts w:ascii="Arial" w:hAnsi="Arial" w:cs="Arial"/>
        </w:rPr>
        <w:br/>
      </w:r>
      <w:r w:rsidRPr="007C44D3">
        <w:rPr>
          <w:rFonts w:ascii="Arial" w:hAnsi="Arial" w:cs="Arial"/>
        </w:rPr>
        <w:t xml:space="preserve">w ramach funduszy Unii Europejskiej. </w:t>
      </w:r>
      <w:r>
        <w:rPr>
          <w:rFonts w:ascii="Arial" w:hAnsi="Arial" w:cs="Arial"/>
        </w:rPr>
        <w:t xml:space="preserve">Środki te pozwolą na realizację </w:t>
      </w:r>
      <w:r w:rsidRPr="007C44D3">
        <w:rPr>
          <w:rFonts w:ascii="Arial" w:hAnsi="Arial" w:cs="Arial"/>
        </w:rPr>
        <w:t xml:space="preserve">działań na rzecz aktywnego włączenia społecznego osób i grup zagrożonych wykluczeniem społecznym. Jednocześnie należy pamiętać, że osiągnięcie trwałych rezultatów tych działań możliwe będzie przy jednoczesnym zaangażowaniu sfery społecznej, gospodarczej i pozarządowej. </w:t>
      </w:r>
    </w:p>
    <w:p w14:paraId="37F0F6B5" w14:textId="77777777" w:rsidR="008D7FCF" w:rsidRDefault="002E517D" w:rsidP="008D7FCF">
      <w:pPr>
        <w:spacing w:after="0" w:line="360" w:lineRule="auto"/>
        <w:ind w:firstLine="567"/>
        <w:jc w:val="both"/>
        <w:rPr>
          <w:rFonts w:ascii="Arial" w:hAnsi="Arial" w:cs="Arial"/>
        </w:rPr>
      </w:pPr>
      <w:r w:rsidRPr="00E46654">
        <w:rPr>
          <w:rFonts w:ascii="Arial" w:hAnsi="Arial" w:cs="Arial"/>
        </w:rPr>
        <w:t xml:space="preserve">Analiza zgromadzonych danych </w:t>
      </w:r>
      <w:r>
        <w:rPr>
          <w:rFonts w:ascii="Arial" w:hAnsi="Arial" w:cs="Arial"/>
        </w:rPr>
        <w:t xml:space="preserve">przekazywanych przez ośrodki pomocy społecznej </w:t>
      </w:r>
      <w:r>
        <w:rPr>
          <w:rFonts w:ascii="Arial" w:hAnsi="Arial" w:cs="Arial"/>
        </w:rPr>
        <w:br/>
        <w:t>i powiatowe centra pomocy rodzinie</w:t>
      </w:r>
      <w:r w:rsidRPr="00E46654">
        <w:rPr>
          <w:rFonts w:ascii="Arial" w:hAnsi="Arial" w:cs="Arial"/>
        </w:rPr>
        <w:t xml:space="preserve"> w ramach oceny zasobów pomocy społecznej pozwal</w:t>
      </w:r>
      <w:r w:rsidR="008D7FCF">
        <w:rPr>
          <w:rFonts w:ascii="Arial" w:hAnsi="Arial" w:cs="Arial"/>
        </w:rPr>
        <w:t>a na sformułowanie następujących  wniosków i rekomendacji:</w:t>
      </w:r>
    </w:p>
    <w:p w14:paraId="32355CC4" w14:textId="77777777" w:rsidR="002E517D" w:rsidRPr="008148B4" w:rsidRDefault="002E517D" w:rsidP="004B628F">
      <w:pPr>
        <w:pStyle w:val="Akapitzlist"/>
        <w:numPr>
          <w:ilvl w:val="0"/>
          <w:numId w:val="26"/>
        </w:numPr>
        <w:spacing w:after="0" w:line="360" w:lineRule="auto"/>
        <w:jc w:val="both"/>
        <w:rPr>
          <w:rFonts w:ascii="Arial" w:hAnsi="Arial" w:cs="Arial"/>
        </w:rPr>
      </w:pPr>
      <w:r w:rsidRPr="008148B4">
        <w:rPr>
          <w:rFonts w:ascii="Arial" w:hAnsi="Arial" w:cs="Arial"/>
        </w:rPr>
        <w:t xml:space="preserve">W województwie lubelskim zamieszkuje </w:t>
      </w:r>
      <w:r>
        <w:rPr>
          <w:rFonts w:ascii="Arial" w:hAnsi="Arial" w:cs="Arial"/>
        </w:rPr>
        <w:t>5,6%</w:t>
      </w:r>
      <w:r w:rsidRPr="008148B4">
        <w:rPr>
          <w:rFonts w:ascii="Arial" w:hAnsi="Arial" w:cs="Arial"/>
        </w:rPr>
        <w:t xml:space="preserve"> mieszkańców kraju (</w:t>
      </w:r>
      <w:r>
        <w:rPr>
          <w:rFonts w:ascii="Arial" w:eastAsia="TimesNewRoman" w:hAnsi="Arial" w:cs="Arial"/>
        </w:rPr>
        <w:t>2 133,3 tys.</w:t>
      </w:r>
      <w:r>
        <w:rPr>
          <w:rFonts w:ascii="Arial" w:hAnsi="Arial" w:cs="Arial"/>
        </w:rPr>
        <w:t xml:space="preserve"> – 31.12.2016 </w:t>
      </w:r>
      <w:r w:rsidRPr="008148B4">
        <w:rPr>
          <w:rFonts w:ascii="Arial" w:hAnsi="Arial" w:cs="Arial"/>
        </w:rPr>
        <w:t>r.). Od połowy lat dziewięćdziesiątych obserwuje się systematyczny spadek liczby ludności województwa lubelskiego.</w:t>
      </w:r>
    </w:p>
    <w:p w14:paraId="44348AF8" w14:textId="77777777" w:rsidR="002E517D" w:rsidRPr="008148B4" w:rsidRDefault="002E517D" w:rsidP="004B628F">
      <w:pPr>
        <w:pStyle w:val="Akapitzlist"/>
        <w:numPr>
          <w:ilvl w:val="0"/>
          <w:numId w:val="26"/>
        </w:numPr>
        <w:spacing w:after="0" w:line="360" w:lineRule="auto"/>
        <w:jc w:val="both"/>
        <w:rPr>
          <w:rFonts w:ascii="Arial" w:hAnsi="Arial" w:cs="Arial"/>
        </w:rPr>
      </w:pPr>
      <w:r w:rsidRPr="008148B4">
        <w:rPr>
          <w:rFonts w:ascii="Arial" w:hAnsi="Arial" w:cs="Arial"/>
        </w:rPr>
        <w:t>Województwo lubelskie należy do stosun</w:t>
      </w:r>
      <w:r>
        <w:rPr>
          <w:rFonts w:ascii="Arial" w:hAnsi="Arial" w:cs="Arial"/>
        </w:rPr>
        <w:t>kowo mało zurbanizowanych – w 46</w:t>
      </w:r>
      <w:r w:rsidRPr="008148B4">
        <w:rPr>
          <w:rFonts w:ascii="Arial" w:hAnsi="Arial" w:cs="Arial"/>
        </w:rPr>
        <w:t xml:space="preserve"> miastach województwa zam</w:t>
      </w:r>
      <w:r>
        <w:rPr>
          <w:rFonts w:ascii="Arial" w:hAnsi="Arial" w:cs="Arial"/>
        </w:rPr>
        <w:t>ieszkiwało 46,4</w:t>
      </w:r>
      <w:r w:rsidRPr="008148B4">
        <w:rPr>
          <w:rFonts w:ascii="Arial" w:hAnsi="Arial" w:cs="Arial"/>
        </w:rPr>
        <w:t>% ogółu ludności, podczas gdy przeciętnie w kr</w:t>
      </w:r>
      <w:r>
        <w:rPr>
          <w:rFonts w:ascii="Arial" w:hAnsi="Arial" w:cs="Arial"/>
        </w:rPr>
        <w:t>aju ludność miast stanowiła 60,2</w:t>
      </w:r>
      <w:r w:rsidRPr="008148B4">
        <w:rPr>
          <w:rFonts w:ascii="Arial" w:hAnsi="Arial" w:cs="Arial"/>
        </w:rPr>
        <w:t>% ogółu populacji.</w:t>
      </w:r>
    </w:p>
    <w:p w14:paraId="2EC415AD" w14:textId="77777777" w:rsidR="00DB7410" w:rsidRDefault="002E517D" w:rsidP="004B628F">
      <w:pPr>
        <w:pStyle w:val="Akapitzlist"/>
        <w:numPr>
          <w:ilvl w:val="0"/>
          <w:numId w:val="26"/>
        </w:numPr>
        <w:spacing w:after="0" w:line="360" w:lineRule="auto"/>
        <w:jc w:val="both"/>
        <w:rPr>
          <w:rFonts w:ascii="Arial" w:hAnsi="Arial" w:cs="Arial"/>
        </w:rPr>
      </w:pPr>
      <w:r w:rsidRPr="003467CF">
        <w:rPr>
          <w:rFonts w:ascii="Arial" w:hAnsi="Arial" w:cs="Arial"/>
        </w:rPr>
        <w:t>W województwie lubelskim przybywa mieszkańców w wieku poprodukcyjnym.</w:t>
      </w:r>
      <w:r>
        <w:rPr>
          <w:rFonts w:ascii="Arial" w:hAnsi="Arial" w:cs="Arial"/>
        </w:rPr>
        <w:t xml:space="preserve"> </w:t>
      </w:r>
      <w:r>
        <w:rPr>
          <w:rFonts w:ascii="Arial" w:hAnsi="Arial" w:cs="Arial"/>
        </w:rPr>
        <w:br/>
        <w:t>Z danych statystycznych z 2016</w:t>
      </w:r>
      <w:r w:rsidRPr="003467CF">
        <w:rPr>
          <w:rFonts w:ascii="Arial" w:hAnsi="Arial" w:cs="Arial"/>
        </w:rPr>
        <w:t xml:space="preserve"> roku wyni</w:t>
      </w:r>
      <w:r w:rsidR="00DB7410">
        <w:rPr>
          <w:rFonts w:ascii="Arial" w:hAnsi="Arial" w:cs="Arial"/>
        </w:rPr>
        <w:t>ka, że województwo zamieszkiwało</w:t>
      </w:r>
    </w:p>
    <w:p w14:paraId="33804F90" w14:textId="77777777" w:rsidR="002E517D" w:rsidRDefault="002E517D" w:rsidP="00DB7410">
      <w:pPr>
        <w:pStyle w:val="Akapitzlist"/>
        <w:spacing w:after="0" w:line="360" w:lineRule="auto"/>
        <w:jc w:val="both"/>
        <w:rPr>
          <w:rFonts w:ascii="Arial" w:hAnsi="Arial" w:cs="Arial"/>
        </w:rPr>
      </w:pPr>
      <w:r w:rsidRPr="003467CF">
        <w:rPr>
          <w:rFonts w:ascii="Arial" w:hAnsi="Arial" w:cs="Arial"/>
        </w:rPr>
        <w:t xml:space="preserve"> </w:t>
      </w:r>
      <w:r>
        <w:rPr>
          <w:rFonts w:ascii="Arial" w:hAnsi="Arial" w:cs="Arial"/>
          <w:color w:val="000000"/>
        </w:rPr>
        <w:t xml:space="preserve">440 087 </w:t>
      </w:r>
      <w:r w:rsidRPr="003467CF">
        <w:rPr>
          <w:rFonts w:ascii="Arial" w:hAnsi="Arial" w:cs="Arial"/>
          <w:color w:val="000000"/>
        </w:rPr>
        <w:t xml:space="preserve"> </w:t>
      </w:r>
      <w:r>
        <w:rPr>
          <w:rFonts w:ascii="Arial" w:hAnsi="Arial" w:cs="Arial"/>
        </w:rPr>
        <w:t>osób</w:t>
      </w:r>
      <w:r w:rsidRPr="003467CF">
        <w:rPr>
          <w:rFonts w:ascii="Arial" w:hAnsi="Arial" w:cs="Arial"/>
        </w:rPr>
        <w:t xml:space="preserve"> w wieku poprodukcyjnym, w tym </w:t>
      </w:r>
      <w:r>
        <w:rPr>
          <w:rFonts w:ascii="Arial" w:hAnsi="Arial" w:cs="Arial"/>
          <w:color w:val="000000"/>
        </w:rPr>
        <w:t>302 555</w:t>
      </w:r>
      <w:r w:rsidRPr="003467CF">
        <w:rPr>
          <w:rFonts w:cs="Calibri"/>
          <w:color w:val="000000"/>
        </w:rPr>
        <w:t xml:space="preserve"> </w:t>
      </w:r>
      <w:r w:rsidRPr="003467CF">
        <w:rPr>
          <w:rFonts w:ascii="Arial" w:hAnsi="Arial" w:cs="Arial"/>
        </w:rPr>
        <w:t>kob</w:t>
      </w:r>
      <w:r>
        <w:rPr>
          <w:rFonts w:ascii="Arial" w:hAnsi="Arial" w:cs="Arial"/>
        </w:rPr>
        <w:t>iet (68,75</w:t>
      </w:r>
      <w:r w:rsidRPr="003467CF">
        <w:rPr>
          <w:rFonts w:ascii="Arial" w:hAnsi="Arial" w:cs="Arial"/>
        </w:rPr>
        <w:t xml:space="preserve">%). </w:t>
      </w:r>
    </w:p>
    <w:p w14:paraId="5C790640" w14:textId="77777777" w:rsidR="002E517D" w:rsidRPr="003467CF" w:rsidRDefault="002E517D" w:rsidP="004B628F">
      <w:pPr>
        <w:pStyle w:val="Akapitzlist"/>
        <w:numPr>
          <w:ilvl w:val="0"/>
          <w:numId w:val="26"/>
        </w:numPr>
        <w:spacing w:after="0" w:line="360" w:lineRule="auto"/>
        <w:jc w:val="both"/>
        <w:rPr>
          <w:rFonts w:ascii="Arial" w:hAnsi="Arial" w:cs="Arial"/>
        </w:rPr>
      </w:pPr>
      <w:r w:rsidRPr="003467CF">
        <w:rPr>
          <w:rFonts w:ascii="Arial" w:hAnsi="Arial" w:cs="Arial"/>
        </w:rPr>
        <w:t xml:space="preserve">Prognozy GUS wskazują na postępujący w województwie lubelskim spadek ludności w wieku przedprodukcyjnym i produkcyjnym w kolejnych latach. </w:t>
      </w:r>
      <w:r>
        <w:rPr>
          <w:rFonts w:ascii="Arial" w:hAnsi="Arial" w:cs="Arial"/>
        </w:rPr>
        <w:t xml:space="preserve">W przypadku grupy </w:t>
      </w:r>
      <w:r w:rsidR="009E45B1">
        <w:rPr>
          <w:rFonts w:ascii="Arial" w:hAnsi="Arial" w:cs="Arial"/>
        </w:rPr>
        <w:br/>
      </w:r>
      <w:r>
        <w:rPr>
          <w:rFonts w:ascii="Arial" w:hAnsi="Arial" w:cs="Arial"/>
        </w:rPr>
        <w:t>0-17 lat różnica między 2010 a 2016 rokiem wyniosła 40 606 osób, a w grupie osób w wieku produkcyjnym – 62 789.</w:t>
      </w:r>
    </w:p>
    <w:p w14:paraId="29F1B545" w14:textId="77777777" w:rsidR="002E517D" w:rsidRDefault="002E517D" w:rsidP="004B628F">
      <w:pPr>
        <w:pStyle w:val="Akapitzlist"/>
        <w:numPr>
          <w:ilvl w:val="0"/>
          <w:numId w:val="26"/>
        </w:numPr>
        <w:tabs>
          <w:tab w:val="left" w:pos="709"/>
        </w:tabs>
        <w:spacing w:after="0" w:line="360" w:lineRule="auto"/>
        <w:jc w:val="both"/>
        <w:rPr>
          <w:rFonts w:ascii="Arial" w:hAnsi="Arial" w:cs="Arial"/>
        </w:rPr>
      </w:pPr>
      <w:r w:rsidRPr="00451E97">
        <w:rPr>
          <w:rFonts w:ascii="Arial" w:hAnsi="Arial" w:cs="Arial"/>
        </w:rPr>
        <w:t>Województwo lubelskie, tak jak pozostałe regiony kraju</w:t>
      </w:r>
      <w:r w:rsidR="00DB7410">
        <w:rPr>
          <w:rFonts w:ascii="Arial" w:hAnsi="Arial" w:cs="Arial"/>
        </w:rPr>
        <w:t>,</w:t>
      </w:r>
      <w:r w:rsidRPr="00451E97">
        <w:rPr>
          <w:rFonts w:ascii="Arial" w:hAnsi="Arial" w:cs="Arial"/>
        </w:rPr>
        <w:t xml:space="preserve"> dotknięte jest procesem starzenia się społeczeństwa. W 2016 roku odsetek osób w wieku poprodukcyjnym</w:t>
      </w:r>
      <w:r w:rsidR="00DB7410">
        <w:rPr>
          <w:rFonts w:ascii="Arial" w:hAnsi="Arial" w:cs="Arial"/>
        </w:rPr>
        <w:t>,</w:t>
      </w:r>
      <w:r w:rsidRPr="00451E97">
        <w:rPr>
          <w:rFonts w:ascii="Arial" w:hAnsi="Arial" w:cs="Arial"/>
        </w:rPr>
        <w:t xml:space="preserve"> </w:t>
      </w:r>
      <w:r w:rsidRPr="00451E97">
        <w:rPr>
          <w:rFonts w:ascii="Arial" w:hAnsi="Arial" w:cs="Arial"/>
        </w:rPr>
        <w:br/>
        <w:t>zarówno w Polsce jaki i na Lubelszczyźnie</w:t>
      </w:r>
      <w:r w:rsidR="00DB7410">
        <w:rPr>
          <w:rFonts w:ascii="Arial" w:hAnsi="Arial" w:cs="Arial"/>
        </w:rPr>
        <w:t>,</w:t>
      </w:r>
      <w:r w:rsidR="001C0F77">
        <w:rPr>
          <w:rFonts w:ascii="Arial" w:hAnsi="Arial" w:cs="Arial"/>
        </w:rPr>
        <w:t xml:space="preserve"> wyniósł 20,6%.</w:t>
      </w:r>
      <w:r w:rsidRPr="00451E97">
        <w:rPr>
          <w:rFonts w:ascii="Arial" w:hAnsi="Arial" w:cs="Arial"/>
        </w:rPr>
        <w:t xml:space="preserve"> </w:t>
      </w:r>
      <w:r w:rsidR="001C0F77">
        <w:rPr>
          <w:rFonts w:ascii="Arial" w:hAnsi="Arial" w:cs="Arial"/>
        </w:rPr>
        <w:t>Z</w:t>
      </w:r>
      <w:r w:rsidRPr="00451E97">
        <w:rPr>
          <w:rFonts w:ascii="Arial" w:hAnsi="Arial" w:cs="Arial"/>
        </w:rPr>
        <w:t>aliczamy się</w:t>
      </w:r>
      <w:r w:rsidR="001C0F77">
        <w:rPr>
          <w:rFonts w:ascii="Arial" w:hAnsi="Arial" w:cs="Arial"/>
        </w:rPr>
        <w:t xml:space="preserve"> więc</w:t>
      </w:r>
      <w:r w:rsidRPr="00451E97">
        <w:rPr>
          <w:rFonts w:ascii="Arial" w:hAnsi="Arial" w:cs="Arial"/>
        </w:rPr>
        <w:t xml:space="preserve"> do społeczeństw, które przekroczyły próg starości zaawansowanej. </w:t>
      </w:r>
    </w:p>
    <w:p w14:paraId="38C3E0BF" w14:textId="77777777" w:rsidR="002E517D" w:rsidRPr="002E517D" w:rsidRDefault="002E517D" w:rsidP="004B628F">
      <w:pPr>
        <w:pStyle w:val="Akapitzlist"/>
        <w:numPr>
          <w:ilvl w:val="0"/>
          <w:numId w:val="26"/>
        </w:numPr>
        <w:tabs>
          <w:tab w:val="left" w:pos="709"/>
        </w:tabs>
        <w:spacing w:after="0" w:line="360" w:lineRule="auto"/>
        <w:jc w:val="both"/>
        <w:rPr>
          <w:rFonts w:ascii="Arial" w:hAnsi="Arial" w:cs="Arial"/>
        </w:rPr>
      </w:pPr>
      <w:r w:rsidRPr="002E517D">
        <w:rPr>
          <w:rFonts w:ascii="Arial" w:hAnsi="Arial" w:cs="Arial"/>
        </w:rPr>
        <w:lastRenderedPageBreak/>
        <w:t>W końcu grudnia 2016 r. liczba bezrobotnych zarejestrowanych w powiatowych urzędach pracy województwa lubelskiego wyniosła 95 596 osób i była niższa od zanotowanej przed rokiem (o 12 299 osób</w:t>
      </w:r>
      <w:r w:rsidR="001C0F77">
        <w:rPr>
          <w:rFonts w:ascii="Arial" w:hAnsi="Arial" w:cs="Arial"/>
        </w:rPr>
        <w:t>,</w:t>
      </w:r>
      <w:r w:rsidRPr="002E517D">
        <w:rPr>
          <w:rFonts w:ascii="Arial" w:hAnsi="Arial" w:cs="Arial"/>
        </w:rPr>
        <w:t xml:space="preserve"> tj. </w:t>
      </w:r>
      <w:r w:rsidR="001C0F77">
        <w:rPr>
          <w:rFonts w:ascii="Arial" w:hAnsi="Arial" w:cs="Arial"/>
        </w:rPr>
        <w:t xml:space="preserve">o </w:t>
      </w:r>
      <w:r w:rsidRPr="002E517D">
        <w:rPr>
          <w:rFonts w:ascii="Arial" w:hAnsi="Arial" w:cs="Arial"/>
        </w:rPr>
        <w:t>11,4%). Zmiany zaobserwowano również w skali kraju</w:t>
      </w:r>
      <w:r w:rsidR="001C0F77">
        <w:rPr>
          <w:rFonts w:ascii="Arial" w:hAnsi="Arial" w:cs="Arial"/>
        </w:rPr>
        <w:t>. Na</w:t>
      </w:r>
      <w:r w:rsidRPr="002E517D">
        <w:rPr>
          <w:rFonts w:ascii="Arial" w:hAnsi="Arial" w:cs="Arial"/>
        </w:rPr>
        <w:t xml:space="preserve"> koniec 2016 r. liczba bezrobotnych była niższa o 14,6% niż rok wcześniej. Spadek liczby zarejestrowanych bezrobotnych odnotowano we wszystkich powiatach, przy czym n</w:t>
      </w:r>
      <w:r w:rsidR="001C0F77">
        <w:rPr>
          <w:rFonts w:ascii="Arial" w:hAnsi="Arial" w:cs="Arial"/>
        </w:rPr>
        <w:t>ajwyższy w powiecie łukowskim (o</w:t>
      </w:r>
      <w:r w:rsidRPr="002E517D">
        <w:rPr>
          <w:rFonts w:ascii="Arial" w:hAnsi="Arial" w:cs="Arial"/>
        </w:rPr>
        <w:t xml:space="preserve"> 22 %) oraz parczewskim (o 18%).</w:t>
      </w:r>
    </w:p>
    <w:p w14:paraId="4D91E091" w14:textId="77777777" w:rsidR="002E517D" w:rsidRDefault="002E517D" w:rsidP="004B628F">
      <w:pPr>
        <w:pStyle w:val="Akapitzlist"/>
        <w:numPr>
          <w:ilvl w:val="0"/>
          <w:numId w:val="26"/>
        </w:numPr>
        <w:tabs>
          <w:tab w:val="left" w:pos="709"/>
        </w:tabs>
        <w:spacing w:after="0" w:line="360" w:lineRule="auto"/>
        <w:jc w:val="both"/>
        <w:rPr>
          <w:rFonts w:ascii="Arial" w:hAnsi="Arial" w:cs="Arial"/>
        </w:rPr>
      </w:pPr>
      <w:r w:rsidRPr="00814770">
        <w:rPr>
          <w:rFonts w:ascii="Arial" w:hAnsi="Arial" w:cs="Arial"/>
        </w:rPr>
        <w:t xml:space="preserve">Zmniejszyła się liczba bezrobotnych zamieszkałych na wsi. </w:t>
      </w:r>
      <w:r>
        <w:rPr>
          <w:rFonts w:ascii="Arial" w:hAnsi="Arial" w:cs="Arial"/>
        </w:rPr>
        <w:t>Udział bezrobotnych zamieszkałych na wsi wyniósł 55,5 % wszystkich bezrobotnych i był niższy o 0,3</w:t>
      </w:r>
      <w:r w:rsidR="00B41069">
        <w:rPr>
          <w:rFonts w:ascii="Arial" w:hAnsi="Arial" w:cs="Arial"/>
        </w:rPr>
        <w:t>%</w:t>
      </w:r>
      <w:r>
        <w:rPr>
          <w:rFonts w:ascii="Arial" w:hAnsi="Arial" w:cs="Arial"/>
        </w:rPr>
        <w:t xml:space="preserve">. niż w 2015 r. </w:t>
      </w:r>
    </w:p>
    <w:p w14:paraId="70610B11" w14:textId="77777777" w:rsidR="002E517D" w:rsidRPr="009F3B6C" w:rsidRDefault="002E517D" w:rsidP="004B628F">
      <w:pPr>
        <w:pStyle w:val="Akapitzlist"/>
        <w:numPr>
          <w:ilvl w:val="0"/>
          <w:numId w:val="26"/>
        </w:numPr>
        <w:tabs>
          <w:tab w:val="left" w:pos="709"/>
        </w:tabs>
        <w:spacing w:after="0" w:line="360" w:lineRule="auto"/>
        <w:jc w:val="both"/>
        <w:rPr>
          <w:rFonts w:ascii="Arial" w:hAnsi="Arial" w:cs="Arial"/>
        </w:rPr>
      </w:pPr>
      <w:r w:rsidRPr="009F3B6C">
        <w:rPr>
          <w:rFonts w:ascii="Arial" w:hAnsi="Arial" w:cs="Arial"/>
        </w:rPr>
        <w:t>S</w:t>
      </w:r>
      <w:r>
        <w:rPr>
          <w:rFonts w:ascii="Arial" w:hAnsi="Arial" w:cs="Arial"/>
        </w:rPr>
        <w:t xml:space="preserve">topa bezrobocia rejestrowanego </w:t>
      </w:r>
      <w:r w:rsidRPr="009F3B6C">
        <w:rPr>
          <w:rFonts w:ascii="Arial" w:hAnsi="Arial" w:cs="Arial"/>
        </w:rPr>
        <w:t>w końcu grudnia 2016 r. ukształtowała się na poziomie 1</w:t>
      </w:r>
      <w:r w:rsidR="00B41069">
        <w:rPr>
          <w:rFonts w:ascii="Arial" w:hAnsi="Arial" w:cs="Arial"/>
        </w:rPr>
        <w:t xml:space="preserve">0,4% i była niższa o 1,3% </w:t>
      </w:r>
      <w:r w:rsidRPr="009F3B6C">
        <w:rPr>
          <w:rFonts w:ascii="Arial" w:hAnsi="Arial" w:cs="Arial"/>
        </w:rPr>
        <w:t>iż prze</w:t>
      </w:r>
      <w:r w:rsidR="00EF4C73">
        <w:rPr>
          <w:rFonts w:ascii="Arial" w:hAnsi="Arial" w:cs="Arial"/>
        </w:rPr>
        <w:t>d rokiem. Województwo lubelskie</w:t>
      </w:r>
      <w:r w:rsidRPr="009F3B6C">
        <w:rPr>
          <w:rFonts w:ascii="Arial" w:hAnsi="Arial" w:cs="Arial"/>
        </w:rPr>
        <w:t xml:space="preserve"> pod względem stopy bezrobocia plasowało się na </w:t>
      </w:r>
      <w:r>
        <w:rPr>
          <w:rFonts w:ascii="Arial" w:hAnsi="Arial" w:cs="Arial"/>
        </w:rPr>
        <w:t>10 miejscu w kraju.</w:t>
      </w:r>
    </w:p>
    <w:p w14:paraId="55F276B2" w14:textId="77777777" w:rsidR="002E517D" w:rsidRPr="009F3B6C" w:rsidRDefault="002E517D" w:rsidP="004B628F">
      <w:pPr>
        <w:pStyle w:val="Tekstpodstawowy"/>
        <w:numPr>
          <w:ilvl w:val="0"/>
          <w:numId w:val="26"/>
        </w:numPr>
        <w:autoSpaceDE/>
        <w:autoSpaceDN/>
        <w:rPr>
          <w:rFonts w:ascii="Arial" w:hAnsi="Arial" w:cs="Arial"/>
          <w:sz w:val="22"/>
          <w:szCs w:val="22"/>
        </w:rPr>
      </w:pPr>
      <w:r w:rsidRPr="009F3B6C">
        <w:rPr>
          <w:rFonts w:ascii="Arial" w:hAnsi="Arial" w:cs="Arial"/>
          <w:sz w:val="22"/>
          <w:szCs w:val="22"/>
        </w:rPr>
        <w:t xml:space="preserve">Na koniec grudnia 2016 roku w województwie lubelskim 58 418 osób (52,1% stanowiły kobiety) pozostawało w ewidencji urzędów pracy jako długotrwale bezrobotne (osoby pozostające w ewidencji bezrobotnych łącznie przez okres ponad 12 miesięcy </w:t>
      </w:r>
      <w:r w:rsidR="00290E58">
        <w:rPr>
          <w:rFonts w:ascii="Arial" w:hAnsi="Arial" w:cs="Arial"/>
          <w:sz w:val="22"/>
          <w:szCs w:val="22"/>
        </w:rPr>
        <w:br/>
      </w:r>
      <w:r w:rsidRPr="009F3B6C">
        <w:rPr>
          <w:rFonts w:ascii="Arial" w:hAnsi="Arial" w:cs="Arial"/>
          <w:sz w:val="22"/>
          <w:szCs w:val="22"/>
        </w:rPr>
        <w:t xml:space="preserve">w okresie ostatnich dwóch lat). </w:t>
      </w:r>
      <w:r>
        <w:rPr>
          <w:rFonts w:ascii="Arial" w:hAnsi="Arial" w:cs="Arial"/>
          <w:sz w:val="22"/>
          <w:szCs w:val="22"/>
        </w:rPr>
        <w:t>W porównaniu do 2015 r. liczba długotrwale bezrobotnych zmniejszyła się o 7 21</w:t>
      </w:r>
      <w:r w:rsidR="00B41069">
        <w:rPr>
          <w:rFonts w:ascii="Arial" w:hAnsi="Arial" w:cs="Arial"/>
          <w:sz w:val="22"/>
          <w:szCs w:val="22"/>
        </w:rPr>
        <w:t>7 osób. Najliczniejsz</w:t>
      </w:r>
      <w:r w:rsidR="00EF4C73">
        <w:rPr>
          <w:rFonts w:ascii="Arial" w:hAnsi="Arial" w:cs="Arial"/>
          <w:sz w:val="22"/>
          <w:szCs w:val="22"/>
          <w:lang w:val="pl-PL"/>
        </w:rPr>
        <w:t>ą</w:t>
      </w:r>
      <w:r w:rsidR="00B41069">
        <w:rPr>
          <w:rFonts w:ascii="Arial" w:hAnsi="Arial" w:cs="Arial"/>
          <w:sz w:val="22"/>
          <w:szCs w:val="22"/>
        </w:rPr>
        <w:t xml:space="preserve"> kategorię</w:t>
      </w:r>
      <w:r>
        <w:rPr>
          <w:rFonts w:ascii="Arial" w:hAnsi="Arial" w:cs="Arial"/>
          <w:sz w:val="22"/>
          <w:szCs w:val="22"/>
        </w:rPr>
        <w:t xml:space="preserve"> wiekową w tej grupie stanowią osoby w wieku od 25 do 34 lat oraz od 35 do 44 lat.</w:t>
      </w:r>
    </w:p>
    <w:p w14:paraId="51C07DAE" w14:textId="77777777" w:rsidR="002E517D" w:rsidRPr="00EF4C73" w:rsidRDefault="002E517D" w:rsidP="00EF4C73">
      <w:pPr>
        <w:pStyle w:val="Akapitzlist"/>
        <w:numPr>
          <w:ilvl w:val="0"/>
          <w:numId w:val="26"/>
        </w:numPr>
        <w:spacing w:after="0" w:line="360" w:lineRule="auto"/>
        <w:jc w:val="both"/>
        <w:rPr>
          <w:rFonts w:ascii="Arial" w:hAnsi="Arial" w:cs="Arial"/>
        </w:rPr>
      </w:pPr>
      <w:r w:rsidRPr="009F3B6C">
        <w:rPr>
          <w:rFonts w:ascii="Arial" w:hAnsi="Arial" w:cs="Arial"/>
        </w:rPr>
        <w:t>Zgodnie z danymi przekazanymi przez ośrodki pomocy społecznej oraz powiatowe ce</w:t>
      </w:r>
      <w:r>
        <w:rPr>
          <w:rFonts w:ascii="Arial" w:hAnsi="Arial" w:cs="Arial"/>
        </w:rPr>
        <w:t>ntra pomocy rodzinie w roku 2016</w:t>
      </w:r>
      <w:r w:rsidRPr="009F3B6C">
        <w:rPr>
          <w:rFonts w:ascii="Arial" w:hAnsi="Arial" w:cs="Arial"/>
        </w:rPr>
        <w:t xml:space="preserve"> jednostki udzieliły pomocy i wsparcia ogółem </w:t>
      </w:r>
      <w:r w:rsidR="00EF4C73">
        <w:rPr>
          <w:rFonts w:ascii="Arial" w:hAnsi="Arial" w:cs="Arial"/>
        </w:rPr>
        <w:br/>
      </w:r>
      <w:r w:rsidRPr="00EF4C73">
        <w:rPr>
          <w:rFonts w:ascii="Arial" w:hAnsi="Arial" w:cs="Arial"/>
        </w:rPr>
        <w:t>170 810 osobom i rodzinom, tj. o prawie 14 tysiącom mniej</w:t>
      </w:r>
      <w:r w:rsidR="000110DB" w:rsidRPr="00EF4C73">
        <w:rPr>
          <w:rFonts w:ascii="Arial" w:hAnsi="Arial" w:cs="Arial"/>
        </w:rPr>
        <w:t xml:space="preserve"> niż w roku poprzednim. P</w:t>
      </w:r>
      <w:r w:rsidRPr="00EF4C73">
        <w:rPr>
          <w:rFonts w:ascii="Arial" w:hAnsi="Arial" w:cs="Arial"/>
        </w:rPr>
        <w:t xml:space="preserve">rognozy na rok następny wskazują na nieznaczny wzrost liczby osób korzystających </w:t>
      </w:r>
      <w:r w:rsidRPr="00EF4C73">
        <w:rPr>
          <w:rFonts w:ascii="Arial" w:hAnsi="Arial" w:cs="Arial"/>
        </w:rPr>
        <w:br/>
        <w:t>z pomocy (o 465 osób). Spadek wartości w roku oceny wynika przede wszystkim ze spadku</w:t>
      </w:r>
      <w:r w:rsidR="000110DB" w:rsidRPr="00EF4C73">
        <w:rPr>
          <w:rFonts w:ascii="Arial" w:hAnsi="Arial" w:cs="Arial"/>
        </w:rPr>
        <w:t xml:space="preserve"> ilości</w:t>
      </w:r>
      <w:r w:rsidRPr="00EF4C73">
        <w:rPr>
          <w:rFonts w:ascii="Arial" w:hAnsi="Arial" w:cs="Arial"/>
        </w:rPr>
        <w:t xml:space="preserve"> świadczeń udzielanych przez powiatowe centra pomocy rodzinie. Pomoc </w:t>
      </w:r>
      <w:r w:rsidRPr="00EF4C73">
        <w:rPr>
          <w:rFonts w:ascii="Arial" w:hAnsi="Arial" w:cs="Arial"/>
        </w:rPr>
        <w:br/>
        <w:t>w formie świadczeń przyznana została 102 751 osobom z 63 215 rodzin (łącznie gminy i powiaty). W skład tych rodzin wchodziło 175 713 osób, co stanowi 8,2 % mieszkańców województwa lubelskiego. Ponad połowę osób (57,3%), którym przyznano świadczenie, stanowiły osoby długotrwale korzystające z pomocy (58</w:t>
      </w:r>
      <w:r w:rsidR="000110DB" w:rsidRPr="00EF4C73">
        <w:rPr>
          <w:rFonts w:ascii="Arial" w:hAnsi="Arial" w:cs="Arial"/>
        </w:rPr>
        <w:t> </w:t>
      </w:r>
      <w:r w:rsidRPr="00EF4C73">
        <w:rPr>
          <w:rFonts w:ascii="Arial" w:hAnsi="Arial" w:cs="Arial"/>
        </w:rPr>
        <w:t>319</w:t>
      </w:r>
      <w:r w:rsidR="000110DB" w:rsidRPr="00EF4C73">
        <w:rPr>
          <w:rFonts w:ascii="Arial" w:hAnsi="Arial" w:cs="Arial"/>
        </w:rPr>
        <w:t xml:space="preserve"> osób</w:t>
      </w:r>
      <w:r w:rsidRPr="00EF4C73">
        <w:rPr>
          <w:rFonts w:ascii="Arial" w:hAnsi="Arial" w:cs="Arial"/>
        </w:rPr>
        <w:t>).</w:t>
      </w:r>
    </w:p>
    <w:p w14:paraId="60A24F14" w14:textId="77777777" w:rsidR="002E517D" w:rsidRDefault="002E517D" w:rsidP="004B628F">
      <w:pPr>
        <w:pStyle w:val="Akapitzlist"/>
        <w:numPr>
          <w:ilvl w:val="0"/>
          <w:numId w:val="26"/>
        </w:numPr>
        <w:tabs>
          <w:tab w:val="left" w:pos="709"/>
        </w:tabs>
        <w:spacing w:after="0" w:line="360" w:lineRule="auto"/>
        <w:jc w:val="both"/>
        <w:rPr>
          <w:rFonts w:ascii="Arial" w:hAnsi="Arial" w:cs="Arial"/>
        </w:rPr>
      </w:pPr>
      <w:r w:rsidRPr="00DF6E4E">
        <w:rPr>
          <w:rFonts w:ascii="Arial" w:hAnsi="Arial" w:cs="Arial"/>
        </w:rPr>
        <w:t xml:space="preserve">W roku 2016 ze wsparcia gmin skorzystało 7% mieszkańców Lubelszczyzny. </w:t>
      </w:r>
      <w:r w:rsidRPr="00DF6E4E">
        <w:rPr>
          <w:rFonts w:ascii="Arial" w:hAnsi="Arial" w:cs="Arial"/>
        </w:rPr>
        <w:br/>
        <w:t xml:space="preserve">W ujęciu powiatowym w roku oceny wskaźnik ten najwyższy był w </w:t>
      </w:r>
      <w:r>
        <w:rPr>
          <w:rFonts w:ascii="Arial" w:hAnsi="Arial" w:cs="Arial"/>
        </w:rPr>
        <w:t>miastach Biała Podlaska i Chełm</w:t>
      </w:r>
      <w:r w:rsidRPr="00DF6E4E">
        <w:rPr>
          <w:rFonts w:ascii="Arial" w:hAnsi="Arial" w:cs="Arial"/>
        </w:rPr>
        <w:t xml:space="preserve"> </w:t>
      </w:r>
      <w:r>
        <w:rPr>
          <w:rFonts w:ascii="Arial" w:hAnsi="Arial" w:cs="Arial"/>
        </w:rPr>
        <w:t xml:space="preserve">oraz w </w:t>
      </w:r>
      <w:r w:rsidRPr="00DF6E4E">
        <w:rPr>
          <w:rFonts w:ascii="Arial" w:hAnsi="Arial" w:cs="Arial"/>
        </w:rPr>
        <w:t xml:space="preserve">powiatach </w:t>
      </w:r>
      <w:r>
        <w:rPr>
          <w:rFonts w:ascii="Arial" w:hAnsi="Arial" w:cs="Arial"/>
        </w:rPr>
        <w:t xml:space="preserve">włodawskim i parczewskim. </w:t>
      </w:r>
      <w:r w:rsidRPr="00DF6E4E">
        <w:rPr>
          <w:rFonts w:ascii="Arial" w:hAnsi="Arial" w:cs="Arial"/>
        </w:rPr>
        <w:t>Z kolei najmniejszy odsetek mieszkańców objętych wspa</w:t>
      </w:r>
      <w:r>
        <w:rPr>
          <w:rFonts w:ascii="Arial" w:hAnsi="Arial" w:cs="Arial"/>
        </w:rPr>
        <w:t xml:space="preserve">rciem odnotowano </w:t>
      </w:r>
      <w:r w:rsidRPr="00DF6E4E">
        <w:rPr>
          <w:rFonts w:ascii="Arial" w:hAnsi="Arial" w:cs="Arial"/>
        </w:rPr>
        <w:t xml:space="preserve">w </w:t>
      </w:r>
      <w:r>
        <w:rPr>
          <w:rFonts w:ascii="Arial" w:hAnsi="Arial" w:cs="Arial"/>
        </w:rPr>
        <w:t xml:space="preserve">powiatach świdnickim </w:t>
      </w:r>
      <w:r>
        <w:rPr>
          <w:rFonts w:ascii="Arial" w:hAnsi="Arial" w:cs="Arial"/>
        </w:rPr>
        <w:br/>
        <w:t>i łęczyńskim oraz w mieście Zamość</w:t>
      </w:r>
      <w:r w:rsidRPr="00DF6E4E">
        <w:rPr>
          <w:rFonts w:ascii="Arial" w:hAnsi="Arial" w:cs="Arial"/>
        </w:rPr>
        <w:t xml:space="preserve">. Do powiatów, w których odsetek korzystających </w:t>
      </w:r>
      <w:r w:rsidRPr="00DF6E4E">
        <w:rPr>
          <w:rFonts w:ascii="Arial" w:hAnsi="Arial" w:cs="Arial"/>
        </w:rPr>
        <w:lastRenderedPageBreak/>
        <w:t xml:space="preserve">ze wsparcia i pomocy jest niższy od wskaźnika wojewódzkiego należą również: </w:t>
      </w:r>
      <w:r>
        <w:rPr>
          <w:rFonts w:ascii="Arial" w:hAnsi="Arial" w:cs="Arial"/>
        </w:rPr>
        <w:t>powiat opolski, biłgorajski, lubelski, janowski, rycki, puławski, radzyński oraz miasto Lublin</w:t>
      </w:r>
      <w:r w:rsidRPr="00DF6E4E">
        <w:rPr>
          <w:rFonts w:ascii="Arial" w:hAnsi="Arial" w:cs="Arial"/>
        </w:rPr>
        <w:t xml:space="preserve">. </w:t>
      </w:r>
      <w:r w:rsidRPr="00F11A55">
        <w:rPr>
          <w:rFonts w:ascii="Arial" w:hAnsi="Arial" w:cs="Arial"/>
        </w:rPr>
        <w:t xml:space="preserve"> </w:t>
      </w:r>
    </w:p>
    <w:p w14:paraId="4DC0AE6C" w14:textId="77777777" w:rsidR="002E517D" w:rsidRPr="00F11A55" w:rsidRDefault="002E517D" w:rsidP="004B628F">
      <w:pPr>
        <w:pStyle w:val="Akapitzlist"/>
        <w:numPr>
          <w:ilvl w:val="0"/>
          <w:numId w:val="26"/>
        </w:numPr>
        <w:tabs>
          <w:tab w:val="left" w:pos="709"/>
        </w:tabs>
        <w:spacing w:after="0" w:line="360" w:lineRule="auto"/>
        <w:jc w:val="both"/>
        <w:rPr>
          <w:rFonts w:ascii="Arial" w:hAnsi="Arial" w:cs="Arial"/>
        </w:rPr>
      </w:pPr>
      <w:r w:rsidRPr="008148B4">
        <w:rPr>
          <w:rFonts w:ascii="Arial" w:hAnsi="Arial" w:cs="Arial"/>
        </w:rPr>
        <w:t>Podobnie ja</w:t>
      </w:r>
      <w:r>
        <w:rPr>
          <w:rFonts w:ascii="Arial" w:hAnsi="Arial" w:cs="Arial"/>
        </w:rPr>
        <w:t>k w latach ubiegłych w roku 2016</w:t>
      </w:r>
      <w:r w:rsidRPr="008148B4">
        <w:rPr>
          <w:rFonts w:ascii="Arial" w:hAnsi="Arial" w:cs="Arial"/>
        </w:rPr>
        <w:t xml:space="preserve"> głównymi powodami</w:t>
      </w:r>
      <w:r w:rsidR="000110DB">
        <w:rPr>
          <w:rFonts w:ascii="Arial" w:hAnsi="Arial" w:cs="Arial"/>
        </w:rPr>
        <w:t xml:space="preserve"> pr</w:t>
      </w:r>
      <w:r w:rsidR="003A2B0B">
        <w:rPr>
          <w:rFonts w:ascii="Arial" w:hAnsi="Arial" w:cs="Arial"/>
        </w:rPr>
        <w:t>zyznania pomocy i wsparcia były</w:t>
      </w:r>
      <w:r w:rsidRPr="008148B4">
        <w:rPr>
          <w:rFonts w:ascii="Arial" w:hAnsi="Arial" w:cs="Arial"/>
        </w:rPr>
        <w:t xml:space="preserve"> ubóstwo i bezrobocie</w:t>
      </w:r>
      <w:r>
        <w:rPr>
          <w:rFonts w:ascii="Arial" w:hAnsi="Arial" w:cs="Arial"/>
        </w:rPr>
        <w:t>.</w:t>
      </w:r>
    </w:p>
    <w:p w14:paraId="73F03E3F" w14:textId="77777777" w:rsidR="002E517D" w:rsidRPr="00FB5D66" w:rsidRDefault="002E517D" w:rsidP="004B628F">
      <w:pPr>
        <w:pStyle w:val="Akapitzlist"/>
        <w:numPr>
          <w:ilvl w:val="0"/>
          <w:numId w:val="26"/>
        </w:numPr>
        <w:spacing w:after="0" w:line="360" w:lineRule="auto"/>
        <w:jc w:val="both"/>
        <w:rPr>
          <w:rFonts w:ascii="Arial" w:hAnsi="Arial" w:cs="Arial"/>
        </w:rPr>
      </w:pPr>
      <w:r w:rsidRPr="00FB5D66">
        <w:rPr>
          <w:rFonts w:ascii="Arial" w:hAnsi="Arial" w:cs="Arial"/>
        </w:rPr>
        <w:t>W dalszym ciągu występuje duże zapotrzebowanie na usługi pomocy społecznej</w:t>
      </w:r>
      <w:r w:rsidR="000110DB">
        <w:rPr>
          <w:rFonts w:ascii="Arial" w:hAnsi="Arial" w:cs="Arial"/>
        </w:rPr>
        <w:t>,</w:t>
      </w:r>
      <w:r w:rsidRPr="00FB5D66">
        <w:rPr>
          <w:rFonts w:ascii="Arial" w:hAnsi="Arial" w:cs="Arial"/>
        </w:rPr>
        <w:t xml:space="preserve"> m.in.</w:t>
      </w:r>
      <w:r w:rsidR="000110DB">
        <w:rPr>
          <w:rFonts w:ascii="Arial" w:hAnsi="Arial" w:cs="Arial"/>
        </w:rPr>
        <w:t>:</w:t>
      </w:r>
      <w:r w:rsidRPr="00FB5D66">
        <w:rPr>
          <w:rFonts w:ascii="Arial" w:hAnsi="Arial" w:cs="Arial"/>
        </w:rPr>
        <w:t xml:space="preserve"> usługi opiekuńcze, poradnictwo specjali</w:t>
      </w:r>
      <w:r w:rsidR="000110DB">
        <w:rPr>
          <w:rFonts w:ascii="Arial" w:hAnsi="Arial" w:cs="Arial"/>
        </w:rPr>
        <w:t xml:space="preserve">styczne, interwencję kryzysową i </w:t>
      </w:r>
      <w:r w:rsidRPr="00FB5D66">
        <w:rPr>
          <w:rFonts w:ascii="Arial" w:hAnsi="Arial" w:cs="Arial"/>
        </w:rPr>
        <w:t>pracę socjalną.</w:t>
      </w:r>
    </w:p>
    <w:p w14:paraId="6290EEFF" w14:textId="77777777" w:rsidR="002E517D" w:rsidRDefault="002E517D" w:rsidP="004B628F">
      <w:pPr>
        <w:pStyle w:val="Akapitzlist"/>
        <w:numPr>
          <w:ilvl w:val="0"/>
          <w:numId w:val="26"/>
        </w:numPr>
        <w:spacing w:after="0" w:line="360" w:lineRule="auto"/>
        <w:jc w:val="both"/>
        <w:rPr>
          <w:rFonts w:ascii="Arial" w:hAnsi="Arial" w:cs="Arial"/>
        </w:rPr>
      </w:pPr>
      <w:r w:rsidRPr="00131D57">
        <w:rPr>
          <w:rFonts w:ascii="Arial" w:hAnsi="Arial" w:cs="Arial"/>
        </w:rPr>
        <w:t>W roku 201</w:t>
      </w:r>
      <w:r>
        <w:rPr>
          <w:rFonts w:ascii="Arial" w:hAnsi="Arial" w:cs="Arial"/>
        </w:rPr>
        <w:t>6</w:t>
      </w:r>
      <w:r w:rsidRPr="00131D57">
        <w:rPr>
          <w:rFonts w:ascii="Arial" w:hAnsi="Arial" w:cs="Arial"/>
        </w:rPr>
        <w:t xml:space="preserve"> z pomocy w formie usług opiekuńczych w ramach zadań własny</w:t>
      </w:r>
      <w:r>
        <w:rPr>
          <w:rFonts w:ascii="Arial" w:hAnsi="Arial" w:cs="Arial"/>
        </w:rPr>
        <w:t>ch gminy skorzystało ogółem 4 845</w:t>
      </w:r>
      <w:r w:rsidRPr="00131D57">
        <w:rPr>
          <w:rFonts w:ascii="Arial" w:hAnsi="Arial" w:cs="Arial"/>
        </w:rPr>
        <w:t xml:space="preserve"> osób, w tym </w:t>
      </w:r>
      <w:r>
        <w:rPr>
          <w:rFonts w:ascii="Arial" w:hAnsi="Arial" w:cs="Arial"/>
        </w:rPr>
        <w:t>362</w:t>
      </w:r>
      <w:r w:rsidR="000110DB">
        <w:rPr>
          <w:rFonts w:ascii="Arial" w:hAnsi="Arial" w:cs="Arial"/>
        </w:rPr>
        <w:t xml:space="preserve"> osoby z usług</w:t>
      </w:r>
      <w:r w:rsidRPr="00131D57">
        <w:rPr>
          <w:rFonts w:ascii="Arial" w:hAnsi="Arial" w:cs="Arial"/>
        </w:rPr>
        <w:t xml:space="preserve"> specjalistycznych. Prognozy na 20</w:t>
      </w:r>
      <w:r>
        <w:rPr>
          <w:rFonts w:ascii="Arial" w:hAnsi="Arial" w:cs="Arial"/>
        </w:rPr>
        <w:t>17</w:t>
      </w:r>
      <w:r w:rsidRPr="00131D57">
        <w:rPr>
          <w:rFonts w:ascii="Arial" w:hAnsi="Arial" w:cs="Arial"/>
        </w:rPr>
        <w:t xml:space="preserve"> rok wskazują na dalszy wzrost liczby osób korzystających z usług opiekuńczych o </w:t>
      </w:r>
      <w:r>
        <w:rPr>
          <w:rFonts w:ascii="Arial" w:hAnsi="Arial" w:cs="Arial"/>
        </w:rPr>
        <w:t>1,5%</w:t>
      </w:r>
      <w:r w:rsidRPr="008148B4">
        <w:rPr>
          <w:rFonts w:ascii="Arial" w:hAnsi="Arial" w:cs="Arial"/>
        </w:rPr>
        <w:t>.</w:t>
      </w:r>
    </w:p>
    <w:p w14:paraId="6D2D8D11" w14:textId="77777777" w:rsidR="002E517D" w:rsidRPr="00616E87" w:rsidRDefault="002E517D" w:rsidP="004B628F">
      <w:pPr>
        <w:pStyle w:val="Akapitzlist"/>
        <w:numPr>
          <w:ilvl w:val="0"/>
          <w:numId w:val="26"/>
        </w:numPr>
        <w:spacing w:after="0" w:line="360" w:lineRule="auto"/>
        <w:jc w:val="both"/>
        <w:rPr>
          <w:rFonts w:ascii="Arial" w:hAnsi="Arial" w:cs="Arial"/>
        </w:rPr>
      </w:pPr>
      <w:r w:rsidRPr="00616E87">
        <w:rPr>
          <w:rFonts w:ascii="Arial" w:hAnsi="Arial" w:cs="Arial"/>
        </w:rPr>
        <w:t>W roku oceny</w:t>
      </w:r>
      <w:r w:rsidR="000110DB" w:rsidRPr="00616E87">
        <w:rPr>
          <w:rFonts w:ascii="Arial" w:hAnsi="Arial" w:cs="Arial"/>
        </w:rPr>
        <w:t xml:space="preserve"> ośrodki pomocy społeczne świadczyły specjalistyczne</w:t>
      </w:r>
      <w:r w:rsidRPr="00616E87">
        <w:rPr>
          <w:rFonts w:ascii="Arial" w:hAnsi="Arial" w:cs="Arial"/>
        </w:rPr>
        <w:t xml:space="preserve"> usług</w:t>
      </w:r>
      <w:r w:rsidR="000110DB" w:rsidRPr="00616E87">
        <w:rPr>
          <w:rFonts w:ascii="Arial" w:hAnsi="Arial" w:cs="Arial"/>
        </w:rPr>
        <w:t xml:space="preserve">i opiekuńcze </w:t>
      </w:r>
      <w:r w:rsidRPr="00616E87">
        <w:rPr>
          <w:rFonts w:ascii="Arial" w:hAnsi="Arial" w:cs="Arial"/>
        </w:rPr>
        <w:t xml:space="preserve"> </w:t>
      </w:r>
      <w:r w:rsidR="00616E87" w:rsidRPr="00616E87">
        <w:rPr>
          <w:rFonts w:ascii="Arial" w:hAnsi="Arial" w:cs="Arial"/>
        </w:rPr>
        <w:t xml:space="preserve">w </w:t>
      </w:r>
      <w:r w:rsidRPr="00616E87">
        <w:rPr>
          <w:rFonts w:ascii="Arial" w:hAnsi="Arial" w:cs="Arial"/>
        </w:rPr>
        <w:t xml:space="preserve">miejscu zamieszkania dla </w:t>
      </w:r>
      <w:r w:rsidR="000110DB" w:rsidRPr="00616E87">
        <w:rPr>
          <w:rFonts w:ascii="Arial" w:hAnsi="Arial" w:cs="Arial"/>
        </w:rPr>
        <w:t>952 o</w:t>
      </w:r>
      <w:r w:rsidRPr="00616E87">
        <w:rPr>
          <w:rFonts w:ascii="Arial" w:hAnsi="Arial" w:cs="Arial"/>
        </w:rPr>
        <w:t>sób z zaburzeniami psychicznymi</w:t>
      </w:r>
      <w:r w:rsidR="000110DB" w:rsidRPr="00616E87">
        <w:rPr>
          <w:rFonts w:ascii="Arial" w:hAnsi="Arial" w:cs="Arial"/>
        </w:rPr>
        <w:t>.</w:t>
      </w:r>
      <w:r w:rsidR="003A2B0B">
        <w:rPr>
          <w:rFonts w:ascii="Arial" w:hAnsi="Arial" w:cs="Arial"/>
        </w:rPr>
        <w:t xml:space="preserve"> </w:t>
      </w:r>
      <w:r w:rsidRPr="00616E87">
        <w:rPr>
          <w:rFonts w:ascii="Arial" w:hAnsi="Arial" w:cs="Arial"/>
        </w:rPr>
        <w:t xml:space="preserve">W prognozach na rok 2017 gminy wskazują na nieznaczne zwiększenie liczby osób korzystających z tego typu świadczeń (o 1,2%).  </w:t>
      </w:r>
    </w:p>
    <w:p w14:paraId="0789BC9E" w14:textId="77777777" w:rsidR="002E517D" w:rsidRPr="008148B4" w:rsidRDefault="002E517D" w:rsidP="004B628F">
      <w:pPr>
        <w:pStyle w:val="Akapitzlist"/>
        <w:numPr>
          <w:ilvl w:val="0"/>
          <w:numId w:val="26"/>
        </w:numPr>
        <w:spacing w:after="0" w:line="360" w:lineRule="auto"/>
        <w:jc w:val="both"/>
        <w:rPr>
          <w:rFonts w:ascii="Arial" w:hAnsi="Arial" w:cs="Arial"/>
        </w:rPr>
      </w:pPr>
      <w:r w:rsidRPr="00131D57">
        <w:rPr>
          <w:rFonts w:ascii="Arial" w:hAnsi="Arial" w:cs="Arial"/>
        </w:rPr>
        <w:t xml:space="preserve">W roku oceny </w:t>
      </w:r>
      <w:r>
        <w:rPr>
          <w:rFonts w:ascii="Arial" w:hAnsi="Arial" w:cs="Arial"/>
        </w:rPr>
        <w:t>pomocą w formie interwencji</w:t>
      </w:r>
      <w:r w:rsidRPr="00131D57">
        <w:rPr>
          <w:rFonts w:ascii="Arial" w:hAnsi="Arial" w:cs="Arial"/>
        </w:rPr>
        <w:t xml:space="preserve"> </w:t>
      </w:r>
      <w:r>
        <w:rPr>
          <w:rFonts w:ascii="Arial" w:hAnsi="Arial" w:cs="Arial"/>
        </w:rPr>
        <w:t>kryzysowej objęto</w:t>
      </w:r>
      <w:r w:rsidRPr="00131D57">
        <w:rPr>
          <w:rFonts w:ascii="Arial" w:hAnsi="Arial" w:cs="Arial"/>
        </w:rPr>
        <w:t xml:space="preserve"> </w:t>
      </w:r>
      <w:r>
        <w:rPr>
          <w:rFonts w:ascii="Arial" w:hAnsi="Arial" w:cs="Arial"/>
        </w:rPr>
        <w:t>633</w:t>
      </w:r>
      <w:r w:rsidRPr="00131D57">
        <w:rPr>
          <w:rFonts w:ascii="Arial" w:hAnsi="Arial" w:cs="Arial"/>
        </w:rPr>
        <w:t xml:space="preserve"> rodzin</w:t>
      </w:r>
      <w:r>
        <w:rPr>
          <w:rFonts w:ascii="Arial" w:hAnsi="Arial" w:cs="Arial"/>
        </w:rPr>
        <w:t>y liczące</w:t>
      </w:r>
      <w:r w:rsidRPr="00131D57">
        <w:rPr>
          <w:rFonts w:ascii="Arial" w:hAnsi="Arial" w:cs="Arial"/>
        </w:rPr>
        <w:t xml:space="preserve"> </w:t>
      </w:r>
      <w:r>
        <w:rPr>
          <w:rFonts w:ascii="Arial" w:hAnsi="Arial" w:cs="Arial"/>
        </w:rPr>
        <w:br/>
        <w:t>1 691</w:t>
      </w:r>
      <w:r w:rsidRPr="00131D57">
        <w:rPr>
          <w:rFonts w:ascii="Arial" w:hAnsi="Arial" w:cs="Arial"/>
        </w:rPr>
        <w:t xml:space="preserve"> os</w:t>
      </w:r>
      <w:r>
        <w:rPr>
          <w:rFonts w:ascii="Arial" w:hAnsi="Arial" w:cs="Arial"/>
        </w:rPr>
        <w:t>ób</w:t>
      </w:r>
      <w:r w:rsidRPr="00131D57">
        <w:rPr>
          <w:rFonts w:ascii="Arial" w:hAnsi="Arial" w:cs="Arial"/>
        </w:rPr>
        <w:t>. W porównaniu z rokiem 201</w:t>
      </w:r>
      <w:r>
        <w:rPr>
          <w:rFonts w:ascii="Arial" w:hAnsi="Arial" w:cs="Arial"/>
        </w:rPr>
        <w:t>5</w:t>
      </w:r>
      <w:r w:rsidRPr="00131D57">
        <w:rPr>
          <w:rFonts w:ascii="Arial" w:hAnsi="Arial" w:cs="Arial"/>
        </w:rPr>
        <w:t xml:space="preserve"> liczba rodzin </w:t>
      </w:r>
      <w:r w:rsidR="00616E87">
        <w:rPr>
          <w:rFonts w:ascii="Arial" w:hAnsi="Arial" w:cs="Arial"/>
        </w:rPr>
        <w:t xml:space="preserve">objętych tą formą pomocy </w:t>
      </w:r>
      <w:r>
        <w:rPr>
          <w:rFonts w:ascii="Arial" w:hAnsi="Arial" w:cs="Arial"/>
        </w:rPr>
        <w:t>spadła o 255.</w:t>
      </w:r>
      <w:r w:rsidRPr="00131D57">
        <w:rPr>
          <w:rFonts w:ascii="Arial" w:hAnsi="Arial" w:cs="Arial"/>
        </w:rPr>
        <w:t xml:space="preserve"> </w:t>
      </w:r>
      <w:r>
        <w:rPr>
          <w:rFonts w:ascii="Arial" w:hAnsi="Arial" w:cs="Arial"/>
        </w:rPr>
        <w:t>W roku 2017</w:t>
      </w:r>
      <w:r w:rsidRPr="00131D57">
        <w:rPr>
          <w:rFonts w:ascii="Arial" w:hAnsi="Arial" w:cs="Arial"/>
        </w:rPr>
        <w:t xml:space="preserve"> ośrodki pomocy społecznej prognozują </w:t>
      </w:r>
      <w:r>
        <w:rPr>
          <w:rFonts w:ascii="Arial" w:hAnsi="Arial" w:cs="Arial"/>
        </w:rPr>
        <w:t xml:space="preserve">niewielki wzrost liczby rodzin </w:t>
      </w:r>
      <w:r w:rsidR="008B20EB">
        <w:rPr>
          <w:rFonts w:ascii="Arial" w:hAnsi="Arial" w:cs="Arial"/>
        </w:rPr>
        <w:t>korzystają</w:t>
      </w:r>
      <w:r w:rsidRPr="00131D57">
        <w:rPr>
          <w:rFonts w:ascii="Arial" w:hAnsi="Arial" w:cs="Arial"/>
        </w:rPr>
        <w:t>cych</w:t>
      </w:r>
      <w:r w:rsidR="008B20EB">
        <w:rPr>
          <w:rFonts w:ascii="Arial" w:hAnsi="Arial" w:cs="Arial"/>
        </w:rPr>
        <w:t xml:space="preserve"> </w:t>
      </w:r>
      <w:r w:rsidRPr="00131D57">
        <w:rPr>
          <w:rFonts w:ascii="Arial" w:hAnsi="Arial" w:cs="Arial"/>
        </w:rPr>
        <w:t xml:space="preserve">z </w:t>
      </w:r>
      <w:r>
        <w:rPr>
          <w:rFonts w:ascii="Arial" w:hAnsi="Arial" w:cs="Arial"/>
        </w:rPr>
        <w:t>tego rodzaju wsparcia – o 47 rodzin</w:t>
      </w:r>
      <w:r w:rsidRPr="00131D57">
        <w:rPr>
          <w:rFonts w:ascii="Arial" w:hAnsi="Arial" w:cs="Arial"/>
        </w:rPr>
        <w:t>.</w:t>
      </w:r>
      <w:r>
        <w:rPr>
          <w:rFonts w:ascii="Arial" w:hAnsi="Arial" w:cs="Arial"/>
        </w:rPr>
        <w:t xml:space="preserve"> </w:t>
      </w:r>
    </w:p>
    <w:p w14:paraId="4A159B31" w14:textId="77777777" w:rsidR="002E517D" w:rsidRPr="00325D86" w:rsidRDefault="002E517D" w:rsidP="004B628F">
      <w:pPr>
        <w:pStyle w:val="Akapitzlist"/>
        <w:numPr>
          <w:ilvl w:val="0"/>
          <w:numId w:val="26"/>
        </w:numPr>
        <w:spacing w:after="0" w:line="360" w:lineRule="auto"/>
        <w:jc w:val="both"/>
        <w:rPr>
          <w:rFonts w:ascii="Arial" w:hAnsi="Arial" w:cs="Arial"/>
        </w:rPr>
      </w:pPr>
      <w:r w:rsidRPr="00131D57">
        <w:rPr>
          <w:rFonts w:ascii="Arial" w:hAnsi="Arial" w:cs="Arial"/>
        </w:rPr>
        <w:t>Świadczenia pieniężne w 201</w:t>
      </w:r>
      <w:r>
        <w:rPr>
          <w:rFonts w:ascii="Arial" w:hAnsi="Arial" w:cs="Arial"/>
        </w:rPr>
        <w:t>6</w:t>
      </w:r>
      <w:r w:rsidRPr="00131D57">
        <w:rPr>
          <w:rFonts w:ascii="Arial" w:hAnsi="Arial" w:cs="Arial"/>
        </w:rPr>
        <w:t xml:space="preserve"> roku przyznano </w:t>
      </w:r>
      <w:r w:rsidRPr="00FF5BB4">
        <w:rPr>
          <w:rFonts w:ascii="Arial" w:hAnsi="Arial" w:cs="Arial"/>
        </w:rPr>
        <w:t>46</w:t>
      </w:r>
      <w:r>
        <w:rPr>
          <w:rFonts w:ascii="Arial" w:hAnsi="Arial" w:cs="Arial"/>
        </w:rPr>
        <w:t xml:space="preserve"> </w:t>
      </w:r>
      <w:r w:rsidRPr="00FF5BB4">
        <w:rPr>
          <w:rFonts w:ascii="Arial" w:hAnsi="Arial" w:cs="Arial"/>
        </w:rPr>
        <w:t>911</w:t>
      </w:r>
      <w:r>
        <w:rPr>
          <w:rFonts w:ascii="Arial" w:hAnsi="Arial" w:cs="Arial"/>
        </w:rPr>
        <w:t xml:space="preserve"> osobom.</w:t>
      </w:r>
      <w:r w:rsidRPr="004F2F4A">
        <w:rPr>
          <w:rFonts w:ascii="Arial" w:hAnsi="Arial" w:cs="Arial"/>
        </w:rPr>
        <w:t xml:space="preserve"> </w:t>
      </w:r>
      <w:r w:rsidRPr="00131D57">
        <w:rPr>
          <w:rFonts w:ascii="Arial" w:hAnsi="Arial" w:cs="Arial"/>
        </w:rPr>
        <w:t xml:space="preserve">Najwięcej osób skorzystało z zasiłku celowego – </w:t>
      </w:r>
      <w:r>
        <w:rPr>
          <w:rFonts w:ascii="Arial" w:hAnsi="Arial" w:cs="Arial"/>
        </w:rPr>
        <w:t>32 880</w:t>
      </w:r>
      <w:r w:rsidRPr="00131D57">
        <w:rPr>
          <w:rFonts w:ascii="Arial" w:hAnsi="Arial" w:cs="Arial"/>
        </w:rPr>
        <w:t xml:space="preserve"> os</w:t>
      </w:r>
      <w:r w:rsidR="006454F9">
        <w:rPr>
          <w:rFonts w:ascii="Arial" w:hAnsi="Arial" w:cs="Arial"/>
        </w:rPr>
        <w:t>ób</w:t>
      </w:r>
      <w:r w:rsidRPr="00131D57">
        <w:rPr>
          <w:rFonts w:ascii="Arial" w:hAnsi="Arial" w:cs="Arial"/>
        </w:rPr>
        <w:t xml:space="preserve"> (o </w:t>
      </w:r>
      <w:r>
        <w:rPr>
          <w:rFonts w:ascii="Arial" w:hAnsi="Arial" w:cs="Arial"/>
        </w:rPr>
        <w:t>11</w:t>
      </w:r>
      <w:r w:rsidRPr="00131D57">
        <w:rPr>
          <w:rFonts w:ascii="Arial" w:hAnsi="Arial" w:cs="Arial"/>
        </w:rPr>
        <w:t xml:space="preserve">% </w:t>
      </w:r>
      <w:r>
        <w:rPr>
          <w:rFonts w:ascii="Arial" w:hAnsi="Arial" w:cs="Arial"/>
        </w:rPr>
        <w:t>mniej</w:t>
      </w:r>
      <w:r w:rsidRPr="00131D57">
        <w:rPr>
          <w:rFonts w:ascii="Arial" w:hAnsi="Arial" w:cs="Arial"/>
        </w:rPr>
        <w:t xml:space="preserve"> niż w 201</w:t>
      </w:r>
      <w:r>
        <w:rPr>
          <w:rFonts w:ascii="Arial" w:hAnsi="Arial" w:cs="Arial"/>
        </w:rPr>
        <w:t>5</w:t>
      </w:r>
      <w:r w:rsidRPr="00131D57">
        <w:rPr>
          <w:rFonts w:ascii="Arial" w:hAnsi="Arial" w:cs="Arial"/>
        </w:rPr>
        <w:t xml:space="preserve"> r.)</w:t>
      </w:r>
      <w:r>
        <w:rPr>
          <w:rFonts w:ascii="Arial" w:hAnsi="Arial" w:cs="Arial"/>
        </w:rPr>
        <w:t>.</w:t>
      </w:r>
    </w:p>
    <w:p w14:paraId="39EF7D92" w14:textId="77777777" w:rsidR="002E517D" w:rsidRPr="00325D86" w:rsidRDefault="002E517D" w:rsidP="004B628F">
      <w:pPr>
        <w:pStyle w:val="Akapitzlist"/>
        <w:numPr>
          <w:ilvl w:val="0"/>
          <w:numId w:val="26"/>
        </w:numPr>
        <w:spacing w:after="0" w:line="360" w:lineRule="auto"/>
        <w:jc w:val="both"/>
        <w:rPr>
          <w:rFonts w:ascii="Arial" w:hAnsi="Arial" w:cs="Arial"/>
        </w:rPr>
      </w:pPr>
      <w:r w:rsidRPr="00325D86">
        <w:rPr>
          <w:rFonts w:ascii="Arial" w:hAnsi="Arial" w:cs="Arial"/>
        </w:rPr>
        <w:t>Dane z ostatnich kilku lat wskazują, że sukcesywnie rośnie liczba osób</w:t>
      </w:r>
      <w:r w:rsidR="00612BA2">
        <w:rPr>
          <w:rFonts w:ascii="Arial" w:hAnsi="Arial" w:cs="Arial"/>
        </w:rPr>
        <w:t>,</w:t>
      </w:r>
      <w:r w:rsidRPr="00325D86">
        <w:rPr>
          <w:rFonts w:ascii="Arial" w:hAnsi="Arial" w:cs="Arial"/>
        </w:rPr>
        <w:t xml:space="preserve"> </w:t>
      </w:r>
      <w:r>
        <w:rPr>
          <w:rFonts w:ascii="Arial" w:hAnsi="Arial" w:cs="Arial"/>
        </w:rPr>
        <w:t xml:space="preserve">za które gminy ponoszą odpłatność w związku z ich pobytem w domu </w:t>
      </w:r>
      <w:r w:rsidRPr="00325D86">
        <w:rPr>
          <w:rFonts w:ascii="Arial" w:hAnsi="Arial" w:cs="Arial"/>
        </w:rPr>
        <w:t xml:space="preserve">pomocy społecznej, </w:t>
      </w:r>
      <w:r>
        <w:rPr>
          <w:rFonts w:ascii="Arial" w:hAnsi="Arial" w:cs="Arial"/>
        </w:rPr>
        <w:br/>
      </w:r>
      <w:r w:rsidRPr="00325D86">
        <w:rPr>
          <w:rFonts w:ascii="Arial" w:hAnsi="Arial" w:cs="Arial"/>
        </w:rPr>
        <w:t>a w związku</w:t>
      </w:r>
      <w:r>
        <w:rPr>
          <w:rFonts w:ascii="Arial" w:hAnsi="Arial" w:cs="Arial"/>
        </w:rPr>
        <w:t xml:space="preserve"> z tym rośnie koszt odpłatności.</w:t>
      </w:r>
      <w:r w:rsidRPr="00325D86">
        <w:rPr>
          <w:rFonts w:ascii="Arial" w:hAnsi="Arial" w:cs="Arial"/>
        </w:rPr>
        <w:t xml:space="preserve"> Z pewnością jest to związane </w:t>
      </w:r>
      <w:r>
        <w:rPr>
          <w:rFonts w:ascii="Arial" w:hAnsi="Arial" w:cs="Arial"/>
        </w:rPr>
        <w:br/>
      </w:r>
      <w:r w:rsidRPr="00325D86">
        <w:rPr>
          <w:rFonts w:ascii="Arial" w:hAnsi="Arial" w:cs="Arial"/>
        </w:rPr>
        <w:t>z procesem starzenia się społeczeństwa Lubelszczyzny, jak również</w:t>
      </w:r>
      <w:r>
        <w:rPr>
          <w:rFonts w:ascii="Arial" w:hAnsi="Arial" w:cs="Arial"/>
        </w:rPr>
        <w:t xml:space="preserve"> jest wynikiem</w:t>
      </w:r>
      <w:r w:rsidRPr="00325D86">
        <w:rPr>
          <w:rFonts w:ascii="Arial" w:hAnsi="Arial" w:cs="Arial"/>
        </w:rPr>
        <w:t xml:space="preserve"> niewystarczającego rozwoju i dostępności usług środowiskowych skierowanych do tej grupy osób</w:t>
      </w:r>
      <w:r w:rsidR="00612BA2">
        <w:rPr>
          <w:rFonts w:ascii="Arial" w:hAnsi="Arial" w:cs="Arial"/>
        </w:rPr>
        <w:t xml:space="preserve">. Z </w:t>
      </w:r>
      <w:r w:rsidRPr="00325D86">
        <w:rPr>
          <w:rFonts w:ascii="Arial" w:hAnsi="Arial" w:cs="Arial"/>
        </w:rPr>
        <w:t>roku na rok coraz więcej mieszkańców regionu wymaga wsparcia</w:t>
      </w:r>
      <w:r>
        <w:rPr>
          <w:rFonts w:ascii="Arial" w:hAnsi="Arial" w:cs="Arial"/>
        </w:rPr>
        <w:t>.</w:t>
      </w:r>
      <w:r w:rsidRPr="004F2F4A">
        <w:rPr>
          <w:rFonts w:ascii="Arial" w:hAnsi="Arial" w:cs="Arial"/>
        </w:rPr>
        <w:t xml:space="preserve"> </w:t>
      </w:r>
      <w:r w:rsidR="003A2B0B">
        <w:rPr>
          <w:rFonts w:ascii="Arial" w:hAnsi="Arial" w:cs="Arial"/>
        </w:rPr>
        <w:br/>
      </w:r>
      <w:r w:rsidRPr="00131D57">
        <w:rPr>
          <w:rFonts w:ascii="Arial" w:hAnsi="Arial" w:cs="Arial"/>
        </w:rPr>
        <w:t>W roku 201</w:t>
      </w:r>
      <w:r>
        <w:rPr>
          <w:rFonts w:ascii="Arial" w:hAnsi="Arial" w:cs="Arial"/>
        </w:rPr>
        <w:t>6</w:t>
      </w:r>
      <w:r w:rsidRPr="00131D57">
        <w:rPr>
          <w:rFonts w:ascii="Arial" w:hAnsi="Arial" w:cs="Arial"/>
        </w:rPr>
        <w:t xml:space="preserve"> gminy opłaciły pobyt w domach pomocy społecznej </w:t>
      </w:r>
      <w:r>
        <w:rPr>
          <w:rFonts w:ascii="Arial" w:hAnsi="Arial" w:cs="Arial"/>
        </w:rPr>
        <w:t>2 865</w:t>
      </w:r>
      <w:r w:rsidRPr="00131D57">
        <w:rPr>
          <w:rFonts w:ascii="Arial" w:hAnsi="Arial" w:cs="Arial"/>
        </w:rPr>
        <w:t xml:space="preserve"> osobom</w:t>
      </w:r>
      <w:r>
        <w:rPr>
          <w:rFonts w:ascii="Arial" w:hAnsi="Arial" w:cs="Arial"/>
        </w:rPr>
        <w:t>.</w:t>
      </w:r>
    </w:p>
    <w:p w14:paraId="33B10A8E" w14:textId="77777777" w:rsidR="002E517D" w:rsidRPr="001E7BC5" w:rsidRDefault="002E517D" w:rsidP="004B628F">
      <w:pPr>
        <w:pStyle w:val="Akapitzlist"/>
        <w:numPr>
          <w:ilvl w:val="0"/>
          <w:numId w:val="26"/>
        </w:numPr>
        <w:spacing w:after="0" w:line="360" w:lineRule="auto"/>
        <w:jc w:val="both"/>
        <w:rPr>
          <w:rFonts w:ascii="Arial" w:hAnsi="Arial" w:cs="Arial"/>
        </w:rPr>
      </w:pPr>
      <w:r w:rsidRPr="001E7BC5">
        <w:rPr>
          <w:rFonts w:ascii="Arial" w:hAnsi="Arial" w:cs="Arial"/>
        </w:rPr>
        <w:t xml:space="preserve">W ramach wspierania rodziny (zgodnie z przepisami ustawy o wspieraniu rodziny </w:t>
      </w:r>
      <w:r w:rsidRPr="001E7BC5">
        <w:rPr>
          <w:rFonts w:ascii="Arial" w:hAnsi="Arial" w:cs="Arial"/>
        </w:rPr>
        <w:br/>
        <w:t xml:space="preserve">i systemie pieczy zastępczej) w 2016 roku liczba rodzin objęta pracą asystenta rodziny wynosiła 2 616 i w stosunku do roku 2015 </w:t>
      </w:r>
      <w:r w:rsidR="00612BA2">
        <w:rPr>
          <w:rFonts w:ascii="Arial" w:hAnsi="Arial" w:cs="Arial"/>
        </w:rPr>
        <w:t xml:space="preserve">zmniejszyła się </w:t>
      </w:r>
      <w:r w:rsidRPr="001E7BC5">
        <w:rPr>
          <w:rFonts w:ascii="Arial" w:hAnsi="Arial" w:cs="Arial"/>
        </w:rPr>
        <w:t xml:space="preserve">o 48 rodzin. Na rok 2017 jednostki prognozują wzrost </w:t>
      </w:r>
      <w:r w:rsidR="00612BA2">
        <w:rPr>
          <w:rFonts w:ascii="Arial" w:hAnsi="Arial" w:cs="Arial"/>
        </w:rPr>
        <w:t xml:space="preserve">tej </w:t>
      </w:r>
      <w:r w:rsidRPr="001E7BC5">
        <w:rPr>
          <w:rFonts w:ascii="Arial" w:hAnsi="Arial" w:cs="Arial"/>
        </w:rPr>
        <w:t xml:space="preserve">liczby </w:t>
      </w:r>
      <w:r w:rsidR="00612BA2">
        <w:rPr>
          <w:rFonts w:ascii="Arial" w:hAnsi="Arial" w:cs="Arial"/>
        </w:rPr>
        <w:t>o 63 rodziny.</w:t>
      </w:r>
      <w:r w:rsidRPr="001E7BC5">
        <w:rPr>
          <w:rFonts w:ascii="Arial" w:hAnsi="Arial" w:cs="Arial"/>
        </w:rPr>
        <w:t xml:space="preserve"> </w:t>
      </w:r>
    </w:p>
    <w:p w14:paraId="29EEAC20" w14:textId="77777777" w:rsidR="002E517D" w:rsidRPr="00325D86" w:rsidRDefault="002E517D" w:rsidP="004B628F">
      <w:pPr>
        <w:pStyle w:val="Akapitzlist"/>
        <w:numPr>
          <w:ilvl w:val="0"/>
          <w:numId w:val="26"/>
        </w:numPr>
        <w:spacing w:after="0" w:line="360" w:lineRule="auto"/>
        <w:jc w:val="both"/>
        <w:rPr>
          <w:rFonts w:ascii="Arial" w:hAnsi="Arial" w:cs="Arial"/>
        </w:rPr>
      </w:pPr>
      <w:r>
        <w:rPr>
          <w:rFonts w:ascii="Arial" w:hAnsi="Arial" w:cs="Arial"/>
        </w:rPr>
        <w:t xml:space="preserve">W roku oceny liczba asystentów rodziny wyniosła 273. </w:t>
      </w:r>
      <w:r w:rsidRPr="00131D57">
        <w:rPr>
          <w:rFonts w:ascii="Arial" w:hAnsi="Arial" w:cs="Arial"/>
        </w:rPr>
        <w:t>Liczba asystentów zatrudnionych w ośrodkach pomocy społecznej sukcesywnie wzrasta</w:t>
      </w:r>
      <w:r>
        <w:rPr>
          <w:rFonts w:ascii="Arial" w:hAnsi="Arial" w:cs="Arial"/>
        </w:rPr>
        <w:t>ła do 2016 roku, natomiast</w:t>
      </w:r>
      <w:r w:rsidRPr="00131D57">
        <w:rPr>
          <w:rFonts w:ascii="Arial" w:hAnsi="Arial" w:cs="Arial"/>
        </w:rPr>
        <w:t xml:space="preserve"> </w:t>
      </w:r>
      <w:r>
        <w:rPr>
          <w:rFonts w:ascii="Arial" w:hAnsi="Arial" w:cs="Arial"/>
        </w:rPr>
        <w:t>prognoza przewiduje spadek liczby asystentów o 3 osoby.</w:t>
      </w:r>
    </w:p>
    <w:p w14:paraId="444E067D" w14:textId="77777777" w:rsidR="002E517D" w:rsidRPr="00325D86" w:rsidRDefault="002E517D" w:rsidP="004B628F">
      <w:pPr>
        <w:pStyle w:val="Akapitzlist"/>
        <w:numPr>
          <w:ilvl w:val="0"/>
          <w:numId w:val="26"/>
        </w:numPr>
        <w:spacing w:after="0" w:line="360" w:lineRule="auto"/>
        <w:jc w:val="both"/>
        <w:rPr>
          <w:rFonts w:ascii="Arial" w:hAnsi="Arial" w:cs="Arial"/>
        </w:rPr>
      </w:pPr>
      <w:r>
        <w:rPr>
          <w:rFonts w:ascii="Arial" w:hAnsi="Arial" w:cs="Arial"/>
        </w:rPr>
        <w:lastRenderedPageBreak/>
        <w:t>W roku 2016</w:t>
      </w:r>
      <w:r w:rsidRPr="00325D86">
        <w:rPr>
          <w:rFonts w:ascii="Arial" w:hAnsi="Arial" w:cs="Arial"/>
        </w:rPr>
        <w:t xml:space="preserve"> gminy z tytułu odpłatności za pobyt dziecka w pieczy zastępczej </w:t>
      </w:r>
      <w:r w:rsidRPr="00131D57">
        <w:rPr>
          <w:rFonts w:ascii="Arial" w:hAnsi="Arial" w:cs="Arial"/>
        </w:rPr>
        <w:t xml:space="preserve">poniosły koszty w wysokości </w:t>
      </w:r>
      <w:r>
        <w:rPr>
          <w:rFonts w:ascii="Arial" w:hAnsi="Arial" w:cs="Arial"/>
        </w:rPr>
        <w:t>11 513 476</w:t>
      </w:r>
      <w:r w:rsidRPr="00131D57">
        <w:rPr>
          <w:rFonts w:ascii="Arial" w:hAnsi="Arial" w:cs="Arial"/>
        </w:rPr>
        <w:t xml:space="preserve"> zł, tj. o ponad </w:t>
      </w:r>
      <w:r>
        <w:rPr>
          <w:rFonts w:ascii="Arial" w:hAnsi="Arial" w:cs="Arial"/>
        </w:rPr>
        <w:t>2</w:t>
      </w:r>
      <w:r w:rsidRPr="00131D57">
        <w:rPr>
          <w:rFonts w:ascii="Arial" w:hAnsi="Arial" w:cs="Arial"/>
        </w:rPr>
        <w:t xml:space="preserve"> mln zł więcej niż w 201</w:t>
      </w:r>
      <w:r>
        <w:rPr>
          <w:rFonts w:ascii="Arial" w:hAnsi="Arial" w:cs="Arial"/>
        </w:rPr>
        <w:t>5</w:t>
      </w:r>
      <w:r w:rsidRPr="00131D57">
        <w:rPr>
          <w:rFonts w:ascii="Arial" w:hAnsi="Arial" w:cs="Arial"/>
        </w:rPr>
        <w:t xml:space="preserve"> roku. Prognozy na 201</w:t>
      </w:r>
      <w:r>
        <w:rPr>
          <w:rFonts w:ascii="Arial" w:hAnsi="Arial" w:cs="Arial"/>
        </w:rPr>
        <w:t>7</w:t>
      </w:r>
      <w:r w:rsidRPr="00131D57">
        <w:rPr>
          <w:rFonts w:ascii="Arial" w:hAnsi="Arial" w:cs="Arial"/>
        </w:rPr>
        <w:t xml:space="preserve"> rok wskazują na dalszy wzrost tych ko</w:t>
      </w:r>
      <w:r>
        <w:rPr>
          <w:rFonts w:ascii="Arial" w:hAnsi="Arial" w:cs="Arial"/>
        </w:rPr>
        <w:t>sz</w:t>
      </w:r>
      <w:r w:rsidRPr="00131D57">
        <w:rPr>
          <w:rFonts w:ascii="Arial" w:hAnsi="Arial" w:cs="Arial"/>
        </w:rPr>
        <w:t>t</w:t>
      </w:r>
      <w:r>
        <w:rPr>
          <w:rFonts w:ascii="Arial" w:hAnsi="Arial" w:cs="Arial"/>
        </w:rPr>
        <w:t>ów o ponad 1 milion zł</w:t>
      </w:r>
      <w:r w:rsidRPr="00131D57">
        <w:rPr>
          <w:rFonts w:ascii="Arial" w:hAnsi="Arial" w:cs="Arial"/>
        </w:rPr>
        <w:t>.</w:t>
      </w:r>
    </w:p>
    <w:p w14:paraId="005BD277" w14:textId="77777777" w:rsidR="002E517D" w:rsidRPr="00530F06" w:rsidRDefault="002E517D" w:rsidP="004B628F">
      <w:pPr>
        <w:pStyle w:val="Akapitzlist"/>
        <w:numPr>
          <w:ilvl w:val="0"/>
          <w:numId w:val="26"/>
        </w:numPr>
        <w:spacing w:after="0" w:line="360" w:lineRule="auto"/>
        <w:jc w:val="both"/>
        <w:rPr>
          <w:rFonts w:ascii="Arial" w:hAnsi="Arial" w:cs="Arial"/>
        </w:rPr>
      </w:pPr>
      <w:r w:rsidRPr="00530F06">
        <w:rPr>
          <w:rFonts w:ascii="Arial" w:hAnsi="Arial" w:cs="Arial"/>
        </w:rPr>
        <w:t>W roku 2016 z pomocy w formie zasiłków rodzinnych i dodatków do zasiłków rodzinnych skorzystały ogółem 85 654 rodziny. Łączny koszt wypłaconych świadczeń wyniósł 319 357 459 zł. W porównaniu z rokiem 2015 liczba rodzin pobierających zasiłki rodzinne wzrosła o 1 501 (tj. o ok. 1,8%), natomiast koszt świadczeń</w:t>
      </w:r>
      <w:r w:rsidR="00612BA2">
        <w:rPr>
          <w:rFonts w:ascii="Arial" w:hAnsi="Arial" w:cs="Arial"/>
        </w:rPr>
        <w:t xml:space="preserve"> wzrósł</w:t>
      </w:r>
      <w:r w:rsidRPr="00530F06">
        <w:rPr>
          <w:rFonts w:ascii="Arial" w:hAnsi="Arial" w:cs="Arial"/>
        </w:rPr>
        <w:t xml:space="preserve"> </w:t>
      </w:r>
      <w:r>
        <w:rPr>
          <w:rFonts w:ascii="Arial" w:hAnsi="Arial" w:cs="Arial"/>
        </w:rPr>
        <w:br/>
      </w:r>
      <w:r w:rsidRPr="00530F06">
        <w:rPr>
          <w:rFonts w:ascii="Arial" w:hAnsi="Arial" w:cs="Arial"/>
        </w:rPr>
        <w:t xml:space="preserve">o 40 297 007 zł (tj. o ponad 14%). W roku 2017 w odniesieniu do roku oceny prognozowany jest wzrost liczby osób korzystających z powyższych form pomocy, </w:t>
      </w:r>
      <w:r>
        <w:rPr>
          <w:rFonts w:ascii="Arial" w:hAnsi="Arial" w:cs="Arial"/>
        </w:rPr>
        <w:br/>
      </w:r>
      <w:r w:rsidRPr="00530F06">
        <w:rPr>
          <w:rFonts w:ascii="Arial" w:hAnsi="Arial" w:cs="Arial"/>
        </w:rPr>
        <w:t xml:space="preserve">a w związku z tym również </w:t>
      </w:r>
      <w:r w:rsidR="00612BA2">
        <w:rPr>
          <w:rFonts w:ascii="Arial" w:hAnsi="Arial" w:cs="Arial"/>
        </w:rPr>
        <w:t>wysokości wypłaca</w:t>
      </w:r>
      <w:r w:rsidRPr="00530F06">
        <w:rPr>
          <w:rFonts w:ascii="Arial" w:hAnsi="Arial" w:cs="Arial"/>
        </w:rPr>
        <w:t>nych świadczeń.</w:t>
      </w:r>
    </w:p>
    <w:p w14:paraId="5DA5C5AB" w14:textId="77777777" w:rsidR="002E517D" w:rsidRPr="00F67215" w:rsidRDefault="002E517D" w:rsidP="004B628F">
      <w:pPr>
        <w:pStyle w:val="Akapitzlist"/>
        <w:numPr>
          <w:ilvl w:val="0"/>
          <w:numId w:val="26"/>
        </w:numPr>
        <w:spacing w:after="0" w:line="360" w:lineRule="auto"/>
        <w:jc w:val="both"/>
        <w:rPr>
          <w:rFonts w:ascii="Arial" w:hAnsi="Arial" w:cs="Arial"/>
        </w:rPr>
      </w:pPr>
      <w:r w:rsidRPr="00131D57">
        <w:rPr>
          <w:rFonts w:ascii="Arial" w:hAnsi="Arial" w:cs="Arial"/>
        </w:rPr>
        <w:t>Świadczenie z fund</w:t>
      </w:r>
      <w:r>
        <w:rPr>
          <w:rFonts w:ascii="Arial" w:hAnsi="Arial" w:cs="Arial"/>
        </w:rPr>
        <w:t>uszu alimentacyjnego w roku 2016</w:t>
      </w:r>
      <w:r w:rsidRPr="00131D57">
        <w:rPr>
          <w:rFonts w:ascii="Arial" w:hAnsi="Arial" w:cs="Arial"/>
        </w:rPr>
        <w:t xml:space="preserve"> przyznano </w:t>
      </w:r>
      <w:r>
        <w:rPr>
          <w:rFonts w:ascii="Arial" w:hAnsi="Arial" w:cs="Arial"/>
        </w:rPr>
        <w:t>19 143</w:t>
      </w:r>
      <w:r w:rsidRPr="00131D57">
        <w:rPr>
          <w:rFonts w:ascii="Arial" w:hAnsi="Arial" w:cs="Arial"/>
        </w:rPr>
        <w:t xml:space="preserve"> oso</w:t>
      </w:r>
      <w:r>
        <w:rPr>
          <w:rFonts w:ascii="Arial" w:hAnsi="Arial" w:cs="Arial"/>
        </w:rPr>
        <w:t xml:space="preserve">bom  </w:t>
      </w:r>
      <w:r>
        <w:rPr>
          <w:rFonts w:ascii="Arial" w:hAnsi="Arial" w:cs="Arial"/>
        </w:rPr>
        <w:br/>
        <w:t>(o 1 342 mniej niż w 2015</w:t>
      </w:r>
      <w:r w:rsidRPr="00131D57">
        <w:rPr>
          <w:rFonts w:ascii="Arial" w:hAnsi="Arial" w:cs="Arial"/>
        </w:rPr>
        <w:t xml:space="preserve"> ro</w:t>
      </w:r>
      <w:r>
        <w:rPr>
          <w:rFonts w:ascii="Arial" w:hAnsi="Arial" w:cs="Arial"/>
        </w:rPr>
        <w:t>ku), na łączną kwotę 94 503 663 zł (w 2015</w:t>
      </w:r>
      <w:r w:rsidR="00923513">
        <w:rPr>
          <w:rFonts w:ascii="Arial" w:hAnsi="Arial" w:cs="Arial"/>
        </w:rPr>
        <w:t xml:space="preserve"> r.</w:t>
      </w:r>
      <w:r>
        <w:rPr>
          <w:rFonts w:ascii="Arial" w:hAnsi="Arial" w:cs="Arial"/>
        </w:rPr>
        <w:t xml:space="preserve"> było to 98 798 795 zł). W roku 2017</w:t>
      </w:r>
      <w:r w:rsidRPr="00131D57">
        <w:rPr>
          <w:rFonts w:ascii="Arial" w:hAnsi="Arial" w:cs="Arial"/>
        </w:rPr>
        <w:t xml:space="preserve"> </w:t>
      </w:r>
      <w:r>
        <w:rPr>
          <w:rFonts w:ascii="Arial" w:hAnsi="Arial" w:cs="Arial"/>
        </w:rPr>
        <w:t>prognozowane jest</w:t>
      </w:r>
      <w:r w:rsidRPr="00131D57">
        <w:rPr>
          <w:rFonts w:ascii="Arial" w:hAnsi="Arial" w:cs="Arial"/>
        </w:rPr>
        <w:t xml:space="preserve"> </w:t>
      </w:r>
      <w:r>
        <w:rPr>
          <w:rFonts w:ascii="Arial" w:hAnsi="Arial" w:cs="Arial"/>
        </w:rPr>
        <w:t>utrzymanie się</w:t>
      </w:r>
      <w:r w:rsidRPr="00131D57">
        <w:rPr>
          <w:rFonts w:ascii="Arial" w:hAnsi="Arial" w:cs="Arial"/>
        </w:rPr>
        <w:t xml:space="preserve"> licz</w:t>
      </w:r>
      <w:r>
        <w:rPr>
          <w:rFonts w:ascii="Arial" w:hAnsi="Arial" w:cs="Arial"/>
        </w:rPr>
        <w:t xml:space="preserve">by korzystających </w:t>
      </w:r>
      <w:r w:rsidRPr="00131D57">
        <w:rPr>
          <w:rFonts w:ascii="Arial" w:hAnsi="Arial" w:cs="Arial"/>
        </w:rPr>
        <w:t>z</w:t>
      </w:r>
      <w:r>
        <w:rPr>
          <w:rFonts w:ascii="Arial" w:hAnsi="Arial" w:cs="Arial"/>
        </w:rPr>
        <w:t>e</w:t>
      </w:r>
      <w:r w:rsidRPr="00131D57">
        <w:rPr>
          <w:rFonts w:ascii="Arial" w:hAnsi="Arial" w:cs="Arial"/>
        </w:rPr>
        <w:t xml:space="preserve"> świadczeń w ramach funduszu alimentacyjnego</w:t>
      </w:r>
      <w:r w:rsidRPr="001645F1">
        <w:rPr>
          <w:rFonts w:ascii="Arial" w:hAnsi="Arial" w:cs="Arial"/>
        </w:rPr>
        <w:t xml:space="preserve"> </w:t>
      </w:r>
      <w:r>
        <w:rPr>
          <w:rFonts w:ascii="Arial" w:hAnsi="Arial" w:cs="Arial"/>
        </w:rPr>
        <w:t>na podobnym poziomie (o 7 osób więcej).</w:t>
      </w:r>
    </w:p>
    <w:p w14:paraId="3B9D11EE" w14:textId="77777777" w:rsidR="002E517D" w:rsidRPr="001A3DC8" w:rsidRDefault="002E517D" w:rsidP="004B628F">
      <w:pPr>
        <w:pStyle w:val="Akapitzlist"/>
        <w:numPr>
          <w:ilvl w:val="0"/>
          <w:numId w:val="26"/>
        </w:numPr>
        <w:spacing w:after="0" w:line="360" w:lineRule="auto"/>
        <w:jc w:val="both"/>
        <w:rPr>
          <w:rFonts w:ascii="Arial" w:hAnsi="Arial" w:cs="Arial"/>
        </w:rPr>
      </w:pPr>
      <w:r>
        <w:rPr>
          <w:rFonts w:ascii="Arial" w:hAnsi="Arial" w:cs="Arial"/>
        </w:rPr>
        <w:t xml:space="preserve">W 2016 </w:t>
      </w:r>
      <w:r w:rsidRPr="003564B6">
        <w:rPr>
          <w:rFonts w:ascii="Arial" w:hAnsi="Arial" w:cs="Arial"/>
        </w:rPr>
        <w:t>rok</w:t>
      </w:r>
      <w:r>
        <w:rPr>
          <w:rFonts w:ascii="Arial" w:hAnsi="Arial" w:cs="Arial"/>
        </w:rPr>
        <w:t xml:space="preserve">u programy </w:t>
      </w:r>
      <w:r w:rsidRPr="001A3DC8">
        <w:rPr>
          <w:rFonts w:ascii="Arial" w:hAnsi="Arial" w:cs="Arial"/>
        </w:rPr>
        <w:t xml:space="preserve">oddziaływań </w:t>
      </w:r>
      <w:proofErr w:type="spellStart"/>
      <w:r w:rsidRPr="001A3DC8">
        <w:rPr>
          <w:rFonts w:ascii="Arial" w:hAnsi="Arial" w:cs="Arial"/>
        </w:rPr>
        <w:t>korekcyjno</w:t>
      </w:r>
      <w:proofErr w:type="spellEnd"/>
      <w:r w:rsidRPr="001A3DC8">
        <w:rPr>
          <w:rFonts w:ascii="Arial" w:hAnsi="Arial" w:cs="Arial"/>
        </w:rPr>
        <w:t xml:space="preserve"> – edukacyjnych dla osób stosujących przemoc w rodzinie realizowane były w 14 powiatowych centrach pomocy rodzinie, </w:t>
      </w:r>
      <w:r>
        <w:rPr>
          <w:rFonts w:ascii="Arial" w:hAnsi="Arial" w:cs="Arial"/>
        </w:rPr>
        <w:br/>
      </w:r>
      <w:r w:rsidRPr="001A3DC8">
        <w:rPr>
          <w:rFonts w:ascii="Arial" w:hAnsi="Arial" w:cs="Arial"/>
        </w:rPr>
        <w:t>objętych nimi zostało 226 sprawców przemocy (w 2015 r. 233 osoby, w 2014 r. 279 osób). Prognoza na 2017 rok przewiduje re</w:t>
      </w:r>
      <w:r w:rsidR="00923513">
        <w:rPr>
          <w:rFonts w:ascii="Arial" w:hAnsi="Arial" w:cs="Arial"/>
        </w:rPr>
        <w:t>alizację programów przez 15 PCPR</w:t>
      </w:r>
      <w:r w:rsidRPr="001A3DC8">
        <w:rPr>
          <w:rFonts w:ascii="Arial" w:hAnsi="Arial" w:cs="Arial"/>
        </w:rPr>
        <w:t>-ów oraz objęcie nimi 236 osób.</w:t>
      </w:r>
    </w:p>
    <w:p w14:paraId="13C5B367" w14:textId="77777777" w:rsidR="002E517D" w:rsidRPr="00166C6B" w:rsidRDefault="002E517D" w:rsidP="004B628F">
      <w:pPr>
        <w:pStyle w:val="Akapitzlist"/>
        <w:numPr>
          <w:ilvl w:val="0"/>
          <w:numId w:val="26"/>
        </w:numPr>
        <w:spacing w:after="0" w:line="360" w:lineRule="auto"/>
        <w:jc w:val="both"/>
        <w:rPr>
          <w:rFonts w:ascii="Arial" w:hAnsi="Arial" w:cs="Arial"/>
        </w:rPr>
      </w:pPr>
      <w:r>
        <w:rPr>
          <w:rFonts w:ascii="Arial" w:hAnsi="Arial" w:cs="Arial"/>
        </w:rPr>
        <w:t>W roku oceny spadła liczba rodzin utworzonych w ramach rodzinnej pieczy zastępczej – o 15 rodzin w stosunku do roku poprzedniego. Należy jednak zauważyć, że wzrosła liczba rodzin zastępczych zawodowych. Spadła liczba</w:t>
      </w:r>
      <w:r w:rsidRPr="00E66D28">
        <w:rPr>
          <w:rFonts w:ascii="Arial" w:hAnsi="Arial" w:cs="Arial"/>
        </w:rPr>
        <w:t xml:space="preserve"> </w:t>
      </w:r>
      <w:r>
        <w:rPr>
          <w:rFonts w:ascii="Arial" w:hAnsi="Arial" w:cs="Arial"/>
        </w:rPr>
        <w:t>rodzin zastępczych specjalistycznych, rodzin pełniących funkcję pogotowia rodzinnego oraz rodzinnych domów dziecka.</w:t>
      </w:r>
    </w:p>
    <w:p w14:paraId="22802507" w14:textId="77777777" w:rsidR="002E517D" w:rsidRPr="00EC6B01" w:rsidRDefault="002E517D" w:rsidP="00EC6B01">
      <w:pPr>
        <w:pStyle w:val="Akapitzlist"/>
        <w:numPr>
          <w:ilvl w:val="0"/>
          <w:numId w:val="26"/>
        </w:numPr>
        <w:spacing w:after="0" w:line="360" w:lineRule="auto"/>
        <w:jc w:val="both"/>
        <w:rPr>
          <w:rFonts w:ascii="Arial" w:hAnsi="Arial" w:cs="Arial"/>
        </w:rPr>
      </w:pPr>
      <w:r>
        <w:rPr>
          <w:rFonts w:ascii="Arial" w:hAnsi="Arial" w:cs="Arial"/>
        </w:rPr>
        <w:t>W 2016 roku</w:t>
      </w:r>
      <w:r w:rsidRPr="003564B6">
        <w:rPr>
          <w:rFonts w:ascii="Arial" w:hAnsi="Arial" w:cs="Arial"/>
        </w:rPr>
        <w:t xml:space="preserve"> w województwie lube</w:t>
      </w:r>
      <w:r>
        <w:rPr>
          <w:rFonts w:ascii="Arial" w:hAnsi="Arial" w:cs="Arial"/>
        </w:rPr>
        <w:t>lskim funkcjonowało ogółem 1 809</w:t>
      </w:r>
      <w:r w:rsidRPr="003564B6">
        <w:rPr>
          <w:rFonts w:ascii="Arial" w:hAnsi="Arial" w:cs="Arial"/>
        </w:rPr>
        <w:t xml:space="preserve"> rodzin</w:t>
      </w:r>
      <w:r>
        <w:rPr>
          <w:rFonts w:ascii="Arial" w:hAnsi="Arial" w:cs="Arial"/>
        </w:rPr>
        <w:t xml:space="preserve"> zastępczych</w:t>
      </w:r>
      <w:r w:rsidRPr="003564B6">
        <w:rPr>
          <w:rFonts w:ascii="Arial" w:hAnsi="Arial" w:cs="Arial"/>
        </w:rPr>
        <w:t xml:space="preserve"> różnego typu. Najwięcej było rodzin spokrewnionych z dzi</w:t>
      </w:r>
      <w:r>
        <w:rPr>
          <w:rFonts w:ascii="Arial" w:hAnsi="Arial" w:cs="Arial"/>
        </w:rPr>
        <w:t>eckiem, które stanowiły 64</w:t>
      </w:r>
      <w:r w:rsidRPr="003564B6">
        <w:rPr>
          <w:rFonts w:ascii="Arial" w:hAnsi="Arial" w:cs="Arial"/>
        </w:rPr>
        <w:t>% wszystkich rodzin. W rodzinach zast</w:t>
      </w:r>
      <w:r>
        <w:rPr>
          <w:rFonts w:ascii="Arial" w:hAnsi="Arial" w:cs="Arial"/>
        </w:rPr>
        <w:t>ępczych umieszczonych było</w:t>
      </w:r>
      <w:r w:rsidR="00EC6B01">
        <w:rPr>
          <w:rFonts w:ascii="Arial" w:hAnsi="Arial" w:cs="Arial"/>
        </w:rPr>
        <w:t xml:space="preserve"> </w:t>
      </w:r>
      <w:r w:rsidR="00EC6B01">
        <w:rPr>
          <w:rFonts w:ascii="Arial" w:hAnsi="Arial" w:cs="Arial"/>
        </w:rPr>
        <w:br/>
      </w:r>
      <w:r w:rsidRPr="00EC6B01">
        <w:rPr>
          <w:rFonts w:ascii="Arial" w:hAnsi="Arial" w:cs="Arial"/>
        </w:rPr>
        <w:t>2 622 dzieci ogółem, z tego 1</w:t>
      </w:r>
      <w:r w:rsidR="00EC6B01">
        <w:rPr>
          <w:rFonts w:ascii="Arial" w:hAnsi="Arial" w:cs="Arial"/>
        </w:rPr>
        <w:t> </w:t>
      </w:r>
      <w:r w:rsidRPr="00EC6B01">
        <w:rPr>
          <w:rFonts w:ascii="Arial" w:hAnsi="Arial" w:cs="Arial"/>
        </w:rPr>
        <w:t>561</w:t>
      </w:r>
      <w:r w:rsidR="00EC6B01">
        <w:rPr>
          <w:rFonts w:ascii="Arial" w:hAnsi="Arial" w:cs="Arial"/>
        </w:rPr>
        <w:t xml:space="preserve"> </w:t>
      </w:r>
      <w:r w:rsidR="00923513" w:rsidRPr="00EC6B01">
        <w:rPr>
          <w:rFonts w:ascii="Arial" w:hAnsi="Arial" w:cs="Arial"/>
        </w:rPr>
        <w:t>dzieci</w:t>
      </w:r>
      <w:r w:rsidRPr="00EC6B01">
        <w:rPr>
          <w:rFonts w:ascii="Arial" w:hAnsi="Arial" w:cs="Arial"/>
        </w:rPr>
        <w:t xml:space="preserve"> w rodzinach spokrewnionych. Ponadto </w:t>
      </w:r>
      <w:r w:rsidRPr="00EC6B01">
        <w:rPr>
          <w:rFonts w:ascii="Arial" w:hAnsi="Arial" w:cs="Arial"/>
        </w:rPr>
        <w:br/>
        <w:t>w województwie lubelskim funkcjonuje 13 rodzinnych domów dziecka, w których przebywa 86 dzieci. Prognozuje się utrzymanie liczby rodzinnych domów dziecka na tym samym poziomie w roku 2017 z jednoczesnym wzrostem</w:t>
      </w:r>
      <w:r w:rsidR="00923513" w:rsidRPr="00EC6B01">
        <w:rPr>
          <w:rFonts w:ascii="Arial" w:hAnsi="Arial" w:cs="Arial"/>
        </w:rPr>
        <w:t xml:space="preserve"> do 88 </w:t>
      </w:r>
      <w:r w:rsidRPr="00EC6B01">
        <w:rPr>
          <w:rFonts w:ascii="Arial" w:hAnsi="Arial" w:cs="Arial"/>
        </w:rPr>
        <w:t>liczb</w:t>
      </w:r>
      <w:r w:rsidR="00923513" w:rsidRPr="00EC6B01">
        <w:rPr>
          <w:rFonts w:ascii="Arial" w:hAnsi="Arial" w:cs="Arial"/>
        </w:rPr>
        <w:t>y umieszczonych tam dzieci</w:t>
      </w:r>
      <w:r w:rsidRPr="00EC6B01">
        <w:rPr>
          <w:rFonts w:ascii="Arial" w:hAnsi="Arial" w:cs="Arial"/>
        </w:rPr>
        <w:t>.</w:t>
      </w:r>
    </w:p>
    <w:p w14:paraId="29193045" w14:textId="77777777" w:rsidR="00EC6B01" w:rsidRDefault="002E517D" w:rsidP="00EC6B01">
      <w:pPr>
        <w:pStyle w:val="Akapitzlist"/>
        <w:numPr>
          <w:ilvl w:val="0"/>
          <w:numId w:val="26"/>
        </w:numPr>
        <w:spacing w:after="0" w:line="360" w:lineRule="auto"/>
        <w:jc w:val="both"/>
        <w:rPr>
          <w:rFonts w:ascii="Arial" w:hAnsi="Arial" w:cs="Arial"/>
        </w:rPr>
      </w:pPr>
      <w:r w:rsidRPr="00774AE2">
        <w:rPr>
          <w:rFonts w:ascii="Arial" w:hAnsi="Arial" w:cs="Arial"/>
        </w:rPr>
        <w:t xml:space="preserve">Rodziny zastępcze spokrewnione oraz niezawodowe funkcjonują na terenie wszystkich powiatów województwa, natomiast funkcjonowanie rodzin zastępczych </w:t>
      </w:r>
      <w:r w:rsidRPr="00774AE2">
        <w:rPr>
          <w:rFonts w:ascii="Arial" w:hAnsi="Arial" w:cs="Arial"/>
        </w:rPr>
        <w:lastRenderedPageBreak/>
        <w:t xml:space="preserve">zawodowych wykazało 20 powiatów. </w:t>
      </w:r>
      <w:r w:rsidR="00EC6B01" w:rsidRPr="00EC6B01">
        <w:rPr>
          <w:rFonts w:ascii="Arial" w:hAnsi="Arial" w:cs="Arial"/>
        </w:rPr>
        <w:t xml:space="preserve">Na terenie województwa lubelskiego funkcjonują jedynie 4 rodziny zastępcze specjalistyczne: w powiecie chełmskim i puławskim oraz na terenie miast Biała Podlaska </w:t>
      </w:r>
      <w:r w:rsidR="00EC6B01">
        <w:rPr>
          <w:rFonts w:ascii="Arial" w:hAnsi="Arial" w:cs="Arial"/>
        </w:rPr>
        <w:t>i Zamość.</w:t>
      </w:r>
    </w:p>
    <w:p w14:paraId="465D9FC8" w14:textId="77777777" w:rsidR="002E517D" w:rsidRPr="00EC6B01" w:rsidRDefault="00EC6B01" w:rsidP="00EC6B01">
      <w:pPr>
        <w:pStyle w:val="Akapitzlist"/>
        <w:numPr>
          <w:ilvl w:val="0"/>
          <w:numId w:val="26"/>
        </w:numPr>
        <w:spacing w:after="0" w:line="360" w:lineRule="auto"/>
        <w:jc w:val="both"/>
        <w:rPr>
          <w:rFonts w:ascii="Arial" w:hAnsi="Arial" w:cs="Arial"/>
        </w:rPr>
      </w:pPr>
      <w:r>
        <w:rPr>
          <w:rFonts w:ascii="Arial" w:hAnsi="Arial" w:cs="Arial"/>
        </w:rPr>
        <w:t>W</w:t>
      </w:r>
      <w:r w:rsidRPr="00EC6B01">
        <w:rPr>
          <w:rFonts w:ascii="Arial" w:hAnsi="Arial" w:cs="Arial"/>
        </w:rPr>
        <w:t xml:space="preserve"> 10 powiatach</w:t>
      </w:r>
      <w:r>
        <w:rPr>
          <w:rFonts w:ascii="Arial" w:hAnsi="Arial" w:cs="Arial"/>
        </w:rPr>
        <w:t xml:space="preserve"> funkcjonuje łącznie</w:t>
      </w:r>
      <w:r w:rsidRPr="00EC6B01">
        <w:rPr>
          <w:rFonts w:ascii="Arial" w:hAnsi="Arial" w:cs="Arial"/>
        </w:rPr>
        <w:t xml:space="preserve"> </w:t>
      </w:r>
      <w:r>
        <w:rPr>
          <w:rFonts w:ascii="Arial" w:hAnsi="Arial" w:cs="Arial"/>
        </w:rPr>
        <w:t xml:space="preserve">20 </w:t>
      </w:r>
      <w:r w:rsidR="002E517D" w:rsidRPr="00EC6B01">
        <w:rPr>
          <w:rFonts w:ascii="Arial" w:hAnsi="Arial" w:cs="Arial"/>
        </w:rPr>
        <w:t>rodzin pełniących funkcję pogotowia rodzinnego</w:t>
      </w:r>
      <w:r>
        <w:rPr>
          <w:rFonts w:ascii="Arial" w:hAnsi="Arial" w:cs="Arial"/>
        </w:rPr>
        <w:t>, tj. w powiecie:</w:t>
      </w:r>
      <w:r w:rsidR="002E517D" w:rsidRPr="00EC6B01">
        <w:rPr>
          <w:rFonts w:ascii="Arial" w:hAnsi="Arial" w:cs="Arial"/>
        </w:rPr>
        <w:t xml:space="preserve"> bialskim, hrubieszowskim, kraśnickim, lubelskim, łęczyńskim, puławskim, świdnickim oraz w trzech miastach na prawach powiatu: Białej Podlaskiej, Lublinie i Zamościu.</w:t>
      </w:r>
    </w:p>
    <w:p w14:paraId="10C797E5" w14:textId="77777777" w:rsidR="00923513" w:rsidRPr="00EC6B01" w:rsidRDefault="002E517D" w:rsidP="00EC6B01">
      <w:pPr>
        <w:pStyle w:val="Akapitzlist"/>
        <w:numPr>
          <w:ilvl w:val="0"/>
          <w:numId w:val="26"/>
        </w:numPr>
        <w:spacing w:after="0" w:line="360" w:lineRule="auto"/>
        <w:jc w:val="both"/>
        <w:rPr>
          <w:rFonts w:ascii="Arial" w:hAnsi="Arial" w:cs="Arial"/>
        </w:rPr>
      </w:pPr>
      <w:r w:rsidRPr="00B04DCD">
        <w:rPr>
          <w:rFonts w:ascii="Arial" w:hAnsi="Arial" w:cs="Arial"/>
        </w:rPr>
        <w:t>W 2016 roku rodzinne formy pieczy zastępczej opuściło 846 pełnoletnich osób</w:t>
      </w:r>
      <w:r w:rsidR="00EC6B01">
        <w:rPr>
          <w:rFonts w:ascii="Arial" w:hAnsi="Arial" w:cs="Arial"/>
        </w:rPr>
        <w:t xml:space="preserve"> </w:t>
      </w:r>
      <w:r w:rsidR="00EC6B01">
        <w:rPr>
          <w:rFonts w:ascii="Arial" w:hAnsi="Arial" w:cs="Arial"/>
        </w:rPr>
        <w:br/>
      </w:r>
      <w:r w:rsidRPr="00EC6B01">
        <w:rPr>
          <w:rFonts w:ascii="Arial" w:hAnsi="Arial" w:cs="Arial"/>
        </w:rPr>
        <w:t>(o 82 mniej niż w 2015 roku), które uzyskały pomoc w kwocie 4 255 230 zł (w 2015 r. była to kwota 4 670 428 zł), z tego</w:t>
      </w:r>
      <w:r w:rsidR="00923513" w:rsidRPr="00EC6B01">
        <w:rPr>
          <w:rFonts w:ascii="Arial" w:hAnsi="Arial" w:cs="Arial"/>
        </w:rPr>
        <w:t xml:space="preserve"> </w:t>
      </w:r>
      <w:r w:rsidRPr="00EC6B01">
        <w:rPr>
          <w:rFonts w:ascii="Arial" w:hAnsi="Arial" w:cs="Arial"/>
        </w:rPr>
        <w:t>pomoc pieniężna</w:t>
      </w:r>
      <w:r w:rsidR="00923513" w:rsidRPr="00EC6B01">
        <w:rPr>
          <w:rFonts w:ascii="Arial" w:hAnsi="Arial" w:cs="Arial"/>
        </w:rPr>
        <w:t xml:space="preserve"> przeznaczona została na: </w:t>
      </w:r>
    </w:p>
    <w:p w14:paraId="541AF6AB" w14:textId="77777777" w:rsidR="002E517D" w:rsidRPr="00EC6B01" w:rsidRDefault="002E517D" w:rsidP="00EC6B01">
      <w:pPr>
        <w:pStyle w:val="Akapitzlist"/>
        <w:numPr>
          <w:ilvl w:val="0"/>
          <w:numId w:val="39"/>
        </w:numPr>
        <w:spacing w:after="0" w:line="360" w:lineRule="auto"/>
        <w:ind w:left="1134" w:hanging="425"/>
        <w:jc w:val="both"/>
        <w:rPr>
          <w:rFonts w:ascii="Arial" w:hAnsi="Arial" w:cs="Arial"/>
        </w:rPr>
      </w:pPr>
      <w:r w:rsidRPr="00EC6B01">
        <w:rPr>
          <w:rFonts w:ascii="Arial" w:hAnsi="Arial" w:cs="Arial"/>
        </w:rPr>
        <w:t xml:space="preserve">kontynuowanie nauki dla 727 osób </w:t>
      </w:r>
      <w:r w:rsidR="009F191D" w:rsidRPr="00EC6B01">
        <w:rPr>
          <w:rFonts w:ascii="Arial" w:hAnsi="Arial" w:cs="Arial"/>
        </w:rPr>
        <w:t xml:space="preserve">- </w:t>
      </w:r>
      <w:r w:rsidRPr="00EC6B01">
        <w:rPr>
          <w:rFonts w:ascii="Arial" w:hAnsi="Arial" w:cs="Arial"/>
        </w:rPr>
        <w:t>3 447 421 zł;</w:t>
      </w:r>
    </w:p>
    <w:p w14:paraId="2975ED17" w14:textId="77777777" w:rsidR="002E517D" w:rsidRPr="00EC6B01" w:rsidRDefault="002E517D" w:rsidP="00EC6B01">
      <w:pPr>
        <w:pStyle w:val="Akapitzlist"/>
        <w:numPr>
          <w:ilvl w:val="0"/>
          <w:numId w:val="39"/>
        </w:numPr>
        <w:spacing w:after="0" w:line="360" w:lineRule="auto"/>
        <w:ind w:left="1134" w:hanging="425"/>
        <w:jc w:val="both"/>
        <w:rPr>
          <w:rFonts w:ascii="Arial" w:hAnsi="Arial" w:cs="Arial"/>
        </w:rPr>
      </w:pPr>
      <w:r w:rsidRPr="00EC6B01">
        <w:rPr>
          <w:rFonts w:ascii="Arial" w:hAnsi="Arial" w:cs="Arial"/>
        </w:rPr>
        <w:t>usamodzielnienie dla 138 osób – 597 802 zł;</w:t>
      </w:r>
    </w:p>
    <w:p w14:paraId="2C156592" w14:textId="77777777" w:rsidR="002E517D" w:rsidRPr="00EC6B01" w:rsidRDefault="002E517D" w:rsidP="00EC6B01">
      <w:pPr>
        <w:pStyle w:val="Akapitzlist"/>
        <w:numPr>
          <w:ilvl w:val="0"/>
          <w:numId w:val="39"/>
        </w:numPr>
        <w:spacing w:after="0" w:line="360" w:lineRule="auto"/>
        <w:ind w:left="1134" w:hanging="425"/>
        <w:jc w:val="both"/>
        <w:rPr>
          <w:rFonts w:ascii="Arial" w:hAnsi="Arial" w:cs="Arial"/>
        </w:rPr>
      </w:pPr>
      <w:r w:rsidRPr="00EC6B01">
        <w:rPr>
          <w:rFonts w:ascii="Arial" w:hAnsi="Arial" w:cs="Arial"/>
        </w:rPr>
        <w:t xml:space="preserve">zagospodarowanie dla 89 osób – 210 007 zł. </w:t>
      </w:r>
    </w:p>
    <w:p w14:paraId="4BE66030" w14:textId="77777777" w:rsidR="002E517D" w:rsidRPr="00B04DCD" w:rsidRDefault="002E517D" w:rsidP="004B628F">
      <w:pPr>
        <w:pStyle w:val="Akapitzlist"/>
        <w:numPr>
          <w:ilvl w:val="0"/>
          <w:numId w:val="30"/>
        </w:numPr>
        <w:spacing w:after="0" w:line="360" w:lineRule="auto"/>
        <w:ind w:left="709" w:hanging="425"/>
        <w:jc w:val="both"/>
        <w:rPr>
          <w:rFonts w:ascii="Arial" w:hAnsi="Arial" w:cs="Arial"/>
        </w:rPr>
      </w:pPr>
      <w:r w:rsidRPr="00B04DCD">
        <w:rPr>
          <w:rFonts w:ascii="Arial" w:hAnsi="Arial" w:cs="Arial"/>
        </w:rPr>
        <w:t>W roku oceny odnotowano 375 osób opuszczających placówki opiekuńczo – wychowawcze (o 34 mniej niż w 2015 roku). Prognozuje się, że w roku 2017 liczba tych osób wzrośnie do 384. Środki finansowe skierowane do opuszczających placówki wyniosły 1 884 028 zł (o 83 207 zł mniej niż w 2015 roku). Na rok 2017 przewidziany jest wzrost wydatków w tym zakresie do wysokości 2 079 405 zł.</w:t>
      </w:r>
    </w:p>
    <w:p w14:paraId="6004FC95" w14:textId="77777777" w:rsidR="002E517D" w:rsidRPr="003564B6" w:rsidRDefault="002E517D" w:rsidP="00F96FC0">
      <w:pPr>
        <w:spacing w:after="0" w:line="360" w:lineRule="auto"/>
        <w:ind w:firstLine="709"/>
        <w:jc w:val="both"/>
        <w:rPr>
          <w:rFonts w:ascii="Arial" w:hAnsi="Arial" w:cs="Arial"/>
        </w:rPr>
      </w:pPr>
      <w:r w:rsidRPr="003564B6">
        <w:rPr>
          <w:rFonts w:ascii="Arial" w:hAnsi="Arial" w:cs="Arial"/>
        </w:rPr>
        <w:t>Pomoc pieniężną</w:t>
      </w:r>
      <w:r w:rsidR="009F191D">
        <w:rPr>
          <w:rFonts w:ascii="Arial" w:hAnsi="Arial" w:cs="Arial"/>
        </w:rPr>
        <w:t xml:space="preserve"> w 2016 r. skierowano na:</w:t>
      </w:r>
    </w:p>
    <w:p w14:paraId="3A5AD697" w14:textId="77777777" w:rsidR="002E517D" w:rsidRPr="009F191D" w:rsidRDefault="002E517D" w:rsidP="004B628F">
      <w:pPr>
        <w:pStyle w:val="Akapitzlist"/>
        <w:numPr>
          <w:ilvl w:val="0"/>
          <w:numId w:val="33"/>
        </w:numPr>
        <w:spacing w:after="0" w:line="360" w:lineRule="auto"/>
        <w:jc w:val="both"/>
        <w:rPr>
          <w:rFonts w:ascii="Arial" w:hAnsi="Arial" w:cs="Arial"/>
        </w:rPr>
      </w:pPr>
      <w:r w:rsidRPr="009F191D">
        <w:rPr>
          <w:rFonts w:ascii="Arial" w:hAnsi="Arial" w:cs="Arial"/>
        </w:rPr>
        <w:t>kontynuowanie nauki</w:t>
      </w:r>
      <w:r w:rsidR="00EB517F">
        <w:rPr>
          <w:rFonts w:ascii="Arial" w:hAnsi="Arial" w:cs="Arial"/>
        </w:rPr>
        <w:t xml:space="preserve"> dla</w:t>
      </w:r>
      <w:r w:rsidRPr="009F191D">
        <w:rPr>
          <w:rFonts w:ascii="Arial" w:hAnsi="Arial" w:cs="Arial"/>
        </w:rPr>
        <w:t xml:space="preserve"> 314 osób – 1 343 572 zł;</w:t>
      </w:r>
    </w:p>
    <w:p w14:paraId="49E73F5D" w14:textId="77777777" w:rsidR="002E517D" w:rsidRPr="009F191D" w:rsidRDefault="009F191D" w:rsidP="004B628F">
      <w:pPr>
        <w:pStyle w:val="Akapitzlist"/>
        <w:numPr>
          <w:ilvl w:val="0"/>
          <w:numId w:val="33"/>
        </w:numPr>
        <w:spacing w:after="0" w:line="360" w:lineRule="auto"/>
        <w:jc w:val="both"/>
        <w:rPr>
          <w:rFonts w:ascii="Arial" w:hAnsi="Arial" w:cs="Arial"/>
        </w:rPr>
      </w:pPr>
      <w:r>
        <w:rPr>
          <w:rFonts w:ascii="Arial" w:hAnsi="Arial" w:cs="Arial"/>
        </w:rPr>
        <w:t>usamodzielnienie</w:t>
      </w:r>
      <w:r w:rsidR="00EB517F">
        <w:rPr>
          <w:rFonts w:ascii="Arial" w:hAnsi="Arial" w:cs="Arial"/>
        </w:rPr>
        <w:t xml:space="preserve"> dla</w:t>
      </w:r>
      <w:r w:rsidR="002E517D" w:rsidRPr="009F191D">
        <w:rPr>
          <w:rFonts w:ascii="Arial" w:hAnsi="Arial" w:cs="Arial"/>
        </w:rPr>
        <w:t xml:space="preserve"> 68 osób – 409 707 zł;</w:t>
      </w:r>
    </w:p>
    <w:p w14:paraId="4776AAD3" w14:textId="77777777" w:rsidR="002E517D" w:rsidRPr="009F191D" w:rsidRDefault="009F191D" w:rsidP="004B628F">
      <w:pPr>
        <w:pStyle w:val="Akapitzlist"/>
        <w:numPr>
          <w:ilvl w:val="0"/>
          <w:numId w:val="33"/>
        </w:numPr>
        <w:spacing w:after="0" w:line="360" w:lineRule="auto"/>
        <w:jc w:val="both"/>
        <w:rPr>
          <w:rFonts w:ascii="Arial" w:hAnsi="Arial" w:cs="Arial"/>
        </w:rPr>
      </w:pPr>
      <w:r w:rsidRPr="009F191D">
        <w:rPr>
          <w:rFonts w:ascii="Arial" w:hAnsi="Arial" w:cs="Arial"/>
        </w:rPr>
        <w:t>zagospodarowanie</w:t>
      </w:r>
      <w:r w:rsidR="00EB517F">
        <w:rPr>
          <w:rFonts w:ascii="Arial" w:hAnsi="Arial" w:cs="Arial"/>
        </w:rPr>
        <w:t xml:space="preserve"> dla</w:t>
      </w:r>
      <w:r w:rsidR="002E517D" w:rsidRPr="009F191D">
        <w:rPr>
          <w:rFonts w:ascii="Arial" w:hAnsi="Arial" w:cs="Arial"/>
        </w:rPr>
        <w:t xml:space="preserve"> 66 osób – 130 749 zł.</w:t>
      </w:r>
    </w:p>
    <w:p w14:paraId="2E844AE7" w14:textId="77777777" w:rsidR="002E517D" w:rsidRPr="00325D86" w:rsidRDefault="002E517D" w:rsidP="004B628F">
      <w:pPr>
        <w:pStyle w:val="Akapitzlist"/>
        <w:numPr>
          <w:ilvl w:val="0"/>
          <w:numId w:val="26"/>
        </w:numPr>
        <w:tabs>
          <w:tab w:val="left" w:pos="1080"/>
        </w:tabs>
        <w:spacing w:after="0" w:line="360" w:lineRule="auto"/>
        <w:jc w:val="both"/>
        <w:rPr>
          <w:rFonts w:ascii="Arial" w:hAnsi="Arial" w:cs="Arial"/>
        </w:rPr>
      </w:pPr>
      <w:r w:rsidRPr="00325D86">
        <w:rPr>
          <w:rFonts w:ascii="Arial" w:hAnsi="Arial" w:cs="Arial"/>
        </w:rPr>
        <w:t>Na terenie województwa lubelskiego występuje nierównomierne rozmieszczenie infrastruktury społecznej. Skoncentrowana jest ona głównie w dużych miastach. Do powiatów, w których funkcjonuje najmniej placówek należą:  opolski, janowski, hrubieszowski, puławski, rycki, lubar</w:t>
      </w:r>
      <w:r>
        <w:rPr>
          <w:rFonts w:ascii="Arial" w:hAnsi="Arial" w:cs="Arial"/>
        </w:rPr>
        <w:t>towski, radzyński, parczewski, ł</w:t>
      </w:r>
      <w:r w:rsidR="00F96FC0">
        <w:rPr>
          <w:rFonts w:ascii="Arial" w:hAnsi="Arial" w:cs="Arial"/>
        </w:rPr>
        <w:t xml:space="preserve">ęczyński </w:t>
      </w:r>
      <w:r w:rsidR="00EB517F">
        <w:rPr>
          <w:rFonts w:ascii="Arial" w:hAnsi="Arial" w:cs="Arial"/>
        </w:rPr>
        <w:br/>
      </w:r>
      <w:r w:rsidR="00F96FC0">
        <w:rPr>
          <w:rFonts w:ascii="Arial" w:hAnsi="Arial" w:cs="Arial"/>
        </w:rPr>
        <w:t>i włodawski oraz m</w:t>
      </w:r>
      <w:r w:rsidR="00F96FC0" w:rsidRPr="00325D86">
        <w:rPr>
          <w:rFonts w:ascii="Arial" w:hAnsi="Arial" w:cs="Arial"/>
        </w:rPr>
        <w:t>iasto Biała Podlaska</w:t>
      </w:r>
      <w:r w:rsidR="00F96FC0">
        <w:rPr>
          <w:rFonts w:ascii="Arial" w:hAnsi="Arial" w:cs="Arial"/>
        </w:rPr>
        <w:t>.</w:t>
      </w:r>
    </w:p>
    <w:p w14:paraId="243A4920" w14:textId="77777777" w:rsidR="002E517D" w:rsidRPr="00C77E00" w:rsidRDefault="002E517D" w:rsidP="004B628F">
      <w:pPr>
        <w:pStyle w:val="Akapitzlist"/>
        <w:numPr>
          <w:ilvl w:val="0"/>
          <w:numId w:val="26"/>
        </w:numPr>
        <w:tabs>
          <w:tab w:val="left" w:pos="720"/>
        </w:tabs>
        <w:suppressAutoHyphens/>
        <w:spacing w:after="0" w:line="360" w:lineRule="auto"/>
        <w:jc w:val="both"/>
        <w:rPr>
          <w:rFonts w:ascii="Arial" w:hAnsi="Arial" w:cs="Arial"/>
          <w:color w:val="00000A"/>
          <w:kern w:val="1"/>
          <w:lang w:eastAsia="hi-IN" w:bidi="hi-IN"/>
        </w:rPr>
      </w:pPr>
      <w:r w:rsidRPr="00C77E00">
        <w:rPr>
          <w:rFonts w:ascii="Arial" w:hAnsi="Arial" w:cs="Arial"/>
          <w:color w:val="00000A"/>
          <w:kern w:val="1"/>
          <w:lang w:eastAsia="hi-IN" w:bidi="hi-IN"/>
        </w:rPr>
        <w:t>W roku oceny jednostki pomocy społecznej realizowały 14 projektów, współfinansowanych ze środków Europejskiego Funduszu Społecznego</w:t>
      </w:r>
      <w:r w:rsidR="00F96FC0">
        <w:rPr>
          <w:rFonts w:ascii="Arial" w:hAnsi="Arial" w:cs="Arial"/>
          <w:color w:val="00000A"/>
          <w:kern w:val="1"/>
          <w:lang w:eastAsia="hi-IN" w:bidi="hi-IN"/>
        </w:rPr>
        <w:t>,</w:t>
      </w:r>
      <w:r w:rsidRPr="00C77E00">
        <w:rPr>
          <w:rFonts w:ascii="Arial" w:hAnsi="Arial" w:cs="Arial"/>
          <w:color w:val="00000A"/>
          <w:kern w:val="1"/>
          <w:lang w:eastAsia="hi-IN" w:bidi="hi-IN"/>
        </w:rPr>
        <w:t xml:space="preserve"> którymi objęto 313 osób. Zmniejszeniu, o blisko 80% uległa liczba projektów realizowanych </w:t>
      </w:r>
      <w:r w:rsidR="006454F9">
        <w:rPr>
          <w:rFonts w:ascii="Arial" w:hAnsi="Arial" w:cs="Arial"/>
          <w:color w:val="00000A"/>
          <w:kern w:val="1"/>
          <w:lang w:eastAsia="hi-IN" w:bidi="hi-IN"/>
        </w:rPr>
        <w:br/>
      </w:r>
      <w:r w:rsidRPr="00C77E00">
        <w:rPr>
          <w:rFonts w:ascii="Arial" w:hAnsi="Arial" w:cs="Arial"/>
          <w:color w:val="00000A"/>
          <w:kern w:val="1"/>
          <w:lang w:eastAsia="hi-IN" w:bidi="hi-IN"/>
        </w:rPr>
        <w:t>w roku oceny w porównaniu do roku poprzedniego. Wahania w tym zakresie zależą od okresu programowania środków w ramach Europejskiego Funduszu Społecznego, Europejskiego Funduszu Rozwoju Regionalnego oraz od terminów ogłaszanych konkursów i naboru projektów.</w:t>
      </w:r>
      <w:r>
        <w:rPr>
          <w:rFonts w:ascii="Arial" w:hAnsi="Arial" w:cs="Arial"/>
          <w:color w:val="00000A"/>
          <w:kern w:val="1"/>
          <w:lang w:eastAsia="hi-IN" w:bidi="hi-IN"/>
        </w:rPr>
        <w:t xml:space="preserve"> </w:t>
      </w:r>
      <w:r w:rsidRPr="00C77E00">
        <w:rPr>
          <w:rFonts w:ascii="Arial" w:hAnsi="Arial" w:cs="Arial"/>
          <w:color w:val="00000A"/>
          <w:kern w:val="1"/>
          <w:lang w:eastAsia="hi-IN" w:bidi="hi-IN"/>
        </w:rPr>
        <w:t>W prognozie na rok następny liczba projektów oraz osób nimi objętych uległa znacznemu zwiększeniu.</w:t>
      </w:r>
    </w:p>
    <w:p w14:paraId="6B1415DB" w14:textId="77777777" w:rsidR="002E517D" w:rsidRPr="0056696D" w:rsidRDefault="002E517D" w:rsidP="0056696D">
      <w:pPr>
        <w:pStyle w:val="Akapitzlist"/>
        <w:numPr>
          <w:ilvl w:val="0"/>
          <w:numId w:val="26"/>
        </w:numPr>
        <w:tabs>
          <w:tab w:val="left" w:pos="720"/>
        </w:tabs>
        <w:suppressAutoHyphens/>
        <w:spacing w:after="0" w:line="360" w:lineRule="auto"/>
        <w:jc w:val="both"/>
        <w:rPr>
          <w:rFonts w:ascii="Arial" w:hAnsi="Arial" w:cs="Arial"/>
          <w:color w:val="00000A"/>
          <w:kern w:val="1"/>
          <w:lang w:eastAsia="hi-IN" w:bidi="hi-IN"/>
        </w:rPr>
      </w:pPr>
      <w:r w:rsidRPr="00C77E00">
        <w:rPr>
          <w:rFonts w:ascii="Arial" w:hAnsi="Arial" w:cs="Arial"/>
        </w:rPr>
        <w:lastRenderedPageBreak/>
        <w:t xml:space="preserve">W roku 2016 środki finansowe </w:t>
      </w:r>
      <w:r w:rsidR="00F96FC0" w:rsidRPr="00C77E00">
        <w:rPr>
          <w:rFonts w:ascii="Arial" w:hAnsi="Arial" w:cs="Arial"/>
        </w:rPr>
        <w:t xml:space="preserve">w budżetach gmin i powiatów </w:t>
      </w:r>
      <w:r w:rsidRPr="00C77E00">
        <w:rPr>
          <w:rFonts w:ascii="Arial" w:hAnsi="Arial" w:cs="Arial"/>
        </w:rPr>
        <w:t xml:space="preserve">na wydatki w pomocy społecznej i innych obszarach polityki społecznej wynosiły łącznie 1 653 768 951 zł, </w:t>
      </w:r>
      <w:r w:rsidR="006454F9">
        <w:rPr>
          <w:rFonts w:ascii="Arial" w:hAnsi="Arial" w:cs="Arial"/>
        </w:rPr>
        <w:br/>
      </w:r>
      <w:r w:rsidRPr="00C77E00">
        <w:rPr>
          <w:rFonts w:ascii="Arial" w:hAnsi="Arial" w:cs="Arial"/>
        </w:rPr>
        <w:t>w tym 1 271 915 557 zł, to jest 80%</w:t>
      </w:r>
      <w:r w:rsidR="00F96FC0">
        <w:rPr>
          <w:rFonts w:ascii="Arial" w:hAnsi="Arial" w:cs="Arial"/>
        </w:rPr>
        <w:t>,</w:t>
      </w:r>
      <w:r w:rsidRPr="00C77E00">
        <w:rPr>
          <w:rFonts w:ascii="Arial" w:hAnsi="Arial" w:cs="Arial"/>
        </w:rPr>
        <w:t xml:space="preserve"> stanowiły środki finansowe w budżetach ośrodków pomocy społecznej i powiatowych centrów pomocy rodzinie. Prognozuje się, że  w roku 2017 środki </w:t>
      </w:r>
      <w:r w:rsidR="00F96FC0" w:rsidRPr="00C77E00">
        <w:rPr>
          <w:rFonts w:ascii="Arial" w:hAnsi="Arial" w:cs="Arial"/>
        </w:rPr>
        <w:t xml:space="preserve">w budżetach jednostek samorządu terytorialnego </w:t>
      </w:r>
      <w:r w:rsidRPr="00C77E00">
        <w:rPr>
          <w:rFonts w:ascii="Arial" w:hAnsi="Arial" w:cs="Arial"/>
        </w:rPr>
        <w:t xml:space="preserve">na wydatki </w:t>
      </w:r>
      <w:r w:rsidR="0056696D">
        <w:rPr>
          <w:rFonts w:ascii="Arial" w:hAnsi="Arial" w:cs="Arial"/>
        </w:rPr>
        <w:br/>
      </w:r>
      <w:r w:rsidR="00F96FC0">
        <w:rPr>
          <w:rFonts w:ascii="Arial" w:hAnsi="Arial" w:cs="Arial"/>
        </w:rPr>
        <w:t xml:space="preserve">w ww. obszarach </w:t>
      </w:r>
      <w:r w:rsidRPr="00C77E00">
        <w:rPr>
          <w:rFonts w:ascii="Arial" w:hAnsi="Arial" w:cs="Arial"/>
        </w:rPr>
        <w:t xml:space="preserve">zmaleją do wysokości 1 618 715 307 zł (tj. o 35 053 644 zł), natomiast w budżetach OPS i PCPR – 1 230 453 919 zł </w:t>
      </w:r>
      <w:r w:rsidRPr="0056696D">
        <w:rPr>
          <w:rFonts w:ascii="Arial" w:hAnsi="Arial" w:cs="Arial"/>
        </w:rPr>
        <w:t xml:space="preserve">(tj. o 41 461 638 zł). </w:t>
      </w:r>
    </w:p>
    <w:p w14:paraId="7C976C77" w14:textId="77777777" w:rsidR="002E517D" w:rsidRPr="00C77E00" w:rsidRDefault="002E517D" w:rsidP="004B628F">
      <w:pPr>
        <w:pStyle w:val="Akapitzlist"/>
        <w:numPr>
          <w:ilvl w:val="0"/>
          <w:numId w:val="26"/>
        </w:numPr>
        <w:spacing w:after="0" w:line="360" w:lineRule="auto"/>
        <w:jc w:val="both"/>
        <w:rPr>
          <w:rFonts w:ascii="Arial" w:hAnsi="Arial" w:cs="Arial"/>
        </w:rPr>
      </w:pPr>
      <w:r w:rsidRPr="00C77E00">
        <w:rPr>
          <w:rFonts w:ascii="Arial" w:hAnsi="Arial" w:cs="Arial"/>
        </w:rPr>
        <w:t xml:space="preserve">Ocena Zasobów Pomocy Społecznej zawiera dane o pracownikach zatrudnionych </w:t>
      </w:r>
      <w:r w:rsidRPr="00C77E00">
        <w:rPr>
          <w:rFonts w:ascii="Arial" w:hAnsi="Arial" w:cs="Arial"/>
        </w:rPr>
        <w:br/>
        <w:t xml:space="preserve">w ośrodkach pomocy społecznej i powiatowych centrach pomocy rodzinie. Liczba osób pracujących w tych jednostkach w 2016 roku wynosiła 3 860 pracowników - </w:t>
      </w:r>
      <w:r w:rsidR="006454F9">
        <w:rPr>
          <w:rFonts w:ascii="Arial" w:hAnsi="Arial" w:cs="Arial"/>
        </w:rPr>
        <w:br/>
      </w:r>
      <w:r w:rsidRPr="00C77E00">
        <w:rPr>
          <w:rFonts w:ascii="Arial" w:hAnsi="Arial" w:cs="Arial"/>
        </w:rPr>
        <w:t>o 253 osoby więcej niż w 2015 roku.</w:t>
      </w:r>
      <w:r>
        <w:rPr>
          <w:rFonts w:ascii="Arial" w:hAnsi="Arial" w:cs="Arial"/>
        </w:rPr>
        <w:t xml:space="preserve"> </w:t>
      </w:r>
      <w:r w:rsidRPr="00C77E00">
        <w:rPr>
          <w:rFonts w:ascii="Arial" w:hAnsi="Arial" w:cs="Arial"/>
        </w:rPr>
        <w:t>Kadrę pomocy społecznej tworzą dyrektorzy, ich zastępcy, pracownicy socjalni oraz pozostali pracownicy. Na stanowiskach kierowniczych (w tym dyrektorzy i ich zastępcy) zatrudnione były 264 osoby, co stanowi 7% ogółu pracowników. Wśród osób na stanowiskach kierowniczych 198 osób posiada wykształcenie wyższe, a specjalizację z organizacji pomocy społecznej – 249 osób.</w:t>
      </w:r>
    </w:p>
    <w:p w14:paraId="5828FF73" w14:textId="77777777" w:rsidR="002E517D" w:rsidRPr="004940CE" w:rsidRDefault="002E517D" w:rsidP="004940CE">
      <w:pPr>
        <w:pStyle w:val="Akapitzlist"/>
        <w:numPr>
          <w:ilvl w:val="0"/>
          <w:numId w:val="26"/>
        </w:numPr>
        <w:spacing w:after="0" w:line="360" w:lineRule="auto"/>
        <w:jc w:val="both"/>
        <w:rPr>
          <w:rFonts w:ascii="Arial" w:hAnsi="Arial" w:cs="Arial"/>
        </w:rPr>
      </w:pPr>
      <w:r w:rsidRPr="00C77E00">
        <w:rPr>
          <w:rFonts w:ascii="Arial" w:hAnsi="Arial" w:cs="Arial"/>
        </w:rPr>
        <w:t xml:space="preserve">Liczba organizacji pozarządowych, z którymi współpracowały ośrodki pomocy społecznej i powiatowe centra pomocy rodzinie w 2016 roku wyniosła 529, </w:t>
      </w:r>
      <w:r w:rsidRPr="004940CE">
        <w:rPr>
          <w:rFonts w:ascii="Arial" w:hAnsi="Arial" w:cs="Arial"/>
        </w:rPr>
        <w:t xml:space="preserve">tj. o 14 więcej niż w 2015 roku. </w:t>
      </w:r>
      <w:r w:rsidR="00F96FC0" w:rsidRPr="004940CE">
        <w:rPr>
          <w:rFonts w:ascii="Arial" w:hAnsi="Arial" w:cs="Arial"/>
        </w:rPr>
        <w:t xml:space="preserve">Należy </w:t>
      </w:r>
      <w:r w:rsidRPr="004940CE">
        <w:rPr>
          <w:rFonts w:ascii="Arial" w:hAnsi="Arial" w:cs="Arial"/>
        </w:rPr>
        <w:t>zauważyć że 112 jednostek z terenu województwa lubelskiego nie podejmuje współpracy z sektorem pozarządowym.</w:t>
      </w:r>
    </w:p>
    <w:p w14:paraId="37DCC01C" w14:textId="77777777" w:rsidR="002E517D" w:rsidRPr="00C77E00" w:rsidRDefault="002E517D" w:rsidP="002E517D">
      <w:pPr>
        <w:pStyle w:val="Akapitzlist"/>
        <w:spacing w:after="0" w:line="360" w:lineRule="auto"/>
        <w:jc w:val="both"/>
        <w:rPr>
          <w:rFonts w:ascii="Arial" w:hAnsi="Arial" w:cs="Arial"/>
        </w:rPr>
      </w:pPr>
      <w:r w:rsidRPr="00C77E00">
        <w:rPr>
          <w:rFonts w:ascii="Arial" w:hAnsi="Arial" w:cs="Arial"/>
        </w:rPr>
        <w:t xml:space="preserve">Z danych wynika, że z największą liczbą organizacji pozarządowych współpracują następujące jednostki: </w:t>
      </w:r>
      <w:r w:rsidR="004940CE">
        <w:rPr>
          <w:rFonts w:ascii="Arial" w:hAnsi="Arial" w:cs="Arial"/>
        </w:rPr>
        <w:t>miasto</w:t>
      </w:r>
      <w:r w:rsidRPr="00C77E00">
        <w:rPr>
          <w:rFonts w:ascii="Arial" w:hAnsi="Arial" w:cs="Arial"/>
        </w:rPr>
        <w:t xml:space="preserve"> Lublin (84), gmina miejska Krasnystaw (20), </w:t>
      </w:r>
      <w:r w:rsidR="004940CE">
        <w:rPr>
          <w:rFonts w:ascii="Arial" w:hAnsi="Arial" w:cs="Arial"/>
        </w:rPr>
        <w:t>miasto</w:t>
      </w:r>
      <w:r w:rsidRPr="00C77E00">
        <w:rPr>
          <w:rFonts w:ascii="Arial" w:hAnsi="Arial" w:cs="Arial"/>
        </w:rPr>
        <w:t xml:space="preserve"> Zamość (15), gmina miejska Kraśnik (10), </w:t>
      </w:r>
      <w:r w:rsidR="004940CE">
        <w:rPr>
          <w:rFonts w:ascii="Arial" w:hAnsi="Arial" w:cs="Arial"/>
        </w:rPr>
        <w:t xml:space="preserve">miasto </w:t>
      </w:r>
      <w:r w:rsidRPr="00C77E00">
        <w:rPr>
          <w:rFonts w:ascii="Arial" w:hAnsi="Arial" w:cs="Arial"/>
        </w:rPr>
        <w:t>Dęblin (17), gmina Godziszów (15), gmina Obsza (12) oraz powiaty: kraśnicki (46) i tomaszowski (16).</w:t>
      </w:r>
    </w:p>
    <w:p w14:paraId="2AC2CA24" w14:textId="77777777" w:rsidR="002E517D" w:rsidRPr="00C77E00" w:rsidRDefault="002E517D" w:rsidP="002E517D">
      <w:pPr>
        <w:pStyle w:val="Akapitzlist"/>
        <w:tabs>
          <w:tab w:val="left" w:pos="720"/>
        </w:tabs>
        <w:suppressAutoHyphens/>
        <w:spacing w:after="0" w:line="360" w:lineRule="auto"/>
        <w:jc w:val="both"/>
        <w:rPr>
          <w:rFonts w:ascii="Arial" w:hAnsi="Arial" w:cs="Arial"/>
          <w:color w:val="00000A"/>
          <w:kern w:val="1"/>
          <w:lang w:eastAsia="hi-IN" w:bidi="hi-IN"/>
        </w:rPr>
      </w:pPr>
    </w:p>
    <w:p w14:paraId="0DD18400" w14:textId="77777777" w:rsidR="002E517D" w:rsidRDefault="002E517D" w:rsidP="002E517D">
      <w:pPr>
        <w:spacing w:after="0" w:line="360" w:lineRule="auto"/>
        <w:ind w:firstLine="567"/>
        <w:jc w:val="both"/>
        <w:rPr>
          <w:rFonts w:ascii="Arial" w:hAnsi="Arial" w:cs="Arial"/>
        </w:rPr>
      </w:pPr>
    </w:p>
    <w:p w14:paraId="39C19AF7" w14:textId="77777777" w:rsidR="002E517D" w:rsidRDefault="002E517D" w:rsidP="002E517D">
      <w:pPr>
        <w:spacing w:after="0" w:line="360" w:lineRule="auto"/>
        <w:ind w:firstLine="567"/>
        <w:jc w:val="both"/>
        <w:rPr>
          <w:rFonts w:ascii="Arial" w:hAnsi="Arial" w:cs="Arial"/>
        </w:rPr>
      </w:pPr>
      <w:r>
        <w:rPr>
          <w:rFonts w:ascii="Arial" w:hAnsi="Arial" w:cs="Arial"/>
        </w:rPr>
        <w:t>Przedstawione poniżej wnioski i rekomendacje uwzględniają kwestie i problemy polityki społecznej wynikające z przyjętej Strategii Polityki Społecznej Województwa Lubelskiego na lata 2014 – 2020 oraz</w:t>
      </w:r>
      <w:r w:rsidR="008B20EB">
        <w:rPr>
          <w:rFonts w:ascii="Arial" w:hAnsi="Arial" w:cs="Arial"/>
        </w:rPr>
        <w:t xml:space="preserve"> z</w:t>
      </w:r>
      <w:r w:rsidR="004940CE">
        <w:rPr>
          <w:rFonts w:ascii="Arial" w:hAnsi="Arial" w:cs="Arial"/>
        </w:rPr>
        <w:t xml:space="preserve"> </w:t>
      </w:r>
      <w:r>
        <w:rPr>
          <w:rFonts w:ascii="Arial" w:hAnsi="Arial" w:cs="Arial"/>
        </w:rPr>
        <w:t>realizowanych programów wojewód</w:t>
      </w:r>
      <w:r w:rsidR="008B20EB">
        <w:rPr>
          <w:rFonts w:ascii="Arial" w:hAnsi="Arial" w:cs="Arial"/>
        </w:rPr>
        <w:t>zkich zgodnie z art. 21 pkt. 8 u</w:t>
      </w:r>
      <w:r>
        <w:rPr>
          <w:rFonts w:ascii="Arial" w:hAnsi="Arial" w:cs="Arial"/>
        </w:rPr>
        <w:t>stawy o pomocy społecznej.</w:t>
      </w:r>
    </w:p>
    <w:p w14:paraId="5362BA97" w14:textId="77777777" w:rsidR="002E517D" w:rsidRDefault="002E517D" w:rsidP="002E517D">
      <w:pPr>
        <w:spacing w:after="0" w:line="360" w:lineRule="auto"/>
        <w:ind w:firstLine="567"/>
        <w:jc w:val="both"/>
        <w:rPr>
          <w:rFonts w:ascii="Arial" w:hAnsi="Arial" w:cs="Arial"/>
        </w:rPr>
      </w:pPr>
    </w:p>
    <w:p w14:paraId="0D9D09ED" w14:textId="77777777" w:rsidR="002E517D" w:rsidRDefault="002E517D" w:rsidP="002E517D">
      <w:pPr>
        <w:spacing w:after="0" w:line="360" w:lineRule="auto"/>
        <w:ind w:firstLine="567"/>
        <w:jc w:val="both"/>
        <w:rPr>
          <w:rFonts w:ascii="Arial" w:hAnsi="Arial" w:cs="Arial"/>
        </w:rPr>
      </w:pPr>
    </w:p>
    <w:p w14:paraId="5C927F1F" w14:textId="77777777" w:rsidR="002E517D" w:rsidRDefault="002E517D" w:rsidP="002E517D">
      <w:pPr>
        <w:spacing w:after="0" w:line="360" w:lineRule="auto"/>
        <w:ind w:firstLine="567"/>
        <w:jc w:val="both"/>
        <w:rPr>
          <w:rFonts w:ascii="Arial" w:hAnsi="Arial" w:cs="Arial"/>
        </w:rPr>
      </w:pPr>
    </w:p>
    <w:p w14:paraId="7B23A0AC" w14:textId="77777777" w:rsidR="002E517D" w:rsidRDefault="002E517D" w:rsidP="002E517D">
      <w:pPr>
        <w:spacing w:after="0" w:line="360" w:lineRule="auto"/>
        <w:ind w:firstLine="567"/>
        <w:jc w:val="both"/>
        <w:rPr>
          <w:rFonts w:ascii="Arial" w:hAnsi="Arial" w:cs="Arial"/>
        </w:rPr>
      </w:pPr>
    </w:p>
    <w:p w14:paraId="20D7F394" w14:textId="77777777" w:rsidR="002E517D" w:rsidRDefault="002E517D" w:rsidP="002E517D">
      <w:pPr>
        <w:spacing w:after="0" w:line="360" w:lineRule="auto"/>
        <w:ind w:firstLine="567"/>
        <w:jc w:val="both"/>
        <w:rPr>
          <w:rFonts w:ascii="Arial" w:hAnsi="Arial" w:cs="Arial"/>
        </w:rPr>
      </w:pPr>
    </w:p>
    <w:p w14:paraId="17A82971" w14:textId="77777777" w:rsidR="00892012" w:rsidRDefault="00892012" w:rsidP="00892012">
      <w:pPr>
        <w:jc w:val="center"/>
        <w:rPr>
          <w:rFonts w:ascii="Arial" w:hAnsi="Arial" w:cs="Arial"/>
          <w:b/>
        </w:rPr>
        <w:sectPr w:rsidR="00892012" w:rsidSect="00E244C1">
          <w:footerReference w:type="default" r:id="rId68"/>
          <w:headerReference w:type="first" r:id="rId69"/>
          <w:footerReference w:type="first" r:id="rId70"/>
          <w:pgSz w:w="11906" w:h="16838"/>
          <w:pgMar w:top="1417" w:right="1417" w:bottom="1417" w:left="1417" w:header="708" w:footer="708" w:gutter="0"/>
          <w:cols w:space="708"/>
          <w:titlePg/>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1"/>
        <w:gridCol w:w="4341"/>
        <w:gridCol w:w="4630"/>
        <w:gridCol w:w="4210"/>
      </w:tblGrid>
      <w:tr w:rsidR="00892012" w:rsidRPr="00345169" w14:paraId="601EECFB" w14:textId="77777777" w:rsidTr="00D2536C">
        <w:trPr>
          <w:trHeight w:val="567"/>
        </w:trPr>
        <w:tc>
          <w:tcPr>
            <w:tcW w:w="817" w:type="dxa"/>
            <w:shd w:val="clear" w:color="auto" w:fill="auto"/>
          </w:tcPr>
          <w:p w14:paraId="294AA221" w14:textId="77777777" w:rsidR="00892012" w:rsidRPr="00345169" w:rsidRDefault="00892012" w:rsidP="00D2536C">
            <w:pPr>
              <w:spacing w:after="0" w:line="240" w:lineRule="auto"/>
              <w:jc w:val="center"/>
              <w:rPr>
                <w:rFonts w:ascii="Arial" w:eastAsia="Calibri" w:hAnsi="Arial" w:cs="Arial"/>
                <w:b/>
                <w:sz w:val="20"/>
                <w:szCs w:val="20"/>
                <w:lang w:eastAsia="en-US"/>
              </w:rPr>
            </w:pPr>
            <w:r w:rsidRPr="00345169">
              <w:rPr>
                <w:rFonts w:ascii="Arial" w:eastAsia="Calibri" w:hAnsi="Arial" w:cs="Arial"/>
                <w:b/>
                <w:sz w:val="20"/>
                <w:szCs w:val="20"/>
                <w:lang w:eastAsia="en-US"/>
              </w:rPr>
              <w:lastRenderedPageBreak/>
              <w:t>Lp.</w:t>
            </w:r>
          </w:p>
        </w:tc>
        <w:tc>
          <w:tcPr>
            <w:tcW w:w="4394" w:type="dxa"/>
            <w:shd w:val="clear" w:color="auto" w:fill="auto"/>
          </w:tcPr>
          <w:p w14:paraId="2F3A89CE" w14:textId="77777777" w:rsidR="00892012" w:rsidRPr="00345169" w:rsidRDefault="00892012" w:rsidP="00D2536C">
            <w:pPr>
              <w:spacing w:after="0" w:line="240" w:lineRule="auto"/>
              <w:jc w:val="center"/>
              <w:rPr>
                <w:rFonts w:ascii="Arial" w:eastAsia="Calibri" w:hAnsi="Arial" w:cs="Arial"/>
                <w:b/>
                <w:sz w:val="20"/>
                <w:szCs w:val="20"/>
                <w:lang w:eastAsia="en-US"/>
              </w:rPr>
            </w:pPr>
            <w:r w:rsidRPr="00345169">
              <w:rPr>
                <w:rFonts w:ascii="Arial" w:eastAsia="Calibri" w:hAnsi="Arial" w:cs="Arial"/>
                <w:b/>
                <w:sz w:val="20"/>
                <w:szCs w:val="20"/>
                <w:lang w:eastAsia="en-US"/>
              </w:rPr>
              <w:t>Wniosek</w:t>
            </w:r>
          </w:p>
        </w:tc>
        <w:tc>
          <w:tcPr>
            <w:tcW w:w="4678" w:type="dxa"/>
            <w:shd w:val="clear" w:color="auto" w:fill="auto"/>
          </w:tcPr>
          <w:p w14:paraId="73C5780D" w14:textId="77777777" w:rsidR="00892012" w:rsidRPr="00345169" w:rsidRDefault="00892012" w:rsidP="00D2536C">
            <w:pPr>
              <w:spacing w:after="0" w:line="240" w:lineRule="auto"/>
              <w:jc w:val="center"/>
              <w:rPr>
                <w:rFonts w:ascii="Arial" w:eastAsia="Calibri" w:hAnsi="Arial" w:cs="Arial"/>
                <w:b/>
                <w:sz w:val="20"/>
                <w:szCs w:val="20"/>
                <w:lang w:eastAsia="en-US"/>
              </w:rPr>
            </w:pPr>
            <w:r w:rsidRPr="00345169">
              <w:rPr>
                <w:rFonts w:ascii="Arial" w:eastAsia="Calibri" w:hAnsi="Arial" w:cs="Arial"/>
                <w:b/>
                <w:sz w:val="20"/>
                <w:szCs w:val="20"/>
                <w:lang w:eastAsia="en-US"/>
              </w:rPr>
              <w:t>Realizowany dokument strategiczny</w:t>
            </w:r>
          </w:p>
        </w:tc>
        <w:tc>
          <w:tcPr>
            <w:tcW w:w="4253" w:type="dxa"/>
            <w:shd w:val="clear" w:color="auto" w:fill="auto"/>
          </w:tcPr>
          <w:p w14:paraId="799B9137" w14:textId="77777777" w:rsidR="00892012" w:rsidRPr="00345169" w:rsidRDefault="00892012" w:rsidP="00D2536C">
            <w:pPr>
              <w:spacing w:after="0" w:line="240" w:lineRule="auto"/>
              <w:jc w:val="center"/>
              <w:rPr>
                <w:rFonts w:ascii="Arial" w:eastAsia="Calibri" w:hAnsi="Arial" w:cs="Arial"/>
                <w:b/>
                <w:sz w:val="20"/>
                <w:szCs w:val="20"/>
                <w:lang w:eastAsia="en-US"/>
              </w:rPr>
            </w:pPr>
            <w:r w:rsidRPr="00345169">
              <w:rPr>
                <w:rFonts w:ascii="Arial" w:eastAsia="Calibri" w:hAnsi="Arial" w:cs="Arial"/>
                <w:b/>
                <w:sz w:val="20"/>
                <w:szCs w:val="20"/>
                <w:lang w:eastAsia="en-US"/>
              </w:rPr>
              <w:t>Rekomendacja</w:t>
            </w:r>
          </w:p>
        </w:tc>
      </w:tr>
      <w:tr w:rsidR="00892012" w:rsidRPr="00345169" w14:paraId="162791CC" w14:textId="77777777" w:rsidTr="00D2536C">
        <w:tc>
          <w:tcPr>
            <w:tcW w:w="817" w:type="dxa"/>
            <w:shd w:val="clear" w:color="auto" w:fill="auto"/>
          </w:tcPr>
          <w:p w14:paraId="1D7638B8" w14:textId="77777777" w:rsidR="00892012" w:rsidRPr="00345169" w:rsidRDefault="00892012" w:rsidP="00D2536C">
            <w:pPr>
              <w:spacing w:after="0" w:line="240" w:lineRule="auto"/>
              <w:jc w:val="both"/>
              <w:rPr>
                <w:rFonts w:ascii="Arial" w:eastAsia="Calibri" w:hAnsi="Arial" w:cs="Arial"/>
                <w:sz w:val="20"/>
                <w:szCs w:val="20"/>
                <w:lang w:eastAsia="en-US"/>
              </w:rPr>
            </w:pPr>
            <w:r w:rsidRPr="00345169">
              <w:rPr>
                <w:rFonts w:ascii="Arial" w:eastAsia="Calibri" w:hAnsi="Arial" w:cs="Arial"/>
                <w:sz w:val="20"/>
                <w:szCs w:val="20"/>
                <w:lang w:eastAsia="en-US"/>
              </w:rPr>
              <w:t>1</w:t>
            </w:r>
          </w:p>
        </w:tc>
        <w:tc>
          <w:tcPr>
            <w:tcW w:w="4394" w:type="dxa"/>
            <w:shd w:val="clear" w:color="auto" w:fill="auto"/>
          </w:tcPr>
          <w:p w14:paraId="5B6AB505" w14:textId="77777777" w:rsidR="00AE2E02" w:rsidRDefault="00892012" w:rsidP="00D2536C">
            <w:pPr>
              <w:tabs>
                <w:tab w:val="left" w:pos="-142"/>
              </w:tabs>
              <w:spacing w:after="0" w:line="240" w:lineRule="auto"/>
              <w:jc w:val="both"/>
              <w:rPr>
                <w:rFonts w:ascii="Arial" w:eastAsia="Calibri" w:hAnsi="Arial" w:cs="Arial"/>
                <w:sz w:val="20"/>
                <w:szCs w:val="20"/>
                <w:lang w:eastAsia="en-US"/>
              </w:rPr>
            </w:pPr>
            <w:r w:rsidRPr="00345169">
              <w:rPr>
                <w:rFonts w:ascii="Arial" w:eastAsia="Calibri" w:hAnsi="Arial" w:cs="Arial"/>
                <w:sz w:val="20"/>
                <w:szCs w:val="20"/>
                <w:lang w:eastAsia="en-US"/>
              </w:rPr>
              <w:t xml:space="preserve">Na przestrzeni lat liczba osób korzystających </w:t>
            </w:r>
          </w:p>
          <w:p w14:paraId="27AF7A47" w14:textId="77777777" w:rsidR="00892012" w:rsidRPr="00345169" w:rsidRDefault="00892012" w:rsidP="00D2536C">
            <w:pPr>
              <w:tabs>
                <w:tab w:val="left" w:pos="-142"/>
              </w:tabs>
              <w:spacing w:after="0" w:line="240" w:lineRule="auto"/>
              <w:jc w:val="both"/>
              <w:rPr>
                <w:rFonts w:ascii="Arial" w:eastAsia="Calibri" w:hAnsi="Arial" w:cs="Arial"/>
                <w:sz w:val="20"/>
                <w:szCs w:val="20"/>
                <w:lang w:eastAsia="en-US"/>
              </w:rPr>
            </w:pPr>
            <w:r w:rsidRPr="00345169">
              <w:rPr>
                <w:rFonts w:ascii="Arial" w:eastAsia="Calibri" w:hAnsi="Arial" w:cs="Arial"/>
                <w:sz w:val="20"/>
                <w:szCs w:val="20"/>
                <w:lang w:eastAsia="en-US"/>
              </w:rPr>
              <w:t xml:space="preserve">z pomocy społecznej </w:t>
            </w:r>
            <w:r w:rsidR="00B85F2E" w:rsidRPr="00345169">
              <w:rPr>
                <w:rFonts w:ascii="Arial" w:eastAsia="Calibri" w:hAnsi="Arial" w:cs="Arial"/>
                <w:sz w:val="20"/>
                <w:szCs w:val="20"/>
                <w:lang w:eastAsia="en-US"/>
              </w:rPr>
              <w:t xml:space="preserve">nieznacznie spadła </w:t>
            </w:r>
            <w:r w:rsidR="00AE2E02">
              <w:rPr>
                <w:rFonts w:ascii="Arial" w:eastAsia="Calibri" w:hAnsi="Arial" w:cs="Arial"/>
                <w:sz w:val="20"/>
                <w:szCs w:val="20"/>
                <w:lang w:eastAsia="en-US"/>
              </w:rPr>
              <w:br/>
            </w:r>
            <w:r w:rsidR="00B85F2E" w:rsidRPr="00345169">
              <w:rPr>
                <w:rFonts w:ascii="Arial" w:eastAsia="Calibri" w:hAnsi="Arial" w:cs="Arial"/>
                <w:sz w:val="20"/>
                <w:szCs w:val="20"/>
                <w:lang w:eastAsia="en-US"/>
              </w:rPr>
              <w:t xml:space="preserve">i obecnie utrzymuje </w:t>
            </w:r>
            <w:r w:rsidRPr="00345169">
              <w:rPr>
                <w:rFonts w:ascii="Arial" w:eastAsia="Calibri" w:hAnsi="Arial" w:cs="Arial"/>
                <w:sz w:val="20"/>
                <w:szCs w:val="20"/>
                <w:lang w:eastAsia="en-US"/>
              </w:rPr>
              <w:t xml:space="preserve">się na poziomie wynoszącym ok. </w:t>
            </w:r>
            <w:r w:rsidR="007B2936" w:rsidRPr="00345169">
              <w:rPr>
                <w:rFonts w:ascii="Arial" w:eastAsia="Calibri" w:hAnsi="Arial" w:cs="Arial"/>
                <w:sz w:val="20"/>
                <w:szCs w:val="20"/>
                <w:lang w:eastAsia="en-US"/>
              </w:rPr>
              <w:t>8,2</w:t>
            </w:r>
            <w:r w:rsidR="00B85F2E" w:rsidRPr="00345169">
              <w:rPr>
                <w:rFonts w:ascii="Arial" w:eastAsia="Calibri" w:hAnsi="Arial" w:cs="Arial"/>
                <w:sz w:val="20"/>
                <w:szCs w:val="20"/>
                <w:lang w:eastAsia="en-US"/>
              </w:rPr>
              <w:t xml:space="preserve"> %</w:t>
            </w:r>
            <w:r w:rsidRPr="00345169">
              <w:rPr>
                <w:rFonts w:ascii="Arial" w:eastAsia="Calibri" w:hAnsi="Arial" w:cs="Arial"/>
                <w:sz w:val="20"/>
                <w:szCs w:val="20"/>
                <w:lang w:eastAsia="en-US"/>
              </w:rPr>
              <w:t xml:space="preserve">  </w:t>
            </w:r>
            <w:r w:rsidR="00B85F2E" w:rsidRPr="00345169">
              <w:rPr>
                <w:rFonts w:ascii="Arial" w:eastAsia="Calibri" w:hAnsi="Arial" w:cs="Arial"/>
                <w:sz w:val="20"/>
                <w:szCs w:val="20"/>
                <w:lang w:eastAsia="en-US"/>
              </w:rPr>
              <w:t>(</w:t>
            </w:r>
            <w:r w:rsidRPr="00345169">
              <w:rPr>
                <w:rFonts w:ascii="Arial" w:eastAsia="Calibri" w:hAnsi="Arial" w:cs="Arial"/>
                <w:sz w:val="20"/>
                <w:szCs w:val="20"/>
                <w:lang w:eastAsia="en-US"/>
              </w:rPr>
              <w:t>odsetek osób korzystających z pomocy społecznej w ramach zadań gminy i powiatu</w:t>
            </w:r>
            <w:r w:rsidR="00B85F2E" w:rsidRPr="00345169">
              <w:rPr>
                <w:rFonts w:ascii="Arial" w:eastAsia="Calibri" w:hAnsi="Arial" w:cs="Arial"/>
                <w:sz w:val="20"/>
                <w:szCs w:val="20"/>
                <w:lang w:eastAsia="en-US"/>
              </w:rPr>
              <w:t>)</w:t>
            </w:r>
            <w:r w:rsidRPr="00345169">
              <w:rPr>
                <w:rFonts w:ascii="Arial" w:eastAsia="Calibri" w:hAnsi="Arial" w:cs="Arial"/>
                <w:sz w:val="20"/>
                <w:szCs w:val="20"/>
                <w:lang w:eastAsia="en-US"/>
              </w:rPr>
              <w:t xml:space="preserve">. Powiatem </w:t>
            </w:r>
            <w:r w:rsidR="00AE2E02">
              <w:rPr>
                <w:rFonts w:ascii="Arial" w:eastAsia="Calibri" w:hAnsi="Arial" w:cs="Arial"/>
                <w:sz w:val="20"/>
                <w:szCs w:val="20"/>
                <w:lang w:eastAsia="en-US"/>
              </w:rPr>
              <w:br/>
            </w:r>
            <w:r w:rsidRPr="00345169">
              <w:rPr>
                <w:rFonts w:ascii="Arial" w:eastAsia="Calibri" w:hAnsi="Arial" w:cs="Arial"/>
                <w:sz w:val="20"/>
                <w:szCs w:val="20"/>
                <w:lang w:eastAsia="en-US"/>
              </w:rPr>
              <w:t xml:space="preserve">o najwyższym odsetku mieszkańców wymagających wsparcia jest </w:t>
            </w:r>
            <w:r w:rsidR="007B2936" w:rsidRPr="00345169">
              <w:rPr>
                <w:rFonts w:ascii="Arial" w:eastAsia="Calibri" w:hAnsi="Arial" w:cs="Arial"/>
                <w:sz w:val="20"/>
                <w:szCs w:val="20"/>
                <w:lang w:eastAsia="en-US"/>
              </w:rPr>
              <w:t xml:space="preserve">m. Biała Podlaska (14%), m. Chełm (12%), </w:t>
            </w:r>
            <w:r w:rsidRPr="00345169">
              <w:rPr>
                <w:rFonts w:ascii="Arial" w:eastAsia="Calibri" w:hAnsi="Arial" w:cs="Arial"/>
                <w:sz w:val="20"/>
                <w:szCs w:val="20"/>
                <w:lang w:eastAsia="en-US"/>
              </w:rPr>
              <w:t>powiat parczewski</w:t>
            </w:r>
            <w:r w:rsidR="007B2936" w:rsidRPr="00345169">
              <w:rPr>
                <w:rFonts w:ascii="Arial" w:eastAsia="Calibri" w:hAnsi="Arial" w:cs="Arial"/>
                <w:sz w:val="20"/>
                <w:szCs w:val="20"/>
                <w:lang w:eastAsia="en-US"/>
              </w:rPr>
              <w:t xml:space="preserve"> </w:t>
            </w:r>
            <w:r w:rsidR="00AE2E02">
              <w:rPr>
                <w:rFonts w:ascii="Arial" w:eastAsia="Calibri" w:hAnsi="Arial" w:cs="Arial"/>
                <w:sz w:val="20"/>
                <w:szCs w:val="20"/>
                <w:lang w:eastAsia="en-US"/>
              </w:rPr>
              <w:br/>
            </w:r>
            <w:r w:rsidR="007B2936" w:rsidRPr="00345169">
              <w:rPr>
                <w:rFonts w:ascii="Arial" w:eastAsia="Calibri" w:hAnsi="Arial" w:cs="Arial"/>
                <w:sz w:val="20"/>
                <w:szCs w:val="20"/>
                <w:lang w:eastAsia="en-US"/>
              </w:rPr>
              <w:t xml:space="preserve">i </w:t>
            </w:r>
            <w:r w:rsidRPr="00345169">
              <w:rPr>
                <w:rFonts w:ascii="Arial" w:eastAsia="Calibri" w:hAnsi="Arial" w:cs="Arial"/>
                <w:sz w:val="20"/>
                <w:szCs w:val="20"/>
                <w:lang w:eastAsia="en-US"/>
              </w:rPr>
              <w:t xml:space="preserve"> włodawski</w:t>
            </w:r>
            <w:r w:rsidR="007B2936" w:rsidRPr="00345169">
              <w:rPr>
                <w:rFonts w:ascii="Arial" w:eastAsia="Calibri" w:hAnsi="Arial" w:cs="Arial"/>
                <w:sz w:val="20"/>
                <w:szCs w:val="20"/>
                <w:lang w:eastAsia="en-US"/>
              </w:rPr>
              <w:t>(10%).</w:t>
            </w:r>
            <w:r w:rsidR="00345169">
              <w:rPr>
                <w:rFonts w:ascii="Arial" w:eastAsia="Calibri" w:hAnsi="Arial" w:cs="Arial"/>
                <w:sz w:val="20"/>
                <w:szCs w:val="20"/>
                <w:lang w:eastAsia="en-US"/>
              </w:rPr>
              <w:t xml:space="preserve"> </w:t>
            </w:r>
            <w:r w:rsidR="00B85F2E" w:rsidRPr="00345169">
              <w:rPr>
                <w:rFonts w:ascii="Arial" w:eastAsia="Calibri" w:hAnsi="Arial" w:cs="Arial"/>
                <w:sz w:val="20"/>
                <w:szCs w:val="20"/>
                <w:lang w:eastAsia="en-US"/>
              </w:rPr>
              <w:t xml:space="preserve">Gminą </w:t>
            </w:r>
            <w:r w:rsidRPr="00345169">
              <w:rPr>
                <w:rFonts w:ascii="Arial" w:eastAsia="Calibri" w:hAnsi="Arial" w:cs="Arial"/>
                <w:sz w:val="20"/>
                <w:szCs w:val="20"/>
                <w:lang w:eastAsia="en-US"/>
              </w:rPr>
              <w:t>o najwyższym wskaźniku korzystających z pomocy jest gmina Star</w:t>
            </w:r>
            <w:r w:rsidR="007B2936" w:rsidRPr="00345169">
              <w:rPr>
                <w:rFonts w:ascii="Arial" w:eastAsia="Calibri" w:hAnsi="Arial" w:cs="Arial"/>
                <w:sz w:val="20"/>
                <w:szCs w:val="20"/>
                <w:lang w:eastAsia="en-US"/>
              </w:rPr>
              <w:t>y Brus w powiecie włodawskim (51</w:t>
            </w:r>
            <w:r w:rsidRPr="00345169">
              <w:rPr>
                <w:rFonts w:ascii="Arial" w:eastAsia="Calibri" w:hAnsi="Arial" w:cs="Arial"/>
                <w:sz w:val="20"/>
                <w:szCs w:val="20"/>
                <w:lang w:eastAsia="en-US"/>
              </w:rPr>
              <w:t>% mieszkańców korzysta ze wsparcia ośrodka pomocy społecznej). Osoby, do których skierowane jest wsparcie ośrodków pomocy społecznej osiągają dochody poniżej us</w:t>
            </w:r>
            <w:r w:rsidR="00B85F2E" w:rsidRPr="00345169">
              <w:rPr>
                <w:rFonts w:ascii="Arial" w:eastAsia="Calibri" w:hAnsi="Arial" w:cs="Arial"/>
                <w:sz w:val="20"/>
                <w:szCs w:val="20"/>
                <w:lang w:eastAsia="en-US"/>
              </w:rPr>
              <w:t>tawowej granicy ubóstwa, tj. 634</w:t>
            </w:r>
            <w:r w:rsidRPr="00345169">
              <w:rPr>
                <w:rFonts w:ascii="Arial" w:eastAsia="Calibri" w:hAnsi="Arial" w:cs="Arial"/>
                <w:sz w:val="20"/>
                <w:szCs w:val="20"/>
                <w:lang w:eastAsia="en-US"/>
              </w:rPr>
              <w:t xml:space="preserve"> zł dla osoby samotnie gospodarującej oraz </w:t>
            </w:r>
            <w:r w:rsidR="00B85F2E" w:rsidRPr="00345169">
              <w:rPr>
                <w:rFonts w:ascii="Arial" w:eastAsia="Calibri" w:hAnsi="Arial" w:cs="Arial"/>
                <w:sz w:val="20"/>
                <w:szCs w:val="20"/>
                <w:lang w:eastAsia="en-US"/>
              </w:rPr>
              <w:t>514</w:t>
            </w:r>
            <w:r w:rsidRPr="00345169">
              <w:rPr>
                <w:rFonts w:ascii="Arial" w:eastAsia="Calibri" w:hAnsi="Arial" w:cs="Arial"/>
                <w:sz w:val="20"/>
                <w:szCs w:val="20"/>
                <w:lang w:eastAsia="en-US"/>
              </w:rPr>
              <w:t xml:space="preserve"> zł na osobę w rodzinie. Wsparcie to ma umożliwić zabezpieczenie podstawowych potrzeb bytowych, a poprzez prowadzenie aktywnej pracy socjalnej (w tym realizacja kontraktów socjalnych i Programów Aktywności Lokalnej) doprowadzić do włączenia społecznego tych osób. </w:t>
            </w:r>
          </w:p>
          <w:p w14:paraId="11F2BA21" w14:textId="77777777" w:rsidR="00892012" w:rsidRPr="00345169" w:rsidRDefault="00892012" w:rsidP="00D2536C">
            <w:pPr>
              <w:tabs>
                <w:tab w:val="left" w:pos="-142"/>
              </w:tabs>
              <w:spacing w:after="0" w:line="240" w:lineRule="auto"/>
              <w:jc w:val="both"/>
              <w:rPr>
                <w:rFonts w:ascii="Arial" w:eastAsia="Calibri" w:hAnsi="Arial" w:cs="Arial"/>
                <w:sz w:val="20"/>
                <w:szCs w:val="20"/>
                <w:lang w:eastAsia="en-US"/>
              </w:rPr>
            </w:pPr>
            <w:r w:rsidRPr="00345169">
              <w:rPr>
                <w:rFonts w:ascii="Arial" w:eastAsia="Calibri" w:hAnsi="Arial" w:cs="Arial"/>
                <w:sz w:val="20"/>
                <w:szCs w:val="20"/>
                <w:lang w:eastAsia="en-US"/>
              </w:rPr>
              <w:t xml:space="preserve">Szansą na aktywizację społeczną i zawodową osób </w:t>
            </w:r>
            <w:r w:rsidR="007B2936" w:rsidRPr="00345169">
              <w:rPr>
                <w:rFonts w:ascii="Arial" w:eastAsia="Calibri" w:hAnsi="Arial" w:cs="Arial"/>
                <w:sz w:val="20"/>
                <w:szCs w:val="20"/>
                <w:lang w:eastAsia="en-US"/>
              </w:rPr>
              <w:t xml:space="preserve">zagrożonych wykluczeniem społecznym </w:t>
            </w:r>
            <w:r w:rsidRPr="00345169">
              <w:rPr>
                <w:rFonts w:ascii="Arial" w:eastAsia="Calibri" w:hAnsi="Arial" w:cs="Arial"/>
                <w:sz w:val="20"/>
                <w:szCs w:val="20"/>
                <w:lang w:eastAsia="en-US"/>
              </w:rPr>
              <w:t xml:space="preserve">jest skierowanie do uczestnictwa w zajęciach </w:t>
            </w:r>
            <w:r w:rsidR="00AE2E02">
              <w:rPr>
                <w:rFonts w:ascii="Arial" w:eastAsia="Calibri" w:hAnsi="Arial" w:cs="Arial"/>
                <w:sz w:val="20"/>
                <w:szCs w:val="20"/>
                <w:lang w:eastAsia="en-US"/>
              </w:rPr>
              <w:br/>
            </w:r>
            <w:r w:rsidRPr="00345169">
              <w:rPr>
                <w:rFonts w:ascii="Arial" w:eastAsia="Calibri" w:hAnsi="Arial" w:cs="Arial"/>
                <w:sz w:val="20"/>
                <w:szCs w:val="20"/>
                <w:lang w:eastAsia="en-US"/>
              </w:rPr>
              <w:t xml:space="preserve">w Klubach  i Centrach Integracji Społecznej. Dane wskazują, że w gminach ta forma wsparcia </w:t>
            </w:r>
            <w:r w:rsidR="00B85F2E" w:rsidRPr="00345169">
              <w:rPr>
                <w:rFonts w:ascii="Arial" w:eastAsia="Calibri" w:hAnsi="Arial" w:cs="Arial"/>
                <w:sz w:val="20"/>
                <w:szCs w:val="20"/>
                <w:lang w:eastAsia="en-US"/>
              </w:rPr>
              <w:t xml:space="preserve">pozostaje na zbliżonym poziomie </w:t>
            </w:r>
            <w:r w:rsidR="00AE2E02">
              <w:rPr>
                <w:rFonts w:ascii="Arial" w:eastAsia="Calibri" w:hAnsi="Arial" w:cs="Arial"/>
                <w:sz w:val="20"/>
                <w:szCs w:val="20"/>
                <w:lang w:eastAsia="en-US"/>
              </w:rPr>
              <w:br/>
            </w:r>
            <w:r w:rsidR="00B85F2E" w:rsidRPr="00345169">
              <w:rPr>
                <w:rFonts w:ascii="Arial" w:eastAsia="Calibri" w:hAnsi="Arial" w:cs="Arial"/>
                <w:sz w:val="20"/>
                <w:szCs w:val="20"/>
                <w:lang w:eastAsia="en-US"/>
              </w:rPr>
              <w:t>w stosunku do lat ubiegłych</w:t>
            </w:r>
            <w:r w:rsidR="0092229E" w:rsidRPr="00345169">
              <w:rPr>
                <w:rFonts w:ascii="Arial" w:eastAsia="Calibri" w:hAnsi="Arial" w:cs="Arial"/>
                <w:sz w:val="20"/>
                <w:szCs w:val="20"/>
                <w:lang w:eastAsia="en-US"/>
              </w:rPr>
              <w:t>.</w:t>
            </w:r>
          </w:p>
          <w:p w14:paraId="27DB50A4" w14:textId="77777777" w:rsidR="00892012" w:rsidRPr="00345169" w:rsidRDefault="00892012" w:rsidP="00D2536C">
            <w:pPr>
              <w:spacing w:after="0" w:line="240" w:lineRule="auto"/>
              <w:jc w:val="both"/>
              <w:rPr>
                <w:rFonts w:ascii="Arial" w:eastAsia="Calibri" w:hAnsi="Arial" w:cs="Arial"/>
                <w:sz w:val="20"/>
                <w:szCs w:val="20"/>
                <w:lang w:eastAsia="en-US"/>
              </w:rPr>
            </w:pPr>
          </w:p>
        </w:tc>
        <w:tc>
          <w:tcPr>
            <w:tcW w:w="4678" w:type="dxa"/>
            <w:shd w:val="clear" w:color="auto" w:fill="auto"/>
          </w:tcPr>
          <w:p w14:paraId="23B17673" w14:textId="77777777" w:rsidR="00892012" w:rsidRPr="00345169" w:rsidRDefault="00892012" w:rsidP="00D2536C">
            <w:pPr>
              <w:tabs>
                <w:tab w:val="left" w:pos="-142"/>
              </w:tabs>
              <w:spacing w:after="0" w:line="240" w:lineRule="auto"/>
              <w:jc w:val="both"/>
              <w:rPr>
                <w:rFonts w:ascii="Arial" w:eastAsia="Calibri" w:hAnsi="Arial" w:cs="Arial"/>
                <w:i/>
                <w:sz w:val="20"/>
                <w:szCs w:val="20"/>
                <w:lang w:eastAsia="en-US"/>
              </w:rPr>
            </w:pPr>
            <w:r w:rsidRPr="00345169">
              <w:rPr>
                <w:rFonts w:ascii="Arial" w:eastAsia="Calibri" w:hAnsi="Arial" w:cs="Arial"/>
                <w:i/>
                <w:sz w:val="20"/>
                <w:szCs w:val="20"/>
                <w:lang w:eastAsia="en-US"/>
              </w:rPr>
              <w:t xml:space="preserve">Problem ubóstwa jest jednym z obszarów ujętych w Strategii Polityki Społecznej Województwa Lubelskiego na lata 2014 – 2020. Głównym celem podejmowanych interwencji jest ograniczenie poziomu ubóstwa. Realizowany jest on m.in. poprzez rozwój i upowszechnienie aktywnej integracji i pracy socjalnej wśród osób długotrwale bezrobotnych oraz zagrożonych wykluczeniem społecznym, a także upowszechnienie udziału </w:t>
            </w:r>
            <w:r w:rsidR="0032002C">
              <w:rPr>
                <w:rFonts w:ascii="Arial" w:eastAsia="Calibri" w:hAnsi="Arial" w:cs="Arial"/>
                <w:i/>
                <w:sz w:val="20"/>
                <w:szCs w:val="20"/>
                <w:lang w:eastAsia="en-US"/>
              </w:rPr>
              <w:br/>
            </w:r>
            <w:r w:rsidRPr="00345169">
              <w:rPr>
                <w:rFonts w:ascii="Arial" w:eastAsia="Calibri" w:hAnsi="Arial" w:cs="Arial"/>
                <w:i/>
                <w:sz w:val="20"/>
                <w:szCs w:val="20"/>
                <w:lang w:eastAsia="en-US"/>
              </w:rPr>
              <w:t xml:space="preserve">w zajęciach KIS i CIS (cel operacyjny 4) oraz zbudowanie skutecznego systemu wsparcia osób marginalizowanych (cel operacyjny 2). Kierunki działań dotyczą przede wszystkim: upowszechnienia kontraktów socjalnych </w:t>
            </w:r>
            <w:r w:rsidR="0032002C">
              <w:rPr>
                <w:rFonts w:ascii="Arial" w:eastAsia="Calibri" w:hAnsi="Arial" w:cs="Arial"/>
                <w:i/>
                <w:sz w:val="20"/>
                <w:szCs w:val="20"/>
                <w:lang w:eastAsia="en-US"/>
              </w:rPr>
              <w:br/>
            </w:r>
            <w:r w:rsidRPr="00345169">
              <w:rPr>
                <w:rFonts w:ascii="Arial" w:eastAsia="Calibri" w:hAnsi="Arial" w:cs="Arial"/>
                <w:i/>
                <w:sz w:val="20"/>
                <w:szCs w:val="20"/>
                <w:lang w:eastAsia="en-US"/>
              </w:rPr>
              <w:t xml:space="preserve">i Programów Aktywności Lokalnej, rozwoju nowych form pracy socjalnej, diagnozowania potrzeb osób długotrwale bezrobotnych </w:t>
            </w:r>
            <w:r w:rsidR="0032002C">
              <w:rPr>
                <w:rFonts w:ascii="Arial" w:eastAsia="Calibri" w:hAnsi="Arial" w:cs="Arial"/>
                <w:i/>
                <w:sz w:val="20"/>
                <w:szCs w:val="20"/>
                <w:lang w:eastAsia="en-US"/>
              </w:rPr>
              <w:br/>
            </w:r>
            <w:r w:rsidRPr="00345169">
              <w:rPr>
                <w:rFonts w:ascii="Arial" w:eastAsia="Calibri" w:hAnsi="Arial" w:cs="Arial"/>
                <w:i/>
                <w:sz w:val="20"/>
                <w:szCs w:val="20"/>
                <w:lang w:eastAsia="en-US"/>
              </w:rPr>
              <w:t xml:space="preserve">i zagrożonych wykluczeniem społecznym, a także wskazują na rozwój poradnictwa specjalistycznego oraz objęcie wsparciem rodziny, dzieci i młodzież najbardziej zagrożonych wykluczeniem społecznym, m.in. poprzez pomoc rzeczową, a także zajęcia socjoterapeutyczne, integracyjne i edukacyjne. Natomiast działania </w:t>
            </w:r>
            <w:r w:rsidR="0032002C">
              <w:rPr>
                <w:rFonts w:ascii="Arial" w:eastAsia="Calibri" w:hAnsi="Arial" w:cs="Arial"/>
                <w:i/>
                <w:sz w:val="20"/>
                <w:szCs w:val="20"/>
                <w:lang w:eastAsia="en-US"/>
              </w:rPr>
              <w:br/>
            </w:r>
            <w:r w:rsidRPr="00345169">
              <w:rPr>
                <w:rFonts w:ascii="Arial" w:eastAsia="Calibri" w:hAnsi="Arial" w:cs="Arial"/>
                <w:i/>
                <w:sz w:val="20"/>
                <w:szCs w:val="20"/>
                <w:lang w:eastAsia="en-US"/>
              </w:rPr>
              <w:t xml:space="preserve">z zakresu aktywnej integracji – w tym w zakresie tworzenia KIS i CIS są jednym z priorytetów prowadzonej interwencji uwzględnionych </w:t>
            </w:r>
            <w:r w:rsidR="0032002C">
              <w:rPr>
                <w:rFonts w:ascii="Arial" w:eastAsia="Calibri" w:hAnsi="Arial" w:cs="Arial"/>
                <w:i/>
                <w:sz w:val="20"/>
                <w:szCs w:val="20"/>
                <w:lang w:eastAsia="en-US"/>
              </w:rPr>
              <w:br/>
            </w:r>
            <w:r w:rsidRPr="00345169">
              <w:rPr>
                <w:rFonts w:ascii="Arial" w:eastAsia="Calibri" w:hAnsi="Arial" w:cs="Arial"/>
                <w:i/>
                <w:sz w:val="20"/>
                <w:szCs w:val="20"/>
                <w:lang w:eastAsia="en-US"/>
              </w:rPr>
              <w:t xml:space="preserve">w obszarze ekonomia społeczna </w:t>
            </w:r>
            <w:r w:rsidR="0032002C" w:rsidRPr="00345169">
              <w:rPr>
                <w:rFonts w:ascii="Arial" w:eastAsia="Calibri" w:hAnsi="Arial" w:cs="Arial"/>
                <w:i/>
                <w:sz w:val="20"/>
                <w:szCs w:val="20"/>
                <w:lang w:eastAsia="en-US"/>
              </w:rPr>
              <w:t>oraz</w:t>
            </w:r>
            <w:r w:rsidR="0032002C" w:rsidRPr="00345169">
              <w:rPr>
                <w:rFonts w:ascii="Arial" w:hAnsi="Arial" w:cs="Arial"/>
                <w:sz w:val="20"/>
                <w:szCs w:val="20"/>
              </w:rPr>
              <w:t xml:space="preserve"> </w:t>
            </w:r>
            <w:hyperlink r:id="rId71" w:history="1">
              <w:r w:rsidR="0032002C" w:rsidRPr="00345169">
                <w:rPr>
                  <w:rFonts w:ascii="Arial" w:eastAsia="Calibri" w:hAnsi="Arial" w:cs="Arial"/>
                  <w:i/>
                  <w:sz w:val="20"/>
                  <w:szCs w:val="20"/>
                  <w:lang w:eastAsia="en-US"/>
                </w:rPr>
                <w:t>Regionalny</w:t>
              </w:r>
            </w:hyperlink>
            <w:r w:rsidR="0032002C" w:rsidRPr="00345169">
              <w:rPr>
                <w:rFonts w:ascii="Arial" w:eastAsia="Calibri" w:hAnsi="Arial" w:cs="Arial"/>
                <w:i/>
                <w:sz w:val="20"/>
                <w:szCs w:val="20"/>
                <w:lang w:eastAsia="en-US"/>
              </w:rPr>
              <w:t>m Programie Rozwoju Ekonomii Społecznej  w Województwie Lubelskim do 2020.</w:t>
            </w:r>
            <w:r w:rsidR="0032002C">
              <w:rPr>
                <w:rFonts w:ascii="Arial" w:eastAsia="Calibri" w:hAnsi="Arial" w:cs="Arial"/>
                <w:i/>
                <w:sz w:val="20"/>
                <w:szCs w:val="20"/>
                <w:lang w:eastAsia="en-US"/>
              </w:rPr>
              <w:t xml:space="preserve"> </w:t>
            </w:r>
            <w:r w:rsidR="0032002C">
              <w:rPr>
                <w:rFonts w:ascii="Arial" w:eastAsia="Calibri" w:hAnsi="Arial" w:cs="Arial"/>
                <w:i/>
                <w:sz w:val="20"/>
                <w:szCs w:val="20"/>
                <w:lang w:eastAsia="en-US"/>
              </w:rPr>
              <w:br/>
              <w:t xml:space="preserve">Opracowany został </w:t>
            </w:r>
            <w:r w:rsidR="00D64C87" w:rsidRPr="00345169">
              <w:rPr>
                <w:rFonts w:ascii="Arial" w:eastAsia="Calibri" w:hAnsi="Arial" w:cs="Arial"/>
                <w:i/>
                <w:sz w:val="20"/>
                <w:szCs w:val="20"/>
                <w:lang w:eastAsia="en-US"/>
              </w:rPr>
              <w:t xml:space="preserve">Regionalny Program Pomocy Społecznej i Włączenia Społecznego na lata 2016 – 2020, którego głównym celem jest ograniczenia ubóstwa i wykluczenia społecznego mieszkańców </w:t>
            </w:r>
            <w:r w:rsidR="00D64C87" w:rsidRPr="00345169">
              <w:rPr>
                <w:rFonts w:ascii="Arial" w:eastAsia="Calibri" w:hAnsi="Arial" w:cs="Arial"/>
                <w:i/>
                <w:sz w:val="20"/>
                <w:szCs w:val="20"/>
                <w:lang w:eastAsia="en-US"/>
              </w:rPr>
              <w:lastRenderedPageBreak/>
              <w:t>województwa lubelskiego poprzez efektywny system pomocy i integracji społecznej.</w:t>
            </w:r>
            <w:r w:rsidRPr="00345169">
              <w:rPr>
                <w:rFonts w:ascii="Arial" w:eastAsia="Calibri" w:hAnsi="Arial" w:cs="Arial"/>
                <w:i/>
                <w:sz w:val="20"/>
                <w:szCs w:val="20"/>
                <w:lang w:eastAsia="en-US"/>
              </w:rPr>
              <w:t xml:space="preserve"> </w:t>
            </w:r>
          </w:p>
          <w:p w14:paraId="6A19EF91" w14:textId="77777777" w:rsidR="000E4BC9" w:rsidRPr="00345169" w:rsidRDefault="000E4BC9" w:rsidP="00D2536C">
            <w:pPr>
              <w:tabs>
                <w:tab w:val="left" w:pos="-142"/>
              </w:tabs>
              <w:spacing w:after="0" w:line="240" w:lineRule="auto"/>
              <w:jc w:val="both"/>
              <w:rPr>
                <w:rFonts w:ascii="Arial" w:eastAsia="Calibri" w:hAnsi="Arial" w:cs="Arial"/>
                <w:i/>
                <w:sz w:val="20"/>
                <w:szCs w:val="20"/>
                <w:lang w:eastAsia="en-US"/>
              </w:rPr>
            </w:pPr>
            <w:r w:rsidRPr="00345169">
              <w:rPr>
                <w:rFonts w:ascii="Arial" w:eastAsia="Calibri" w:hAnsi="Arial" w:cs="Arial"/>
                <w:i/>
                <w:sz w:val="20"/>
                <w:szCs w:val="20"/>
                <w:lang w:eastAsia="en-US"/>
              </w:rPr>
              <w:t>Regionalny Program Operacyjny Województwa Lubelskiego na lata 2014 – 2020 przewiduje realizację projektów mających na celu wzrost integracji społecznej oraz poprawę dostępu do rynku pracy osób wykluczonych lub zagrożonych ubóstwem i wykluczeniem społecznym w regionie.</w:t>
            </w:r>
          </w:p>
          <w:p w14:paraId="00088D0F" w14:textId="77777777" w:rsidR="00892012" w:rsidRPr="00345169" w:rsidRDefault="00892012" w:rsidP="00D2536C">
            <w:pPr>
              <w:spacing w:after="0" w:line="240" w:lineRule="auto"/>
              <w:jc w:val="both"/>
              <w:rPr>
                <w:rFonts w:ascii="Arial" w:eastAsia="Calibri" w:hAnsi="Arial" w:cs="Arial"/>
                <w:sz w:val="20"/>
                <w:szCs w:val="20"/>
                <w:lang w:eastAsia="en-US"/>
              </w:rPr>
            </w:pPr>
          </w:p>
        </w:tc>
        <w:tc>
          <w:tcPr>
            <w:tcW w:w="4253" w:type="dxa"/>
            <w:shd w:val="clear" w:color="auto" w:fill="auto"/>
          </w:tcPr>
          <w:p w14:paraId="631823D5" w14:textId="77777777" w:rsidR="00892012" w:rsidRPr="00345169" w:rsidRDefault="00892012" w:rsidP="0026082F">
            <w:pPr>
              <w:tabs>
                <w:tab w:val="left" w:pos="-142"/>
              </w:tabs>
              <w:spacing w:after="0" w:line="240" w:lineRule="auto"/>
              <w:jc w:val="both"/>
              <w:rPr>
                <w:rFonts w:ascii="Arial" w:eastAsia="Calibri" w:hAnsi="Arial" w:cs="Arial"/>
                <w:b/>
                <w:sz w:val="20"/>
                <w:szCs w:val="20"/>
                <w:lang w:eastAsia="en-US"/>
              </w:rPr>
            </w:pPr>
            <w:r w:rsidRPr="00345169">
              <w:rPr>
                <w:rFonts w:ascii="Arial" w:eastAsia="Calibri" w:hAnsi="Arial" w:cs="Arial"/>
                <w:b/>
                <w:sz w:val="20"/>
                <w:szCs w:val="20"/>
                <w:lang w:eastAsia="en-US"/>
              </w:rPr>
              <w:lastRenderedPageBreak/>
              <w:t>Konieczne jest zintensyfikowanie działań ukierunkowanych na rzecz ograniczenia problemu ubóstwa i zja</w:t>
            </w:r>
            <w:r w:rsidR="00345169">
              <w:rPr>
                <w:rFonts w:ascii="Arial" w:eastAsia="Calibri" w:hAnsi="Arial" w:cs="Arial"/>
                <w:b/>
                <w:sz w:val="20"/>
                <w:szCs w:val="20"/>
                <w:lang w:eastAsia="en-US"/>
              </w:rPr>
              <w:t xml:space="preserve">wiska wykluczenia społecznego, </w:t>
            </w:r>
            <w:r w:rsidRPr="00345169">
              <w:rPr>
                <w:rFonts w:ascii="Arial" w:eastAsia="Calibri" w:hAnsi="Arial" w:cs="Arial"/>
                <w:b/>
                <w:sz w:val="20"/>
                <w:szCs w:val="20"/>
                <w:lang w:eastAsia="en-US"/>
              </w:rPr>
              <w:t>w szczególności w gminach o najwyższych wskaźnikach korzystania z pomocy społecznej. Wskazane jest</w:t>
            </w:r>
            <w:r w:rsidR="0092229E" w:rsidRPr="00345169">
              <w:rPr>
                <w:rFonts w:ascii="Arial" w:eastAsia="Calibri" w:hAnsi="Arial" w:cs="Arial"/>
                <w:b/>
                <w:sz w:val="20"/>
                <w:szCs w:val="20"/>
                <w:lang w:eastAsia="en-US"/>
              </w:rPr>
              <w:t xml:space="preserve"> </w:t>
            </w:r>
            <w:r w:rsidRPr="00345169">
              <w:rPr>
                <w:rFonts w:ascii="Arial" w:eastAsia="Calibri" w:hAnsi="Arial" w:cs="Arial"/>
                <w:b/>
                <w:sz w:val="20"/>
                <w:szCs w:val="20"/>
                <w:lang w:eastAsia="en-US"/>
              </w:rPr>
              <w:t xml:space="preserve"> upowszechnianie nowych form pracy socjalnej i instrumentów aktywnej integracji, w tym uczestnictwo w KIS i CIS. Konieczne jest zróżnicowanie wsparcia </w:t>
            </w:r>
            <w:r w:rsidR="00AE2E02">
              <w:rPr>
                <w:rFonts w:ascii="Arial" w:eastAsia="Calibri" w:hAnsi="Arial" w:cs="Arial"/>
                <w:b/>
                <w:sz w:val="20"/>
                <w:szCs w:val="20"/>
                <w:lang w:eastAsia="en-US"/>
              </w:rPr>
              <w:br/>
            </w:r>
            <w:r w:rsidRPr="00345169">
              <w:rPr>
                <w:rFonts w:ascii="Arial" w:eastAsia="Calibri" w:hAnsi="Arial" w:cs="Arial"/>
                <w:b/>
                <w:sz w:val="20"/>
                <w:szCs w:val="20"/>
                <w:lang w:eastAsia="en-US"/>
              </w:rPr>
              <w:t>i dostosowanie go do indywidualnych potrzeb o</w:t>
            </w:r>
            <w:r w:rsidR="0092229E" w:rsidRPr="00345169">
              <w:rPr>
                <w:rFonts w:ascii="Arial" w:eastAsia="Calibri" w:hAnsi="Arial" w:cs="Arial"/>
                <w:b/>
                <w:sz w:val="20"/>
                <w:szCs w:val="20"/>
                <w:lang w:eastAsia="en-US"/>
              </w:rPr>
              <w:t xml:space="preserve">dbiorcy z uwzględnieniem różnic </w:t>
            </w:r>
            <w:r w:rsidRPr="00345169">
              <w:rPr>
                <w:rFonts w:ascii="Arial" w:eastAsia="Calibri" w:hAnsi="Arial" w:cs="Arial"/>
                <w:b/>
                <w:sz w:val="20"/>
                <w:szCs w:val="20"/>
                <w:lang w:eastAsia="en-US"/>
              </w:rPr>
              <w:t>środowiskowych oraz kompleksowości wsparcia. W przypadku braku skuteczności podjętych działań wskazane jest planowanie alternatywnego wsparcia.</w:t>
            </w:r>
          </w:p>
          <w:p w14:paraId="302382BD" w14:textId="77777777" w:rsidR="00D64C87" w:rsidRPr="00345169" w:rsidRDefault="00D64C87" w:rsidP="0026082F">
            <w:pPr>
              <w:tabs>
                <w:tab w:val="left" w:pos="-142"/>
              </w:tabs>
              <w:spacing w:after="0" w:line="240" w:lineRule="auto"/>
              <w:jc w:val="both"/>
              <w:rPr>
                <w:rFonts w:ascii="Arial" w:eastAsia="Calibri" w:hAnsi="Arial" w:cs="Arial"/>
                <w:b/>
                <w:sz w:val="20"/>
                <w:szCs w:val="20"/>
                <w:lang w:eastAsia="en-US"/>
              </w:rPr>
            </w:pPr>
            <w:r w:rsidRPr="00345169">
              <w:rPr>
                <w:rFonts w:ascii="Arial" w:eastAsia="Calibri" w:hAnsi="Arial" w:cs="Arial"/>
                <w:b/>
                <w:sz w:val="20"/>
                <w:szCs w:val="20"/>
                <w:lang w:eastAsia="en-US"/>
              </w:rPr>
              <w:t>Należy położyć szczególny n</w:t>
            </w:r>
            <w:r w:rsidR="00AE2E02">
              <w:rPr>
                <w:rFonts w:ascii="Arial" w:eastAsia="Calibri" w:hAnsi="Arial" w:cs="Arial"/>
                <w:b/>
                <w:sz w:val="20"/>
                <w:szCs w:val="20"/>
                <w:lang w:eastAsia="en-US"/>
              </w:rPr>
              <w:t xml:space="preserve">acisk na wzmacnianie współpracy </w:t>
            </w:r>
            <w:r w:rsidRPr="00345169">
              <w:rPr>
                <w:rFonts w:ascii="Arial" w:eastAsia="Calibri" w:hAnsi="Arial" w:cs="Arial"/>
                <w:b/>
                <w:sz w:val="20"/>
                <w:szCs w:val="20"/>
                <w:lang w:eastAsia="en-US"/>
              </w:rPr>
              <w:t xml:space="preserve">międzyinstytucjonalnej w zakresie zarówno ograniczania ryzyka wykluczenia społecznego jak i również aktywnej integracji. </w:t>
            </w:r>
          </w:p>
          <w:p w14:paraId="5D5B6466" w14:textId="77777777" w:rsidR="00892012" w:rsidRPr="00345169" w:rsidRDefault="00892012" w:rsidP="00D2536C">
            <w:pPr>
              <w:spacing w:after="0" w:line="240" w:lineRule="auto"/>
              <w:jc w:val="both"/>
              <w:rPr>
                <w:rFonts w:ascii="Arial" w:eastAsia="Calibri" w:hAnsi="Arial" w:cs="Arial"/>
                <w:sz w:val="20"/>
                <w:szCs w:val="20"/>
                <w:lang w:eastAsia="en-US"/>
              </w:rPr>
            </w:pPr>
          </w:p>
        </w:tc>
      </w:tr>
      <w:tr w:rsidR="00892012" w:rsidRPr="00345169" w14:paraId="43ADFAA8" w14:textId="77777777" w:rsidTr="00D2536C">
        <w:tc>
          <w:tcPr>
            <w:tcW w:w="817" w:type="dxa"/>
            <w:shd w:val="clear" w:color="auto" w:fill="auto"/>
          </w:tcPr>
          <w:p w14:paraId="0710F270" w14:textId="77777777" w:rsidR="00892012" w:rsidRPr="00345169" w:rsidRDefault="00892012" w:rsidP="00D2536C">
            <w:pPr>
              <w:spacing w:after="0" w:line="240" w:lineRule="auto"/>
              <w:jc w:val="both"/>
              <w:rPr>
                <w:rFonts w:ascii="Arial" w:eastAsia="Calibri" w:hAnsi="Arial" w:cs="Arial"/>
                <w:sz w:val="20"/>
                <w:szCs w:val="20"/>
                <w:lang w:eastAsia="en-US"/>
              </w:rPr>
            </w:pPr>
            <w:r w:rsidRPr="00345169">
              <w:rPr>
                <w:rFonts w:ascii="Arial" w:eastAsia="Calibri" w:hAnsi="Arial" w:cs="Arial"/>
                <w:sz w:val="20"/>
                <w:szCs w:val="20"/>
                <w:lang w:eastAsia="en-US"/>
              </w:rPr>
              <w:t>2</w:t>
            </w:r>
          </w:p>
        </w:tc>
        <w:tc>
          <w:tcPr>
            <w:tcW w:w="4394" w:type="dxa"/>
            <w:shd w:val="clear" w:color="auto" w:fill="auto"/>
          </w:tcPr>
          <w:p w14:paraId="3031766D" w14:textId="77777777" w:rsidR="00892012" w:rsidRPr="00345169" w:rsidRDefault="00892012" w:rsidP="00D2536C">
            <w:pPr>
              <w:tabs>
                <w:tab w:val="left" w:pos="-142"/>
              </w:tabs>
              <w:spacing w:after="0" w:line="240" w:lineRule="auto"/>
              <w:jc w:val="both"/>
              <w:rPr>
                <w:rFonts w:ascii="Arial" w:eastAsia="Calibri" w:hAnsi="Arial" w:cs="Arial"/>
                <w:b/>
                <w:sz w:val="20"/>
                <w:szCs w:val="20"/>
                <w:lang w:eastAsia="en-US"/>
              </w:rPr>
            </w:pPr>
            <w:r w:rsidRPr="00345169">
              <w:rPr>
                <w:rFonts w:ascii="Arial" w:hAnsi="Arial" w:cs="Arial"/>
                <w:sz w:val="20"/>
                <w:szCs w:val="20"/>
                <w:lang w:eastAsia="en-US"/>
              </w:rPr>
              <w:t xml:space="preserve">W obliczu wydłużania długości życia oraz dalszych prognoz dotyczących starzenia się społeczeństwa gminy zwracają uwagę na konieczność podjęcia działań w zakresie zapewnienia pomocy osobom starszym </w:t>
            </w:r>
            <w:r w:rsidR="00AE2E02">
              <w:rPr>
                <w:rFonts w:ascii="Arial" w:hAnsi="Arial" w:cs="Arial"/>
                <w:sz w:val="20"/>
                <w:szCs w:val="20"/>
                <w:lang w:eastAsia="en-US"/>
              </w:rPr>
              <w:br/>
            </w:r>
            <w:r w:rsidRPr="00345169">
              <w:rPr>
                <w:rFonts w:ascii="Arial" w:hAnsi="Arial" w:cs="Arial"/>
                <w:sz w:val="20"/>
                <w:szCs w:val="20"/>
                <w:lang w:eastAsia="en-US"/>
              </w:rPr>
              <w:t xml:space="preserve">w miejscu zamieszkania. Rozszerzenie zakresu świadczonych usług opiekuńczych </w:t>
            </w:r>
            <w:r w:rsidR="00AE2E02">
              <w:rPr>
                <w:rFonts w:ascii="Arial" w:hAnsi="Arial" w:cs="Arial"/>
                <w:sz w:val="20"/>
                <w:szCs w:val="20"/>
                <w:lang w:eastAsia="en-US"/>
              </w:rPr>
              <w:br/>
            </w:r>
            <w:r w:rsidRPr="00345169">
              <w:rPr>
                <w:rFonts w:ascii="Arial" w:hAnsi="Arial" w:cs="Arial"/>
                <w:sz w:val="20"/>
                <w:szCs w:val="20"/>
                <w:lang w:eastAsia="en-US"/>
              </w:rPr>
              <w:t xml:space="preserve">i specjalistycznych daje możliwość zmniejszenia kosztów ponoszonych przez gminy w związku z odpłatnością za pobyt </w:t>
            </w:r>
            <w:r w:rsidR="00AE2E02">
              <w:rPr>
                <w:rFonts w:ascii="Arial" w:hAnsi="Arial" w:cs="Arial"/>
                <w:sz w:val="20"/>
                <w:szCs w:val="20"/>
                <w:lang w:eastAsia="en-US"/>
              </w:rPr>
              <w:br/>
            </w:r>
            <w:r w:rsidRPr="00345169">
              <w:rPr>
                <w:rFonts w:ascii="Arial" w:hAnsi="Arial" w:cs="Arial"/>
                <w:sz w:val="20"/>
                <w:szCs w:val="20"/>
                <w:lang w:eastAsia="en-US"/>
              </w:rPr>
              <w:t>w domach pomocy społecznej. Usługi opiekuńcze obejmują pomoc w zaspokajaniu codziennych potrzeb życiowych, opiekę higieniczną, zaleconą p</w:t>
            </w:r>
            <w:r w:rsidR="00AE2E02">
              <w:rPr>
                <w:rFonts w:ascii="Arial" w:hAnsi="Arial" w:cs="Arial"/>
                <w:sz w:val="20"/>
                <w:szCs w:val="20"/>
                <w:lang w:eastAsia="en-US"/>
              </w:rPr>
              <w:t xml:space="preserve">rzez lekarza pielęgnację oraz, </w:t>
            </w:r>
            <w:r w:rsidRPr="00345169">
              <w:rPr>
                <w:rFonts w:ascii="Arial" w:hAnsi="Arial" w:cs="Arial"/>
                <w:sz w:val="20"/>
                <w:szCs w:val="20"/>
                <w:lang w:eastAsia="en-US"/>
              </w:rPr>
              <w:t>w miarę możliwości, zapewnienie kontaktów z otoczeniem. Pomoc tą zapewniają opiekunki środowiskowe w miejscu zamieszkania osoby. Alternatywą może być także tworzenie dziennych domów pomocy lub rodzinnych domów pomocy.</w:t>
            </w:r>
            <w:r w:rsidRPr="00345169">
              <w:rPr>
                <w:rFonts w:ascii="Arial" w:eastAsia="Calibri" w:hAnsi="Arial" w:cs="Arial"/>
                <w:sz w:val="20"/>
                <w:szCs w:val="20"/>
                <w:lang w:eastAsia="en-US"/>
              </w:rPr>
              <w:t xml:space="preserve"> </w:t>
            </w:r>
            <w:r w:rsidRPr="00345169">
              <w:rPr>
                <w:rFonts w:ascii="Arial" w:hAnsi="Arial" w:cs="Arial"/>
                <w:sz w:val="20"/>
                <w:szCs w:val="20"/>
                <w:lang w:eastAsia="en-US"/>
              </w:rPr>
              <w:t xml:space="preserve">Jest to forma środowiskowej pomocy </w:t>
            </w:r>
            <w:proofErr w:type="spellStart"/>
            <w:r w:rsidRPr="00345169">
              <w:rPr>
                <w:rFonts w:ascii="Arial" w:hAnsi="Arial" w:cs="Arial"/>
                <w:sz w:val="20"/>
                <w:szCs w:val="20"/>
                <w:lang w:eastAsia="en-US"/>
              </w:rPr>
              <w:t>półstacjonarnej</w:t>
            </w:r>
            <w:proofErr w:type="spellEnd"/>
            <w:r w:rsidRPr="00345169">
              <w:rPr>
                <w:rFonts w:ascii="Arial" w:hAnsi="Arial" w:cs="Arial"/>
                <w:sz w:val="20"/>
                <w:szCs w:val="20"/>
                <w:lang w:eastAsia="en-US"/>
              </w:rPr>
              <w:t xml:space="preserve"> służącej utrzymaniu osoby w jej naturalnym środowisku. Wprawdzie świadczą one pomoc tylko w określonym czasie, niemniej</w:t>
            </w:r>
            <w:r w:rsidR="0092229E" w:rsidRPr="00345169">
              <w:rPr>
                <w:rFonts w:ascii="Arial" w:hAnsi="Arial" w:cs="Arial"/>
                <w:sz w:val="20"/>
                <w:szCs w:val="20"/>
                <w:lang w:eastAsia="en-US"/>
              </w:rPr>
              <w:t xml:space="preserve"> jednak</w:t>
            </w:r>
            <w:r w:rsidRPr="00345169">
              <w:rPr>
                <w:rFonts w:ascii="Arial" w:hAnsi="Arial" w:cs="Arial"/>
                <w:sz w:val="20"/>
                <w:szCs w:val="20"/>
                <w:lang w:eastAsia="en-US"/>
              </w:rPr>
              <w:t xml:space="preserve"> umożliwiają osobom starszym zaspokojenie wielu potrzeb</w:t>
            </w:r>
            <w:r w:rsidR="0092229E" w:rsidRPr="00345169">
              <w:rPr>
                <w:rFonts w:ascii="Arial" w:hAnsi="Arial" w:cs="Arial"/>
                <w:sz w:val="20"/>
                <w:szCs w:val="20"/>
                <w:lang w:eastAsia="en-US"/>
              </w:rPr>
              <w:t xml:space="preserve"> -</w:t>
            </w:r>
            <w:r w:rsidRPr="00345169">
              <w:rPr>
                <w:rFonts w:ascii="Arial" w:hAnsi="Arial" w:cs="Arial"/>
                <w:sz w:val="20"/>
                <w:szCs w:val="20"/>
                <w:lang w:eastAsia="en-US"/>
              </w:rPr>
              <w:t xml:space="preserve"> nie tylko podstawowych. </w:t>
            </w:r>
            <w:r w:rsidR="00AE2E02">
              <w:rPr>
                <w:rFonts w:ascii="Arial" w:hAnsi="Arial" w:cs="Arial"/>
                <w:sz w:val="20"/>
                <w:szCs w:val="20"/>
                <w:lang w:eastAsia="en-US"/>
              </w:rPr>
              <w:br/>
            </w:r>
            <w:r w:rsidRPr="00345169">
              <w:rPr>
                <w:rFonts w:ascii="Arial" w:hAnsi="Arial" w:cs="Arial"/>
                <w:sz w:val="20"/>
                <w:szCs w:val="20"/>
                <w:lang w:eastAsia="en-US"/>
              </w:rPr>
              <w:t xml:space="preserve">W placówkach tego typu, poza usługami </w:t>
            </w:r>
            <w:r w:rsidRPr="00345169">
              <w:rPr>
                <w:rFonts w:ascii="Arial" w:hAnsi="Arial" w:cs="Arial"/>
                <w:sz w:val="20"/>
                <w:szCs w:val="20"/>
                <w:lang w:eastAsia="en-US"/>
              </w:rPr>
              <w:lastRenderedPageBreak/>
              <w:t xml:space="preserve">bytowymi, prowadzone są także usługi wspomagające, zajęcia </w:t>
            </w:r>
            <w:proofErr w:type="spellStart"/>
            <w:r w:rsidRPr="00345169">
              <w:rPr>
                <w:rFonts w:ascii="Arial" w:hAnsi="Arial" w:cs="Arial"/>
                <w:sz w:val="20"/>
                <w:szCs w:val="20"/>
                <w:lang w:eastAsia="en-US"/>
              </w:rPr>
              <w:t>kulturalno</w:t>
            </w:r>
            <w:proofErr w:type="spellEnd"/>
            <w:r w:rsidRPr="00345169">
              <w:rPr>
                <w:rFonts w:ascii="Arial" w:hAnsi="Arial" w:cs="Arial"/>
                <w:sz w:val="20"/>
                <w:szCs w:val="20"/>
                <w:lang w:eastAsia="en-US"/>
              </w:rPr>
              <w:t xml:space="preserve"> - oświatowe oraz usługi rehabilitacyjne. Różne formy terapii zajęciowej pozwalają osobom starszym zachować aktywną postawę bez konieczności umieszczania w domu pomocy społecznej. </w:t>
            </w:r>
            <w:r w:rsidRPr="00345169">
              <w:rPr>
                <w:rFonts w:ascii="Arial" w:eastAsia="Calibri" w:hAnsi="Arial" w:cs="Arial"/>
                <w:sz w:val="20"/>
                <w:szCs w:val="20"/>
                <w:lang w:eastAsia="en-US"/>
              </w:rPr>
              <w:t xml:space="preserve">Dużym wsparciem będzie również prowadzenie klubów dla osób starszych dających możliwość integrowania środowiska osób starszych i umożliwienie aktywnego spędzenia czasu. </w:t>
            </w:r>
          </w:p>
          <w:p w14:paraId="7498EEDD" w14:textId="77777777" w:rsidR="00892012" w:rsidRPr="00345169" w:rsidRDefault="00892012" w:rsidP="00D2536C">
            <w:pPr>
              <w:spacing w:after="0" w:line="240" w:lineRule="auto"/>
              <w:jc w:val="both"/>
              <w:rPr>
                <w:rFonts w:ascii="Arial" w:eastAsia="Calibri" w:hAnsi="Arial" w:cs="Arial"/>
                <w:sz w:val="20"/>
                <w:szCs w:val="20"/>
                <w:lang w:eastAsia="en-US"/>
              </w:rPr>
            </w:pPr>
          </w:p>
        </w:tc>
        <w:tc>
          <w:tcPr>
            <w:tcW w:w="4678" w:type="dxa"/>
            <w:shd w:val="clear" w:color="auto" w:fill="auto"/>
          </w:tcPr>
          <w:p w14:paraId="2A108820" w14:textId="77777777" w:rsidR="00892012" w:rsidRPr="00345169" w:rsidRDefault="00892012" w:rsidP="00D2536C">
            <w:pPr>
              <w:tabs>
                <w:tab w:val="left" w:pos="-142"/>
              </w:tabs>
              <w:spacing w:after="0" w:line="240" w:lineRule="auto"/>
              <w:jc w:val="both"/>
              <w:rPr>
                <w:rFonts w:ascii="Arial" w:eastAsia="Calibri" w:hAnsi="Arial" w:cs="Arial"/>
                <w:i/>
                <w:sz w:val="20"/>
                <w:szCs w:val="20"/>
                <w:lang w:eastAsia="en-US"/>
              </w:rPr>
            </w:pPr>
            <w:r w:rsidRPr="00345169">
              <w:rPr>
                <w:rFonts w:ascii="Arial" w:eastAsia="Calibri" w:hAnsi="Arial" w:cs="Arial"/>
                <w:i/>
                <w:sz w:val="20"/>
                <w:szCs w:val="20"/>
                <w:lang w:eastAsia="en-US"/>
              </w:rPr>
              <w:lastRenderedPageBreak/>
              <w:t xml:space="preserve">Zapewnienie bezpieczeństwa socjalnego, włączenie społeczne oraz wzrost aktywności </w:t>
            </w:r>
            <w:r w:rsidRPr="00345169">
              <w:rPr>
                <w:rFonts w:ascii="Arial" w:eastAsia="Calibri" w:hAnsi="Arial" w:cs="Arial"/>
                <w:i/>
                <w:sz w:val="20"/>
                <w:szCs w:val="20"/>
                <w:lang w:eastAsia="en-US"/>
              </w:rPr>
              <w:br/>
              <w:t xml:space="preserve">i udziału w życiu społecznym osób starszych jest głównym celem obszaru Starzejące się społeczeństwo w Strategii Polityki Społecznej Województwa Lubelskiego na lata 2014 – 2020. Działania w ramach tego obszaru będą realizowane m.in. poprzez wsparcie osób starszych w środowisku (cel operacyjny 1)  -  podnoszenie jakości i dostępności do usług opiekuńczych, tworzenie placówek wspomagających osoby starsze (takich jak dzienne domy pobytu, kluby, centra usług społecznych i inne) a także wsparcie finansowe </w:t>
            </w:r>
            <w:r w:rsidR="0032002C">
              <w:rPr>
                <w:rFonts w:ascii="Arial" w:eastAsia="Calibri" w:hAnsi="Arial" w:cs="Arial"/>
                <w:i/>
                <w:sz w:val="20"/>
                <w:szCs w:val="20"/>
                <w:lang w:eastAsia="en-US"/>
              </w:rPr>
              <w:br/>
            </w:r>
            <w:r w:rsidRPr="00345169">
              <w:rPr>
                <w:rFonts w:ascii="Arial" w:eastAsia="Calibri" w:hAnsi="Arial" w:cs="Arial"/>
                <w:i/>
                <w:sz w:val="20"/>
                <w:szCs w:val="20"/>
                <w:lang w:eastAsia="en-US"/>
              </w:rPr>
              <w:t xml:space="preserve">i rzeczowe osób starszych będących w trudnej sytuacji materialnej. Realizacją celu głównego będzie także rozwój systemu opieki nad osobami starszymi nie mogącymi samodzielnie funkcjonować w środowisku, poprzez wsparcie </w:t>
            </w:r>
            <w:r w:rsidR="0032002C">
              <w:rPr>
                <w:rFonts w:ascii="Arial" w:eastAsia="Calibri" w:hAnsi="Arial" w:cs="Arial"/>
                <w:i/>
                <w:sz w:val="20"/>
                <w:szCs w:val="20"/>
                <w:lang w:eastAsia="en-US"/>
              </w:rPr>
              <w:br/>
            </w:r>
            <w:r w:rsidRPr="00345169">
              <w:rPr>
                <w:rFonts w:ascii="Arial" w:eastAsia="Calibri" w:hAnsi="Arial" w:cs="Arial"/>
                <w:i/>
                <w:sz w:val="20"/>
                <w:szCs w:val="20"/>
                <w:lang w:eastAsia="en-US"/>
              </w:rPr>
              <w:t>i tworzenie instytucji zapewniających całodobową opiekę osobom starszym.</w:t>
            </w:r>
          </w:p>
          <w:p w14:paraId="57430692" w14:textId="77777777" w:rsidR="00892012" w:rsidRPr="00345169" w:rsidRDefault="00892012" w:rsidP="00D2536C">
            <w:pPr>
              <w:tabs>
                <w:tab w:val="left" w:pos="-142"/>
              </w:tabs>
              <w:spacing w:after="0" w:line="240" w:lineRule="auto"/>
              <w:jc w:val="both"/>
              <w:rPr>
                <w:rFonts w:ascii="Arial" w:eastAsia="Calibri" w:hAnsi="Arial" w:cs="Arial"/>
                <w:i/>
                <w:sz w:val="20"/>
                <w:szCs w:val="20"/>
                <w:lang w:eastAsia="en-US"/>
              </w:rPr>
            </w:pPr>
            <w:r w:rsidRPr="00345169">
              <w:rPr>
                <w:rFonts w:ascii="Arial" w:eastAsia="Calibri" w:hAnsi="Arial" w:cs="Arial"/>
                <w:i/>
                <w:sz w:val="20"/>
                <w:szCs w:val="20"/>
                <w:lang w:eastAsia="en-US"/>
              </w:rPr>
              <w:t xml:space="preserve">Uszczegółowienie działań podejmowanych na rzecz osób starszych w województwie lubelskim ujęte zostało w Wojewódzkim Programie na Rzecz Osób Starszych na lata </w:t>
            </w:r>
            <w:r w:rsidR="0092229E" w:rsidRPr="00345169">
              <w:rPr>
                <w:rFonts w:ascii="Arial" w:eastAsia="Calibri" w:hAnsi="Arial" w:cs="Arial"/>
                <w:i/>
                <w:sz w:val="20"/>
                <w:szCs w:val="20"/>
                <w:lang w:eastAsia="en-US"/>
              </w:rPr>
              <w:t>2016 - 2020</w:t>
            </w:r>
            <w:r w:rsidRPr="00345169">
              <w:rPr>
                <w:rFonts w:ascii="Arial" w:eastAsia="Calibri" w:hAnsi="Arial" w:cs="Arial"/>
                <w:i/>
                <w:sz w:val="20"/>
                <w:szCs w:val="20"/>
                <w:lang w:eastAsia="en-US"/>
              </w:rPr>
              <w:t xml:space="preserve">. Jego misją jest poprawa jakości życia </w:t>
            </w:r>
            <w:r w:rsidR="0092229E" w:rsidRPr="00345169">
              <w:rPr>
                <w:rFonts w:ascii="Arial" w:eastAsia="Calibri" w:hAnsi="Arial" w:cs="Arial"/>
                <w:i/>
                <w:sz w:val="20"/>
                <w:szCs w:val="20"/>
                <w:lang w:eastAsia="en-US"/>
              </w:rPr>
              <w:t>i funkcjonowania osób starszych</w:t>
            </w:r>
            <w:r w:rsidRPr="00345169">
              <w:rPr>
                <w:rFonts w:ascii="Arial" w:eastAsia="Calibri" w:hAnsi="Arial" w:cs="Arial"/>
                <w:i/>
                <w:sz w:val="20"/>
                <w:szCs w:val="20"/>
                <w:lang w:eastAsia="en-US"/>
              </w:rPr>
              <w:t xml:space="preserve"> </w:t>
            </w:r>
            <w:r w:rsidR="0092229E" w:rsidRPr="00345169">
              <w:rPr>
                <w:rFonts w:ascii="Arial" w:eastAsia="Calibri" w:hAnsi="Arial" w:cs="Arial"/>
                <w:i/>
                <w:sz w:val="20"/>
                <w:szCs w:val="20"/>
                <w:lang w:eastAsia="en-US"/>
              </w:rPr>
              <w:t xml:space="preserve">oraz rozwój działań na rzecz integracji </w:t>
            </w:r>
            <w:r w:rsidR="0092229E" w:rsidRPr="00345169">
              <w:rPr>
                <w:rFonts w:ascii="Arial" w:eastAsia="Calibri" w:hAnsi="Arial" w:cs="Arial"/>
                <w:i/>
                <w:sz w:val="20"/>
                <w:szCs w:val="20"/>
                <w:lang w:eastAsia="en-US"/>
              </w:rPr>
              <w:lastRenderedPageBreak/>
              <w:t>międzypokoleniowej i udziału</w:t>
            </w:r>
            <w:r w:rsidR="00582E30" w:rsidRPr="00345169">
              <w:rPr>
                <w:rFonts w:ascii="Arial" w:eastAsia="Calibri" w:hAnsi="Arial" w:cs="Arial"/>
                <w:i/>
                <w:sz w:val="20"/>
                <w:szCs w:val="20"/>
                <w:lang w:eastAsia="en-US"/>
              </w:rPr>
              <w:t xml:space="preserve"> </w:t>
            </w:r>
            <w:r w:rsidR="0092229E" w:rsidRPr="00345169">
              <w:rPr>
                <w:rFonts w:ascii="Arial" w:eastAsia="Calibri" w:hAnsi="Arial" w:cs="Arial"/>
                <w:i/>
                <w:sz w:val="20"/>
                <w:szCs w:val="20"/>
                <w:lang w:eastAsia="en-US"/>
              </w:rPr>
              <w:t xml:space="preserve">osób starszych </w:t>
            </w:r>
            <w:r w:rsidR="0032002C">
              <w:rPr>
                <w:rFonts w:ascii="Arial" w:eastAsia="Calibri" w:hAnsi="Arial" w:cs="Arial"/>
                <w:i/>
                <w:sz w:val="20"/>
                <w:szCs w:val="20"/>
                <w:lang w:eastAsia="en-US"/>
              </w:rPr>
              <w:br/>
            </w:r>
            <w:r w:rsidR="0092229E" w:rsidRPr="00345169">
              <w:rPr>
                <w:rFonts w:ascii="Arial" w:eastAsia="Calibri" w:hAnsi="Arial" w:cs="Arial"/>
                <w:i/>
                <w:sz w:val="20"/>
                <w:szCs w:val="20"/>
                <w:lang w:eastAsia="en-US"/>
              </w:rPr>
              <w:t>w życiu społecznym i zawodowym</w:t>
            </w:r>
            <w:r w:rsidRPr="00345169">
              <w:rPr>
                <w:rFonts w:ascii="Arial" w:eastAsia="Calibri" w:hAnsi="Arial" w:cs="Arial"/>
                <w:i/>
                <w:sz w:val="20"/>
                <w:szCs w:val="20"/>
                <w:lang w:eastAsia="en-US"/>
              </w:rPr>
              <w:t xml:space="preserve">. Podejmowane działania dotyczą m.in. wsparcia środowiskowego, rozwoju systemu opieki, poradnictwa oraz zwiększenia aktywności osób starszych. </w:t>
            </w:r>
          </w:p>
          <w:p w14:paraId="415FEBCD" w14:textId="77777777" w:rsidR="0026082F" w:rsidRPr="00345169" w:rsidRDefault="00892012" w:rsidP="00D2536C">
            <w:pPr>
              <w:tabs>
                <w:tab w:val="left" w:pos="-142"/>
              </w:tabs>
              <w:spacing w:after="0" w:line="240" w:lineRule="auto"/>
              <w:contextualSpacing/>
              <w:jc w:val="both"/>
              <w:rPr>
                <w:rFonts w:ascii="Arial" w:eastAsia="Calibri" w:hAnsi="Arial" w:cs="Arial"/>
                <w:i/>
                <w:sz w:val="20"/>
                <w:szCs w:val="20"/>
                <w:lang w:eastAsia="en-US"/>
              </w:rPr>
            </w:pPr>
            <w:r w:rsidRPr="00345169">
              <w:rPr>
                <w:rFonts w:ascii="Arial" w:eastAsia="Calibri" w:hAnsi="Arial" w:cs="Arial"/>
                <w:i/>
                <w:sz w:val="20"/>
                <w:szCs w:val="20"/>
                <w:lang w:eastAsia="en-US"/>
              </w:rPr>
              <w:t xml:space="preserve">W ramach działań strategicznych mających na celu polepszenie jakości usług instytucjonalnych świadczonych na rzecz osób starszych ROPS </w:t>
            </w:r>
            <w:r w:rsidR="0032002C">
              <w:rPr>
                <w:rFonts w:ascii="Arial" w:eastAsia="Calibri" w:hAnsi="Arial" w:cs="Arial"/>
                <w:i/>
                <w:sz w:val="20"/>
                <w:szCs w:val="20"/>
                <w:lang w:eastAsia="en-US"/>
              </w:rPr>
              <w:br/>
            </w:r>
            <w:r w:rsidRPr="00345169">
              <w:rPr>
                <w:rFonts w:ascii="Arial" w:eastAsia="Calibri" w:hAnsi="Arial" w:cs="Arial"/>
                <w:i/>
                <w:sz w:val="20"/>
                <w:szCs w:val="20"/>
                <w:lang w:eastAsia="en-US"/>
              </w:rPr>
              <w:t>w Lublinie</w:t>
            </w:r>
            <w:r w:rsidR="00582E30" w:rsidRPr="00345169">
              <w:rPr>
                <w:rFonts w:ascii="Arial" w:eastAsia="Calibri" w:hAnsi="Arial" w:cs="Arial"/>
                <w:i/>
                <w:sz w:val="20"/>
                <w:szCs w:val="20"/>
                <w:lang w:eastAsia="en-US"/>
              </w:rPr>
              <w:t xml:space="preserve"> do września 2016 r.</w:t>
            </w:r>
            <w:r w:rsidRPr="00345169">
              <w:rPr>
                <w:rFonts w:ascii="Arial" w:eastAsia="Calibri" w:hAnsi="Arial" w:cs="Arial"/>
                <w:i/>
                <w:sz w:val="20"/>
                <w:szCs w:val="20"/>
                <w:lang w:eastAsia="en-US"/>
              </w:rPr>
              <w:t xml:space="preserve"> </w:t>
            </w:r>
            <w:r w:rsidR="00D600EA" w:rsidRPr="00345169">
              <w:rPr>
                <w:rFonts w:ascii="Arial" w:eastAsia="Calibri" w:hAnsi="Arial" w:cs="Arial"/>
                <w:i/>
                <w:sz w:val="20"/>
                <w:szCs w:val="20"/>
                <w:lang w:eastAsia="en-US"/>
              </w:rPr>
              <w:t>realizował</w:t>
            </w:r>
            <w:r w:rsidRPr="00345169">
              <w:rPr>
                <w:rFonts w:ascii="Arial" w:eastAsia="Calibri" w:hAnsi="Arial" w:cs="Arial"/>
                <w:i/>
                <w:sz w:val="20"/>
                <w:szCs w:val="20"/>
                <w:lang w:eastAsia="en-US"/>
              </w:rPr>
              <w:t xml:space="preserve"> Program „Poprawa jakości usług świadczonych w domach pomocy społecznej i placówkach opiekuńczo – wychowawczych” współfinansowanego ze środków Szwajcarsko – Polskiego Programu Współpracy. </w:t>
            </w:r>
            <w:r w:rsidR="0026082F" w:rsidRPr="00345169">
              <w:rPr>
                <w:rFonts w:ascii="Arial" w:eastAsia="Calibri" w:hAnsi="Arial" w:cs="Arial"/>
                <w:i/>
                <w:sz w:val="20"/>
                <w:szCs w:val="20"/>
                <w:lang w:eastAsia="en-US"/>
              </w:rPr>
              <w:t>Program miał</w:t>
            </w:r>
            <w:r w:rsidRPr="00345169">
              <w:rPr>
                <w:rFonts w:ascii="Arial" w:eastAsia="Calibri" w:hAnsi="Arial" w:cs="Arial"/>
                <w:i/>
                <w:sz w:val="20"/>
                <w:szCs w:val="20"/>
                <w:lang w:eastAsia="en-US"/>
              </w:rPr>
              <w:t xml:space="preserve"> na celu m.in. poprawę infrastruktur</w:t>
            </w:r>
            <w:r w:rsidR="0026082F" w:rsidRPr="00345169">
              <w:rPr>
                <w:rFonts w:ascii="Arial" w:eastAsia="Calibri" w:hAnsi="Arial" w:cs="Arial"/>
                <w:i/>
                <w:sz w:val="20"/>
                <w:szCs w:val="20"/>
                <w:lang w:eastAsia="en-US"/>
              </w:rPr>
              <w:t xml:space="preserve">y domów pomocy społecznej </w:t>
            </w:r>
            <w:r w:rsidRPr="00345169">
              <w:rPr>
                <w:rFonts w:ascii="Arial" w:eastAsia="Calibri" w:hAnsi="Arial" w:cs="Arial"/>
                <w:i/>
                <w:sz w:val="20"/>
                <w:szCs w:val="20"/>
                <w:lang w:eastAsia="en-US"/>
              </w:rPr>
              <w:t xml:space="preserve">(w tym przebudowa, rozbudowa, modernizacja, termomodernizacja, a także infrastruktura towarzysząca) oraz wyposażenie w sprzęt, m.in. służący rehabilitacji osób niepełnosprawnych, sprzęt RTV, zakup komputerów i mebli. Działania realizowane w ramach Programu </w:t>
            </w:r>
            <w:r w:rsidR="00D600EA" w:rsidRPr="00345169">
              <w:rPr>
                <w:rFonts w:ascii="Arial" w:eastAsia="Calibri" w:hAnsi="Arial" w:cs="Arial"/>
                <w:i/>
                <w:sz w:val="20"/>
                <w:szCs w:val="20"/>
                <w:lang w:eastAsia="en-US"/>
              </w:rPr>
              <w:t>wpłynęły</w:t>
            </w:r>
            <w:r w:rsidRPr="00345169">
              <w:rPr>
                <w:rFonts w:ascii="Arial" w:eastAsia="Calibri" w:hAnsi="Arial" w:cs="Arial"/>
                <w:i/>
                <w:sz w:val="20"/>
                <w:szCs w:val="20"/>
                <w:lang w:eastAsia="en-US"/>
              </w:rPr>
              <w:t xml:space="preserve"> na </w:t>
            </w:r>
            <w:r w:rsidR="0026082F" w:rsidRPr="00345169">
              <w:rPr>
                <w:rFonts w:ascii="Arial" w:eastAsia="Calibri" w:hAnsi="Arial" w:cs="Arial"/>
                <w:i/>
                <w:sz w:val="20"/>
                <w:szCs w:val="20"/>
                <w:lang w:eastAsia="en-US"/>
              </w:rPr>
              <w:br/>
            </w:r>
            <w:r w:rsidRPr="00345169">
              <w:rPr>
                <w:rFonts w:ascii="Arial" w:eastAsia="Calibri" w:hAnsi="Arial" w:cs="Arial"/>
                <w:i/>
                <w:sz w:val="20"/>
                <w:szCs w:val="20"/>
                <w:lang w:eastAsia="en-US"/>
              </w:rPr>
              <w:t>poprawę standardów placówek, zwiększenie jakości świadczonych</w:t>
            </w:r>
            <w:r w:rsidR="00D600EA" w:rsidRPr="00345169">
              <w:rPr>
                <w:rFonts w:ascii="Arial" w:eastAsia="Calibri" w:hAnsi="Arial" w:cs="Arial"/>
                <w:i/>
                <w:sz w:val="20"/>
                <w:szCs w:val="20"/>
                <w:lang w:eastAsia="en-US"/>
              </w:rPr>
              <w:t xml:space="preserve"> usług</w:t>
            </w:r>
            <w:r w:rsidRPr="00345169">
              <w:rPr>
                <w:rFonts w:ascii="Arial" w:eastAsia="Calibri" w:hAnsi="Arial" w:cs="Arial"/>
                <w:i/>
                <w:sz w:val="20"/>
                <w:szCs w:val="20"/>
                <w:lang w:eastAsia="en-US"/>
              </w:rPr>
              <w:t xml:space="preserve">, </w:t>
            </w:r>
            <w:r w:rsidR="0026082F" w:rsidRPr="00345169">
              <w:rPr>
                <w:rFonts w:ascii="Arial" w:eastAsia="Calibri" w:hAnsi="Arial" w:cs="Arial"/>
                <w:i/>
                <w:sz w:val="20"/>
                <w:szCs w:val="20"/>
                <w:lang w:eastAsia="en-US"/>
              </w:rPr>
              <w:t xml:space="preserve">wzrost kompetencji </w:t>
            </w:r>
            <w:r w:rsidR="0032002C">
              <w:rPr>
                <w:rFonts w:ascii="Arial" w:eastAsia="Calibri" w:hAnsi="Arial" w:cs="Arial"/>
                <w:i/>
                <w:sz w:val="20"/>
                <w:szCs w:val="20"/>
                <w:lang w:eastAsia="en-US"/>
              </w:rPr>
              <w:br/>
            </w:r>
            <w:r w:rsidR="0026082F" w:rsidRPr="00345169">
              <w:rPr>
                <w:rFonts w:ascii="Arial" w:eastAsia="Calibri" w:hAnsi="Arial" w:cs="Arial"/>
                <w:i/>
                <w:sz w:val="20"/>
                <w:szCs w:val="20"/>
                <w:lang w:eastAsia="en-US"/>
              </w:rPr>
              <w:t>i potencjału kadry zatrudnionej w w/w instytucjach</w:t>
            </w:r>
            <w:r w:rsidR="00BE3408" w:rsidRPr="00345169">
              <w:rPr>
                <w:rFonts w:ascii="Arial" w:eastAsia="Calibri" w:hAnsi="Arial" w:cs="Arial"/>
                <w:i/>
                <w:sz w:val="20"/>
                <w:szCs w:val="20"/>
                <w:lang w:eastAsia="en-US"/>
              </w:rPr>
              <w:t>.</w:t>
            </w:r>
          </w:p>
          <w:p w14:paraId="17E5EC5F" w14:textId="77777777" w:rsidR="000E4BC9" w:rsidRPr="00345169" w:rsidRDefault="000E4BC9" w:rsidP="00D2536C">
            <w:pPr>
              <w:tabs>
                <w:tab w:val="left" w:pos="-142"/>
              </w:tabs>
              <w:spacing w:after="0" w:line="240" w:lineRule="auto"/>
              <w:contextualSpacing/>
              <w:jc w:val="both"/>
              <w:rPr>
                <w:rFonts w:ascii="Arial" w:eastAsia="Calibri" w:hAnsi="Arial" w:cs="Arial"/>
                <w:i/>
                <w:sz w:val="20"/>
                <w:szCs w:val="20"/>
                <w:lang w:eastAsia="en-US"/>
              </w:rPr>
            </w:pPr>
            <w:r w:rsidRPr="00345169">
              <w:rPr>
                <w:rFonts w:ascii="Arial" w:eastAsia="Calibri" w:hAnsi="Arial" w:cs="Arial"/>
                <w:i/>
                <w:sz w:val="20"/>
                <w:szCs w:val="20"/>
                <w:lang w:eastAsia="en-US"/>
              </w:rPr>
              <w:t xml:space="preserve">Regionalny Program Operacyjny Województwa Lubelskiego na lata 2014 – 2020 przewiduje realizację projektów mających na celu wzrost dostępności wysokiej jakości usług społecznych użyteczności publicznej, w szczególności </w:t>
            </w:r>
            <w:r w:rsidR="0032002C">
              <w:rPr>
                <w:rFonts w:ascii="Arial" w:eastAsia="Calibri" w:hAnsi="Arial" w:cs="Arial"/>
                <w:i/>
                <w:sz w:val="20"/>
                <w:szCs w:val="20"/>
                <w:lang w:eastAsia="en-US"/>
              </w:rPr>
              <w:br/>
            </w:r>
            <w:r w:rsidRPr="00345169">
              <w:rPr>
                <w:rFonts w:ascii="Arial" w:eastAsia="Calibri" w:hAnsi="Arial" w:cs="Arial"/>
                <w:i/>
                <w:sz w:val="20"/>
                <w:szCs w:val="20"/>
                <w:lang w:eastAsia="en-US"/>
              </w:rPr>
              <w:t xml:space="preserve">w formach </w:t>
            </w:r>
            <w:proofErr w:type="spellStart"/>
            <w:r w:rsidRPr="00345169">
              <w:rPr>
                <w:rFonts w:ascii="Arial" w:eastAsia="Calibri" w:hAnsi="Arial" w:cs="Arial"/>
                <w:i/>
                <w:sz w:val="20"/>
                <w:szCs w:val="20"/>
                <w:lang w:eastAsia="en-US"/>
              </w:rPr>
              <w:t>zdeinstytucjonalizowanych</w:t>
            </w:r>
            <w:proofErr w:type="spellEnd"/>
            <w:r w:rsidRPr="00345169">
              <w:rPr>
                <w:rFonts w:ascii="Arial" w:eastAsia="Calibri" w:hAnsi="Arial" w:cs="Arial"/>
                <w:i/>
                <w:sz w:val="20"/>
                <w:szCs w:val="20"/>
                <w:lang w:eastAsia="en-US"/>
              </w:rPr>
              <w:t>.</w:t>
            </w:r>
          </w:p>
          <w:p w14:paraId="6AA9A444" w14:textId="77777777" w:rsidR="00892012" w:rsidRPr="00345169" w:rsidRDefault="00892012" w:rsidP="00D2536C">
            <w:pPr>
              <w:spacing w:after="0" w:line="240" w:lineRule="auto"/>
              <w:jc w:val="both"/>
              <w:rPr>
                <w:rFonts w:ascii="Arial" w:eastAsia="Calibri" w:hAnsi="Arial" w:cs="Arial"/>
                <w:sz w:val="20"/>
                <w:szCs w:val="20"/>
                <w:lang w:eastAsia="en-US"/>
              </w:rPr>
            </w:pPr>
          </w:p>
        </w:tc>
        <w:tc>
          <w:tcPr>
            <w:tcW w:w="4253" w:type="dxa"/>
            <w:shd w:val="clear" w:color="auto" w:fill="auto"/>
          </w:tcPr>
          <w:p w14:paraId="090FC7E8" w14:textId="77777777" w:rsidR="00892012" w:rsidRPr="00345169" w:rsidRDefault="00892012" w:rsidP="00D2536C">
            <w:pPr>
              <w:tabs>
                <w:tab w:val="left" w:pos="-142"/>
              </w:tabs>
              <w:spacing w:after="0" w:line="240" w:lineRule="auto"/>
              <w:jc w:val="both"/>
              <w:rPr>
                <w:rFonts w:ascii="Arial" w:hAnsi="Arial" w:cs="Arial"/>
                <w:b/>
                <w:sz w:val="20"/>
                <w:szCs w:val="20"/>
                <w:lang w:eastAsia="en-US"/>
              </w:rPr>
            </w:pPr>
            <w:r w:rsidRPr="00345169">
              <w:rPr>
                <w:rFonts w:ascii="Arial" w:hAnsi="Arial" w:cs="Arial"/>
                <w:b/>
                <w:sz w:val="20"/>
                <w:szCs w:val="20"/>
                <w:lang w:eastAsia="en-US"/>
              </w:rPr>
              <w:lastRenderedPageBreak/>
              <w:t xml:space="preserve">Rekomenduje się zwiększenie nakładów finansowych na usługi opiekuńcze </w:t>
            </w:r>
            <w:r w:rsidR="00AE2E02">
              <w:rPr>
                <w:rFonts w:ascii="Arial" w:hAnsi="Arial" w:cs="Arial"/>
                <w:b/>
                <w:sz w:val="20"/>
                <w:szCs w:val="20"/>
                <w:lang w:eastAsia="en-US"/>
              </w:rPr>
              <w:br/>
            </w:r>
            <w:r w:rsidRPr="00345169">
              <w:rPr>
                <w:rFonts w:ascii="Arial" w:hAnsi="Arial" w:cs="Arial"/>
                <w:b/>
                <w:sz w:val="20"/>
                <w:szCs w:val="20"/>
                <w:lang w:eastAsia="en-US"/>
              </w:rPr>
              <w:t>w miejscu zamieszkania osoby starszej oraz podejmowanie działań środowiskowych na rzecz integracji społecznej seniorów ze środowiskiem, m.in. poprzez tworzenie infrastruktury dla seniorów, w tym dziennych domów pomocy, rodzinnych domów pomocy, klubów dla osób starszych.</w:t>
            </w:r>
          </w:p>
          <w:p w14:paraId="3D74C4C8" w14:textId="77777777" w:rsidR="00892012" w:rsidRPr="00345169" w:rsidRDefault="00892012" w:rsidP="00D2536C">
            <w:pPr>
              <w:spacing w:after="0" w:line="240" w:lineRule="auto"/>
              <w:jc w:val="both"/>
              <w:rPr>
                <w:rFonts w:ascii="Arial" w:eastAsia="Calibri" w:hAnsi="Arial" w:cs="Arial"/>
                <w:sz w:val="20"/>
                <w:szCs w:val="20"/>
                <w:lang w:eastAsia="en-US"/>
              </w:rPr>
            </w:pPr>
          </w:p>
        </w:tc>
      </w:tr>
      <w:tr w:rsidR="00892012" w:rsidRPr="00345169" w14:paraId="6DC92E3C" w14:textId="77777777" w:rsidTr="00D2536C">
        <w:tc>
          <w:tcPr>
            <w:tcW w:w="817" w:type="dxa"/>
            <w:shd w:val="clear" w:color="auto" w:fill="auto"/>
          </w:tcPr>
          <w:p w14:paraId="0475DC3F" w14:textId="77777777" w:rsidR="00892012" w:rsidRPr="00345169" w:rsidRDefault="00892012" w:rsidP="00D2536C">
            <w:pPr>
              <w:spacing w:after="0" w:line="240" w:lineRule="auto"/>
              <w:jc w:val="both"/>
              <w:rPr>
                <w:rFonts w:ascii="Arial" w:eastAsia="Calibri" w:hAnsi="Arial" w:cs="Arial"/>
                <w:sz w:val="20"/>
                <w:szCs w:val="20"/>
                <w:lang w:eastAsia="en-US"/>
              </w:rPr>
            </w:pPr>
            <w:r w:rsidRPr="00345169">
              <w:rPr>
                <w:rFonts w:ascii="Arial" w:eastAsia="Calibri" w:hAnsi="Arial" w:cs="Arial"/>
                <w:sz w:val="20"/>
                <w:szCs w:val="20"/>
                <w:lang w:eastAsia="en-US"/>
              </w:rPr>
              <w:t>3</w:t>
            </w:r>
          </w:p>
        </w:tc>
        <w:tc>
          <w:tcPr>
            <w:tcW w:w="4394" w:type="dxa"/>
            <w:shd w:val="clear" w:color="auto" w:fill="auto"/>
          </w:tcPr>
          <w:p w14:paraId="388F0EDD" w14:textId="77777777" w:rsidR="00892012" w:rsidRPr="00345169" w:rsidRDefault="009060F4" w:rsidP="00BE3408">
            <w:pPr>
              <w:spacing w:after="0" w:line="240" w:lineRule="auto"/>
              <w:jc w:val="both"/>
              <w:rPr>
                <w:rFonts w:ascii="Arial" w:eastAsia="Calibri" w:hAnsi="Arial" w:cs="Arial"/>
                <w:sz w:val="20"/>
                <w:szCs w:val="20"/>
                <w:lang w:eastAsia="en-US"/>
              </w:rPr>
            </w:pPr>
            <w:r w:rsidRPr="00345169">
              <w:rPr>
                <w:rFonts w:ascii="Arial" w:hAnsi="Arial" w:cs="Arial"/>
                <w:bCs/>
                <w:sz w:val="20"/>
                <w:szCs w:val="20"/>
                <w:lang w:eastAsia="en-US"/>
              </w:rPr>
              <w:t xml:space="preserve">Wskazana </w:t>
            </w:r>
            <w:r w:rsidR="00892012" w:rsidRPr="00345169">
              <w:rPr>
                <w:rFonts w:ascii="Arial" w:hAnsi="Arial" w:cs="Arial"/>
                <w:bCs/>
                <w:sz w:val="20"/>
                <w:szCs w:val="20"/>
                <w:lang w:eastAsia="en-US"/>
              </w:rPr>
              <w:t>staje się potrzeba utworzenia lub zapewnienia miejsc w mieszkaniach chronionych</w:t>
            </w:r>
            <w:r w:rsidRPr="00345169">
              <w:rPr>
                <w:rFonts w:ascii="Arial" w:hAnsi="Arial" w:cs="Arial"/>
                <w:bCs/>
                <w:sz w:val="20"/>
                <w:szCs w:val="20"/>
                <w:lang w:eastAsia="en-US"/>
              </w:rPr>
              <w:t xml:space="preserve"> jako formy pozytywnie oddziałującej na osoby zagrożone wykluczeniem społecznym</w:t>
            </w:r>
            <w:r w:rsidR="00892012" w:rsidRPr="00345169">
              <w:rPr>
                <w:rFonts w:ascii="Arial" w:hAnsi="Arial" w:cs="Arial"/>
                <w:bCs/>
                <w:sz w:val="20"/>
                <w:szCs w:val="20"/>
                <w:lang w:eastAsia="en-US"/>
              </w:rPr>
              <w:t>.</w:t>
            </w:r>
            <w:r w:rsidR="00892012" w:rsidRPr="00345169">
              <w:rPr>
                <w:rFonts w:ascii="Arial" w:eastAsia="Calibri" w:hAnsi="Arial" w:cs="Arial"/>
                <w:sz w:val="20"/>
                <w:szCs w:val="20"/>
                <w:lang w:eastAsia="en-US"/>
              </w:rPr>
              <w:t xml:space="preserve"> O pobyt </w:t>
            </w:r>
            <w:r w:rsidR="00AE2E02">
              <w:rPr>
                <w:rFonts w:ascii="Arial" w:eastAsia="Calibri" w:hAnsi="Arial" w:cs="Arial"/>
                <w:sz w:val="20"/>
                <w:szCs w:val="20"/>
                <w:lang w:eastAsia="en-US"/>
              </w:rPr>
              <w:br/>
            </w:r>
            <w:r w:rsidR="00892012" w:rsidRPr="00345169">
              <w:rPr>
                <w:rFonts w:ascii="Arial" w:eastAsia="Calibri" w:hAnsi="Arial" w:cs="Arial"/>
                <w:sz w:val="20"/>
                <w:szCs w:val="20"/>
                <w:lang w:eastAsia="en-US"/>
              </w:rPr>
              <w:lastRenderedPageBreak/>
              <w:t xml:space="preserve">w mieszkaniu chronionym może starać się osoba, która ze względu na trudną sytuację życiową, wiek, niepełnosprawność lub chorobę (szczególnie dotyczy to osób z zaburzeniami psychicznymi) potrzebuje wsparcia </w:t>
            </w:r>
            <w:r w:rsidR="00AE2E02">
              <w:rPr>
                <w:rFonts w:ascii="Arial" w:eastAsia="Calibri" w:hAnsi="Arial" w:cs="Arial"/>
                <w:sz w:val="20"/>
                <w:szCs w:val="20"/>
                <w:lang w:eastAsia="en-US"/>
              </w:rPr>
              <w:br/>
            </w:r>
            <w:r w:rsidR="00892012" w:rsidRPr="00345169">
              <w:rPr>
                <w:rFonts w:ascii="Arial" w:eastAsia="Calibri" w:hAnsi="Arial" w:cs="Arial"/>
                <w:sz w:val="20"/>
                <w:szCs w:val="20"/>
                <w:lang w:eastAsia="en-US"/>
              </w:rPr>
              <w:t xml:space="preserve">w funkcjonowaniu w codziennym życiu ale nie wymaga całodobowej opieki. Mieszkania chronione są alternatywnym rozwiązaniem problemu zapewnienia opieki osobom starszym, niepełnosprawnym, formą środowiskowej  pomocy, głównie  dla  rodzin nie będących w stanie zapewnić potrzeb socjalnych, ani też z różnych przyczyn nie mogących pełnić roli opiekuńczej </w:t>
            </w:r>
            <w:r w:rsidR="00AE2E02">
              <w:rPr>
                <w:rFonts w:ascii="Arial" w:eastAsia="Calibri" w:hAnsi="Arial" w:cs="Arial"/>
                <w:sz w:val="20"/>
                <w:szCs w:val="20"/>
                <w:lang w:eastAsia="en-US"/>
              </w:rPr>
              <w:br/>
            </w:r>
            <w:r w:rsidR="00892012" w:rsidRPr="00345169">
              <w:rPr>
                <w:rFonts w:ascii="Arial" w:eastAsia="Calibri" w:hAnsi="Arial" w:cs="Arial"/>
                <w:sz w:val="20"/>
                <w:szCs w:val="20"/>
                <w:lang w:eastAsia="en-US"/>
              </w:rPr>
              <w:t xml:space="preserve">i wspierającej. Mieszkanie takie daje szansę na niezależne, samodzielne na miarę możliwości życie i nabywanie umiejętności społecznych, </w:t>
            </w:r>
            <w:r w:rsidR="00AE2E02">
              <w:rPr>
                <w:rFonts w:ascii="Arial" w:eastAsia="Calibri" w:hAnsi="Arial" w:cs="Arial"/>
                <w:sz w:val="20"/>
                <w:szCs w:val="20"/>
                <w:lang w:eastAsia="en-US"/>
              </w:rPr>
              <w:br/>
            </w:r>
            <w:r w:rsidR="00892012" w:rsidRPr="00345169">
              <w:rPr>
                <w:rFonts w:ascii="Arial" w:eastAsia="Calibri" w:hAnsi="Arial" w:cs="Arial"/>
                <w:sz w:val="20"/>
                <w:szCs w:val="20"/>
                <w:lang w:eastAsia="en-US"/>
              </w:rPr>
              <w:t>w szczególności przez osoby opuszczające rodziny zastępcze, placówki opiekuńczo-wychowawcze, młodzieżowe ośrodki wychowawcze, zakłady dla nieletnich itp. Zauważyć należy</w:t>
            </w:r>
            <w:r w:rsidR="00BE3408" w:rsidRPr="00345169">
              <w:rPr>
                <w:rFonts w:ascii="Arial" w:eastAsia="Calibri" w:hAnsi="Arial" w:cs="Arial"/>
                <w:sz w:val="20"/>
                <w:szCs w:val="20"/>
                <w:lang w:eastAsia="en-US"/>
              </w:rPr>
              <w:t xml:space="preserve">, że </w:t>
            </w:r>
            <w:r w:rsidR="00892012" w:rsidRPr="00345169">
              <w:rPr>
                <w:rFonts w:ascii="Arial" w:eastAsia="Calibri" w:hAnsi="Arial" w:cs="Arial"/>
                <w:sz w:val="20"/>
                <w:szCs w:val="20"/>
                <w:lang w:eastAsia="en-US"/>
              </w:rPr>
              <w:t xml:space="preserve"> </w:t>
            </w:r>
            <w:r w:rsidR="00BE3408" w:rsidRPr="00345169">
              <w:rPr>
                <w:rFonts w:ascii="Arial" w:eastAsia="Calibri" w:hAnsi="Arial" w:cs="Arial"/>
                <w:sz w:val="20"/>
                <w:szCs w:val="20"/>
                <w:lang w:eastAsia="en-US"/>
              </w:rPr>
              <w:t xml:space="preserve">w </w:t>
            </w:r>
            <w:r w:rsidR="00892012" w:rsidRPr="00345169">
              <w:rPr>
                <w:rFonts w:ascii="Arial" w:eastAsia="Calibri" w:hAnsi="Arial" w:cs="Arial"/>
                <w:sz w:val="20"/>
                <w:szCs w:val="20"/>
                <w:lang w:eastAsia="en-US"/>
              </w:rPr>
              <w:t xml:space="preserve">dalszym ciągu występują potrzeby </w:t>
            </w:r>
            <w:r w:rsidR="00BE3408" w:rsidRPr="00345169">
              <w:rPr>
                <w:rFonts w:ascii="Arial" w:eastAsia="Calibri" w:hAnsi="Arial" w:cs="Arial"/>
                <w:sz w:val="20"/>
                <w:szCs w:val="20"/>
                <w:lang w:eastAsia="en-US"/>
              </w:rPr>
              <w:t>w zakresie rozwoju tej formy wsparcia.</w:t>
            </w:r>
          </w:p>
        </w:tc>
        <w:tc>
          <w:tcPr>
            <w:tcW w:w="4678" w:type="dxa"/>
            <w:shd w:val="clear" w:color="auto" w:fill="auto"/>
          </w:tcPr>
          <w:p w14:paraId="633A140B" w14:textId="77777777" w:rsidR="00892012" w:rsidRPr="00345169" w:rsidRDefault="00892012" w:rsidP="00D2536C">
            <w:pPr>
              <w:spacing w:after="0" w:line="240" w:lineRule="auto"/>
              <w:jc w:val="both"/>
              <w:rPr>
                <w:rFonts w:ascii="Arial" w:eastAsia="Calibri" w:hAnsi="Arial" w:cs="Arial"/>
                <w:i/>
                <w:sz w:val="20"/>
                <w:szCs w:val="20"/>
                <w:lang w:eastAsia="en-US"/>
              </w:rPr>
            </w:pPr>
            <w:r w:rsidRPr="00345169">
              <w:rPr>
                <w:rFonts w:ascii="Arial" w:eastAsia="Calibri" w:hAnsi="Arial" w:cs="Arial"/>
                <w:i/>
                <w:sz w:val="20"/>
                <w:szCs w:val="20"/>
                <w:lang w:eastAsia="en-US"/>
              </w:rPr>
              <w:lastRenderedPageBreak/>
              <w:t xml:space="preserve">Rekomendacja ta znajduje uzasadnienie m.in. </w:t>
            </w:r>
            <w:r w:rsidR="0032002C">
              <w:rPr>
                <w:rFonts w:ascii="Arial" w:eastAsia="Calibri" w:hAnsi="Arial" w:cs="Arial"/>
                <w:i/>
                <w:sz w:val="20"/>
                <w:szCs w:val="20"/>
                <w:lang w:eastAsia="en-US"/>
              </w:rPr>
              <w:br/>
            </w:r>
            <w:r w:rsidRPr="00345169">
              <w:rPr>
                <w:rFonts w:ascii="Arial" w:eastAsia="Calibri" w:hAnsi="Arial" w:cs="Arial"/>
                <w:i/>
                <w:sz w:val="20"/>
                <w:szCs w:val="20"/>
                <w:lang w:eastAsia="en-US"/>
              </w:rPr>
              <w:t>w obszara</w:t>
            </w:r>
            <w:r w:rsidR="00BE3408" w:rsidRPr="00345169">
              <w:rPr>
                <w:rFonts w:ascii="Arial" w:eastAsia="Calibri" w:hAnsi="Arial" w:cs="Arial"/>
                <w:i/>
                <w:sz w:val="20"/>
                <w:szCs w:val="20"/>
                <w:lang w:eastAsia="en-US"/>
              </w:rPr>
              <w:t xml:space="preserve">ch Starzejące się społeczeństwo, </w:t>
            </w:r>
            <w:r w:rsidRPr="00345169">
              <w:rPr>
                <w:rFonts w:ascii="Arial" w:eastAsia="Calibri" w:hAnsi="Arial" w:cs="Arial"/>
                <w:i/>
                <w:sz w:val="20"/>
                <w:szCs w:val="20"/>
                <w:lang w:eastAsia="en-US"/>
              </w:rPr>
              <w:t xml:space="preserve">Wsparcie osób niepełnosprawnych </w:t>
            </w:r>
            <w:r w:rsidR="00BE3408" w:rsidRPr="00345169">
              <w:rPr>
                <w:rFonts w:ascii="Arial" w:eastAsia="Calibri" w:hAnsi="Arial" w:cs="Arial"/>
                <w:i/>
                <w:sz w:val="20"/>
                <w:szCs w:val="20"/>
                <w:lang w:eastAsia="en-US"/>
              </w:rPr>
              <w:t xml:space="preserve">oraz Ochrona zdrowia psychicznego </w:t>
            </w:r>
            <w:r w:rsidRPr="00345169">
              <w:rPr>
                <w:rFonts w:ascii="Arial" w:eastAsia="Calibri" w:hAnsi="Arial" w:cs="Arial"/>
                <w:i/>
                <w:sz w:val="20"/>
                <w:szCs w:val="20"/>
                <w:lang w:eastAsia="en-US"/>
              </w:rPr>
              <w:t xml:space="preserve">w Strategii Polityki Społecznej Województwa Lubelskiego na lata </w:t>
            </w:r>
            <w:r w:rsidRPr="00345169">
              <w:rPr>
                <w:rFonts w:ascii="Arial" w:eastAsia="Calibri" w:hAnsi="Arial" w:cs="Arial"/>
                <w:i/>
                <w:sz w:val="20"/>
                <w:szCs w:val="20"/>
                <w:lang w:eastAsia="en-US"/>
              </w:rPr>
              <w:lastRenderedPageBreak/>
              <w:t xml:space="preserve">2014 – 2020. Poprzez realizację celu operacyjnego - wsparcie osób starszych </w:t>
            </w:r>
            <w:r w:rsidR="0032002C">
              <w:rPr>
                <w:rFonts w:ascii="Arial" w:eastAsia="Calibri" w:hAnsi="Arial" w:cs="Arial"/>
                <w:i/>
                <w:sz w:val="20"/>
                <w:szCs w:val="20"/>
                <w:lang w:eastAsia="en-US"/>
              </w:rPr>
              <w:br/>
            </w:r>
            <w:r w:rsidRPr="00345169">
              <w:rPr>
                <w:rFonts w:ascii="Arial" w:eastAsia="Calibri" w:hAnsi="Arial" w:cs="Arial"/>
                <w:i/>
                <w:sz w:val="20"/>
                <w:szCs w:val="20"/>
                <w:lang w:eastAsia="en-US"/>
              </w:rPr>
              <w:t>w środowisku  -  podnoszenie jakości i dostępności do usług opiekuńczych, tworzenie placówek wspomagających osoby starsze (takich jak dzienne domy pobytu, mieszkania chronione, kluby, centra usług społecznych i inne, a także celu operacyjnego – Zapewnienie kompleksowego wsparcia dla osób niepełnosprawnych i ich rodzin, w tym w ramach działań instytucji i organizacji pozarządowych funkcjonujących na terenie województwa lubelskiego. Uszczegółowienie tych działań ujęte zostało natomiast w Wojewódzkim Programie na Rzecz Osób Starszych na lata 201</w:t>
            </w:r>
            <w:r w:rsidR="00582E30" w:rsidRPr="00345169">
              <w:rPr>
                <w:rFonts w:ascii="Arial" w:eastAsia="Calibri" w:hAnsi="Arial" w:cs="Arial"/>
                <w:i/>
                <w:sz w:val="20"/>
                <w:szCs w:val="20"/>
                <w:lang w:eastAsia="en-US"/>
              </w:rPr>
              <w:t>6-2020</w:t>
            </w:r>
            <w:r w:rsidRPr="00345169">
              <w:rPr>
                <w:rFonts w:ascii="Arial" w:eastAsia="Calibri" w:hAnsi="Arial" w:cs="Arial"/>
                <w:i/>
                <w:sz w:val="20"/>
                <w:szCs w:val="20"/>
                <w:lang w:eastAsia="en-US"/>
              </w:rPr>
              <w:t xml:space="preserve"> oraz Programie wyrównywania szans osób niepełnosprawnych, przeciwdziałania ich wykluczeniu społecznemu oraz pomocy </w:t>
            </w:r>
            <w:r w:rsidR="00AE2E02">
              <w:rPr>
                <w:rFonts w:ascii="Arial" w:eastAsia="Calibri" w:hAnsi="Arial" w:cs="Arial"/>
                <w:i/>
                <w:sz w:val="20"/>
                <w:szCs w:val="20"/>
                <w:lang w:eastAsia="en-US"/>
              </w:rPr>
              <w:br/>
            </w:r>
            <w:r w:rsidRPr="00345169">
              <w:rPr>
                <w:rFonts w:ascii="Arial" w:eastAsia="Calibri" w:hAnsi="Arial" w:cs="Arial"/>
                <w:i/>
                <w:sz w:val="20"/>
                <w:szCs w:val="20"/>
                <w:lang w:eastAsia="en-US"/>
              </w:rPr>
              <w:t>w realizacji zadań na rzecz zatrudniania osób niepełnosprawnych.</w:t>
            </w:r>
          </w:p>
          <w:p w14:paraId="461FC914" w14:textId="77777777" w:rsidR="000E4BC9" w:rsidRPr="00345169" w:rsidRDefault="000E4BC9" w:rsidP="00D2536C">
            <w:pPr>
              <w:spacing w:after="0" w:line="240" w:lineRule="auto"/>
              <w:jc w:val="both"/>
              <w:rPr>
                <w:rFonts w:ascii="Arial" w:eastAsia="Calibri" w:hAnsi="Arial" w:cs="Arial"/>
                <w:i/>
                <w:sz w:val="20"/>
                <w:szCs w:val="20"/>
                <w:lang w:eastAsia="en-US"/>
              </w:rPr>
            </w:pPr>
            <w:r w:rsidRPr="00345169">
              <w:rPr>
                <w:rFonts w:ascii="Arial" w:eastAsia="Calibri" w:hAnsi="Arial" w:cs="Arial"/>
                <w:i/>
                <w:sz w:val="20"/>
                <w:szCs w:val="20"/>
                <w:lang w:eastAsia="en-US"/>
              </w:rPr>
              <w:t>Regionalny Program Operacyjny Województwa Lubelskiego na lata 2014 – 2020 przewiduje realizację projektów</w:t>
            </w:r>
            <w:r w:rsidR="002B732E" w:rsidRPr="00345169">
              <w:rPr>
                <w:rFonts w:ascii="Arial" w:eastAsia="Calibri" w:hAnsi="Arial" w:cs="Arial"/>
                <w:i/>
                <w:sz w:val="20"/>
                <w:szCs w:val="20"/>
                <w:lang w:eastAsia="en-US"/>
              </w:rPr>
              <w:t xml:space="preserve"> wspierających usługi </w:t>
            </w:r>
            <w:r w:rsidR="00AE2E02">
              <w:rPr>
                <w:rFonts w:ascii="Arial" w:eastAsia="Calibri" w:hAnsi="Arial" w:cs="Arial"/>
                <w:i/>
                <w:sz w:val="20"/>
                <w:szCs w:val="20"/>
                <w:lang w:eastAsia="en-US"/>
              </w:rPr>
              <w:br/>
            </w:r>
            <w:r w:rsidR="002B732E" w:rsidRPr="00345169">
              <w:rPr>
                <w:rFonts w:ascii="Arial" w:eastAsia="Calibri" w:hAnsi="Arial" w:cs="Arial"/>
                <w:i/>
                <w:sz w:val="20"/>
                <w:szCs w:val="20"/>
                <w:lang w:eastAsia="en-US"/>
              </w:rPr>
              <w:t xml:space="preserve">z zakresu mieszkalnictwa chronionego, wspomaganego i treningowego. </w:t>
            </w:r>
          </w:p>
          <w:p w14:paraId="4C71F15C" w14:textId="77777777" w:rsidR="00892012" w:rsidRPr="00345169" w:rsidRDefault="00892012" w:rsidP="00D2536C">
            <w:pPr>
              <w:spacing w:after="0" w:line="240" w:lineRule="auto"/>
              <w:jc w:val="both"/>
              <w:rPr>
                <w:rFonts w:ascii="Arial" w:eastAsia="Calibri" w:hAnsi="Arial" w:cs="Arial"/>
                <w:sz w:val="20"/>
                <w:szCs w:val="20"/>
                <w:lang w:eastAsia="en-US"/>
              </w:rPr>
            </w:pPr>
          </w:p>
        </w:tc>
        <w:tc>
          <w:tcPr>
            <w:tcW w:w="4253" w:type="dxa"/>
            <w:shd w:val="clear" w:color="auto" w:fill="auto"/>
          </w:tcPr>
          <w:p w14:paraId="4A45423E" w14:textId="77777777" w:rsidR="00892012" w:rsidRPr="00345169" w:rsidRDefault="00892012" w:rsidP="00D2536C">
            <w:pPr>
              <w:spacing w:after="0" w:line="240" w:lineRule="auto"/>
              <w:jc w:val="both"/>
              <w:rPr>
                <w:rFonts w:ascii="Arial" w:eastAsia="Calibri" w:hAnsi="Arial" w:cs="Arial"/>
                <w:sz w:val="20"/>
                <w:szCs w:val="20"/>
                <w:lang w:eastAsia="en-US"/>
              </w:rPr>
            </w:pPr>
            <w:r w:rsidRPr="00345169">
              <w:rPr>
                <w:rFonts w:ascii="Arial" w:eastAsia="Calibri" w:hAnsi="Arial" w:cs="Arial"/>
                <w:b/>
                <w:sz w:val="20"/>
                <w:szCs w:val="20"/>
                <w:lang w:eastAsia="en-US"/>
              </w:rPr>
              <w:lastRenderedPageBreak/>
              <w:t xml:space="preserve">Rekomenduje się zwiększenie nakładów finansowych na tworzenie mieszkań chronionych. Forma ta umożliwi </w:t>
            </w:r>
            <w:r w:rsidR="00AE2E02">
              <w:rPr>
                <w:rFonts w:ascii="Arial" w:eastAsia="Calibri" w:hAnsi="Arial" w:cs="Arial"/>
                <w:b/>
                <w:sz w:val="20"/>
                <w:szCs w:val="20"/>
                <w:lang w:eastAsia="en-US"/>
              </w:rPr>
              <w:br/>
            </w:r>
            <w:r w:rsidRPr="00345169">
              <w:rPr>
                <w:rFonts w:ascii="Arial" w:eastAsia="Calibri" w:hAnsi="Arial" w:cs="Arial"/>
                <w:b/>
                <w:sz w:val="20"/>
                <w:szCs w:val="20"/>
                <w:lang w:eastAsia="en-US"/>
              </w:rPr>
              <w:t xml:space="preserve">w przyszłości osobom </w:t>
            </w:r>
            <w:r w:rsidR="00BE3408" w:rsidRPr="00345169">
              <w:rPr>
                <w:rFonts w:ascii="Arial" w:eastAsia="Calibri" w:hAnsi="Arial" w:cs="Arial"/>
                <w:b/>
                <w:sz w:val="20"/>
                <w:szCs w:val="20"/>
                <w:lang w:eastAsia="en-US"/>
              </w:rPr>
              <w:t>potrzebującym wsparcia</w:t>
            </w:r>
            <w:r w:rsidRPr="00345169">
              <w:rPr>
                <w:rFonts w:ascii="Arial" w:eastAsia="Calibri" w:hAnsi="Arial" w:cs="Arial"/>
                <w:b/>
                <w:sz w:val="20"/>
                <w:szCs w:val="20"/>
                <w:lang w:eastAsia="en-US"/>
              </w:rPr>
              <w:t xml:space="preserve"> włączenie w życie społeczne.</w:t>
            </w:r>
          </w:p>
          <w:p w14:paraId="5E0B2CF9" w14:textId="77777777" w:rsidR="00892012" w:rsidRPr="00345169" w:rsidRDefault="00892012" w:rsidP="00D2536C">
            <w:pPr>
              <w:spacing w:after="0" w:line="240" w:lineRule="auto"/>
              <w:jc w:val="both"/>
              <w:rPr>
                <w:rFonts w:ascii="Arial" w:eastAsia="Calibri" w:hAnsi="Arial" w:cs="Arial"/>
                <w:sz w:val="20"/>
                <w:szCs w:val="20"/>
                <w:lang w:eastAsia="en-US"/>
              </w:rPr>
            </w:pPr>
          </w:p>
        </w:tc>
      </w:tr>
      <w:tr w:rsidR="00892012" w:rsidRPr="00345169" w14:paraId="46B8C303" w14:textId="77777777" w:rsidTr="00D2536C">
        <w:tc>
          <w:tcPr>
            <w:tcW w:w="817" w:type="dxa"/>
            <w:shd w:val="clear" w:color="auto" w:fill="auto"/>
          </w:tcPr>
          <w:p w14:paraId="59FFB592" w14:textId="77777777" w:rsidR="00C1180D" w:rsidRPr="00345169" w:rsidRDefault="00C1180D" w:rsidP="00D2536C">
            <w:pPr>
              <w:spacing w:after="0" w:line="240" w:lineRule="auto"/>
              <w:jc w:val="both"/>
              <w:rPr>
                <w:rFonts w:ascii="Arial" w:eastAsia="Calibri" w:hAnsi="Arial" w:cs="Arial"/>
                <w:sz w:val="20"/>
                <w:szCs w:val="20"/>
                <w:lang w:eastAsia="en-US"/>
              </w:rPr>
            </w:pPr>
          </w:p>
          <w:p w14:paraId="41E592F5" w14:textId="77777777" w:rsidR="00892012" w:rsidRPr="00345169" w:rsidRDefault="00892012" w:rsidP="00D2536C">
            <w:pPr>
              <w:spacing w:after="0" w:line="240" w:lineRule="auto"/>
              <w:jc w:val="both"/>
              <w:rPr>
                <w:rFonts w:ascii="Arial" w:eastAsia="Calibri" w:hAnsi="Arial" w:cs="Arial"/>
                <w:sz w:val="20"/>
                <w:szCs w:val="20"/>
                <w:lang w:eastAsia="en-US"/>
              </w:rPr>
            </w:pPr>
            <w:r w:rsidRPr="00345169">
              <w:rPr>
                <w:rFonts w:ascii="Arial" w:eastAsia="Calibri" w:hAnsi="Arial" w:cs="Arial"/>
                <w:sz w:val="20"/>
                <w:szCs w:val="20"/>
                <w:lang w:eastAsia="en-US"/>
              </w:rPr>
              <w:t>4</w:t>
            </w:r>
          </w:p>
        </w:tc>
        <w:tc>
          <w:tcPr>
            <w:tcW w:w="4394" w:type="dxa"/>
            <w:shd w:val="clear" w:color="auto" w:fill="auto"/>
          </w:tcPr>
          <w:p w14:paraId="1F439094" w14:textId="77777777" w:rsidR="00C1180D" w:rsidRPr="00345169" w:rsidRDefault="00C1180D" w:rsidP="00D2536C">
            <w:pPr>
              <w:spacing w:after="0" w:line="240" w:lineRule="auto"/>
              <w:jc w:val="both"/>
              <w:rPr>
                <w:rFonts w:ascii="Arial" w:eastAsia="Calibri" w:hAnsi="Arial" w:cs="Arial"/>
                <w:sz w:val="20"/>
                <w:szCs w:val="20"/>
                <w:lang w:eastAsia="en-US"/>
              </w:rPr>
            </w:pPr>
          </w:p>
          <w:p w14:paraId="7E0E53DB" w14:textId="77777777" w:rsidR="00892012" w:rsidRPr="00345169" w:rsidRDefault="00892012" w:rsidP="00C70024">
            <w:pPr>
              <w:spacing w:after="0" w:line="240" w:lineRule="auto"/>
              <w:jc w:val="both"/>
              <w:rPr>
                <w:rFonts w:ascii="Arial" w:eastAsia="Calibri" w:hAnsi="Arial" w:cs="Arial"/>
                <w:sz w:val="20"/>
                <w:szCs w:val="20"/>
                <w:lang w:eastAsia="en-US"/>
              </w:rPr>
            </w:pPr>
            <w:r w:rsidRPr="00345169">
              <w:rPr>
                <w:rFonts w:ascii="Arial" w:eastAsia="Calibri" w:hAnsi="Arial" w:cs="Arial"/>
                <w:sz w:val="20"/>
                <w:szCs w:val="20"/>
                <w:lang w:eastAsia="en-US"/>
              </w:rPr>
              <w:t xml:space="preserve">W ostatnich latach obserwuje się nasilenie zjawiska dysfunkcjonalności rodziny. Coraz  częściej sąd ingeruje w pełnienie władzy rodzicielskiej przez rodziców biologicznych nad ich małoletnimi dziećmi. Związane jest to </w:t>
            </w:r>
            <w:r w:rsidR="00AE2E02">
              <w:rPr>
                <w:rFonts w:ascii="Arial" w:eastAsia="Calibri" w:hAnsi="Arial" w:cs="Arial"/>
                <w:sz w:val="20"/>
                <w:szCs w:val="20"/>
                <w:lang w:eastAsia="en-US"/>
              </w:rPr>
              <w:br/>
            </w:r>
            <w:r w:rsidRPr="00345169">
              <w:rPr>
                <w:rFonts w:ascii="Arial" w:eastAsia="Calibri" w:hAnsi="Arial" w:cs="Arial"/>
                <w:sz w:val="20"/>
                <w:szCs w:val="20"/>
                <w:lang w:eastAsia="en-US"/>
              </w:rPr>
              <w:t xml:space="preserve">z narastaniem problemów społecznych wynikających m.in. migracji zarobkowych, rozwodów, uzależnień i innych. Rodziny bezradne w sprawach opiekuńczo-wychowawczych, korzystające z systemu </w:t>
            </w:r>
            <w:r w:rsidRPr="00345169">
              <w:rPr>
                <w:rFonts w:ascii="Arial" w:eastAsia="Calibri" w:hAnsi="Arial" w:cs="Arial"/>
                <w:sz w:val="20"/>
                <w:szCs w:val="20"/>
                <w:lang w:eastAsia="en-US"/>
              </w:rPr>
              <w:lastRenderedPageBreak/>
              <w:t>pomocy społecznej wymagają wsparcia specjalistów w odbudowie prawidłowych relacji i umacniania prawidłowych postaw rodzicielskich. Warunkiem jest jak najwcześniejsze udzielenie pomocy oraz stosowanie działań profilaktycznych przy współpracy instytucji i organizacji pracujących z dziećmi i rodzicami. W tym zakresie widoczne jest</w:t>
            </w:r>
            <w:r w:rsidRPr="00345169">
              <w:rPr>
                <w:rFonts w:ascii="Arial" w:hAnsi="Arial" w:cs="Arial"/>
                <w:sz w:val="20"/>
                <w:szCs w:val="20"/>
                <w:lang w:eastAsia="en-US"/>
              </w:rPr>
              <w:t xml:space="preserve"> coraz większe zapotrzebowanie na </w:t>
            </w:r>
            <w:r w:rsidRPr="00345169">
              <w:rPr>
                <w:rFonts w:ascii="Arial" w:eastAsia="Calibri" w:hAnsi="Arial" w:cs="Arial"/>
                <w:sz w:val="20"/>
                <w:szCs w:val="20"/>
                <w:lang w:eastAsia="en-US"/>
              </w:rPr>
              <w:t xml:space="preserve">bezpłatne poradnictwo specjalistyczne oraz prowadzenie terapii rodzinnej obejmującej działania psychologiczne, pedagogiczne </w:t>
            </w:r>
            <w:r w:rsidR="00AE2E02">
              <w:rPr>
                <w:rFonts w:ascii="Arial" w:eastAsia="Calibri" w:hAnsi="Arial" w:cs="Arial"/>
                <w:sz w:val="20"/>
                <w:szCs w:val="20"/>
                <w:lang w:eastAsia="en-US"/>
              </w:rPr>
              <w:br/>
            </w:r>
            <w:r w:rsidRPr="00345169">
              <w:rPr>
                <w:rFonts w:ascii="Arial" w:eastAsia="Calibri" w:hAnsi="Arial" w:cs="Arial"/>
                <w:sz w:val="20"/>
                <w:szCs w:val="20"/>
                <w:lang w:eastAsia="en-US"/>
              </w:rPr>
              <w:t xml:space="preserve">i socjologiczne, mające na celu przywrócenie rodzinie zdolności do wypełniania jej zadań. </w:t>
            </w:r>
            <w:r w:rsidRPr="00345169">
              <w:rPr>
                <w:rFonts w:ascii="Arial" w:hAnsi="Arial" w:cs="Arial"/>
                <w:sz w:val="20"/>
                <w:szCs w:val="20"/>
                <w:lang w:eastAsia="en-US"/>
              </w:rPr>
              <w:t>Dysfunkcjonalność rodzin powoduje często konieczność umieszczenia dziecka w pieczy zastępczej a zatem zasadne staje się zabezpieczenie potrzeb w zakresie finansowania wypłaty przysługujących rodzinom zastępczym świadczeń oraz zapewnienie odpowiedniej kadry. Ministerstwo</w:t>
            </w:r>
            <w:r w:rsidR="009060F4" w:rsidRPr="00345169">
              <w:rPr>
                <w:rFonts w:ascii="Arial" w:hAnsi="Arial" w:cs="Arial"/>
                <w:sz w:val="20"/>
                <w:szCs w:val="20"/>
                <w:lang w:eastAsia="en-US"/>
              </w:rPr>
              <w:t xml:space="preserve"> Rodziny,</w:t>
            </w:r>
            <w:r w:rsidRPr="00345169">
              <w:rPr>
                <w:rFonts w:ascii="Arial" w:hAnsi="Arial" w:cs="Arial"/>
                <w:sz w:val="20"/>
                <w:szCs w:val="20"/>
                <w:lang w:eastAsia="en-US"/>
              </w:rPr>
              <w:t xml:space="preserve"> Pracy i Polityki Społecznej wspiera jednostki samorządu gminnego i powiatowego w ramach ogłaszanego Resortowego Programu Wspierania Rodziny i Systemu Pieczy Zastępczej przeznaczając środki n</w:t>
            </w:r>
            <w:r w:rsidR="009060F4" w:rsidRPr="00345169">
              <w:rPr>
                <w:rFonts w:ascii="Arial" w:hAnsi="Arial" w:cs="Arial"/>
                <w:sz w:val="20"/>
                <w:szCs w:val="20"/>
                <w:lang w:eastAsia="en-US"/>
              </w:rPr>
              <w:t>a zatrudnienie asystentów rodzi</w:t>
            </w:r>
            <w:r w:rsidRPr="00345169">
              <w:rPr>
                <w:rFonts w:ascii="Arial" w:hAnsi="Arial" w:cs="Arial"/>
                <w:sz w:val="20"/>
                <w:szCs w:val="20"/>
                <w:lang w:eastAsia="en-US"/>
              </w:rPr>
              <w:t xml:space="preserve">ny </w:t>
            </w:r>
            <w:r w:rsidR="00AE2E02">
              <w:rPr>
                <w:rFonts w:ascii="Arial" w:hAnsi="Arial" w:cs="Arial"/>
                <w:sz w:val="20"/>
                <w:szCs w:val="20"/>
                <w:lang w:eastAsia="en-US"/>
              </w:rPr>
              <w:br/>
            </w:r>
            <w:r w:rsidRPr="00345169">
              <w:rPr>
                <w:rFonts w:ascii="Arial" w:hAnsi="Arial" w:cs="Arial"/>
                <w:sz w:val="20"/>
                <w:szCs w:val="20"/>
                <w:lang w:eastAsia="en-US"/>
              </w:rPr>
              <w:t>i koordynato</w:t>
            </w:r>
            <w:r w:rsidR="009060F4" w:rsidRPr="00345169">
              <w:rPr>
                <w:rFonts w:ascii="Arial" w:hAnsi="Arial" w:cs="Arial"/>
                <w:sz w:val="20"/>
                <w:szCs w:val="20"/>
                <w:lang w:eastAsia="en-US"/>
              </w:rPr>
              <w:t>rów rodzinnej pieczy zastępczej.</w:t>
            </w:r>
            <w:r w:rsidRPr="00345169">
              <w:rPr>
                <w:rFonts w:ascii="Arial" w:hAnsi="Arial" w:cs="Arial"/>
                <w:sz w:val="20"/>
                <w:szCs w:val="20"/>
                <w:lang w:eastAsia="en-US"/>
              </w:rPr>
              <w:t xml:space="preserve"> Od 2015 r. istnieje ustawowy obowiązek zatrudnienia przez gminy asystentów rodziny. </w:t>
            </w:r>
          </w:p>
        </w:tc>
        <w:tc>
          <w:tcPr>
            <w:tcW w:w="4678" w:type="dxa"/>
            <w:shd w:val="clear" w:color="auto" w:fill="auto"/>
          </w:tcPr>
          <w:p w14:paraId="06B3ED73" w14:textId="77777777" w:rsidR="00C1180D" w:rsidRPr="00345169" w:rsidRDefault="00C1180D" w:rsidP="00D2536C">
            <w:pPr>
              <w:spacing w:after="0" w:line="240" w:lineRule="auto"/>
              <w:jc w:val="both"/>
              <w:rPr>
                <w:rFonts w:ascii="Arial" w:eastAsia="Calibri" w:hAnsi="Arial" w:cs="Arial"/>
                <w:i/>
                <w:sz w:val="20"/>
                <w:szCs w:val="20"/>
                <w:lang w:eastAsia="en-US"/>
              </w:rPr>
            </w:pPr>
          </w:p>
          <w:p w14:paraId="3FA9160A" w14:textId="77777777" w:rsidR="00892012" w:rsidRPr="00345169" w:rsidRDefault="00892012" w:rsidP="00D2536C">
            <w:pPr>
              <w:spacing w:after="0" w:line="240" w:lineRule="auto"/>
              <w:jc w:val="both"/>
              <w:rPr>
                <w:rFonts w:ascii="Arial" w:hAnsi="Arial" w:cs="Arial"/>
                <w:i/>
                <w:sz w:val="20"/>
                <w:szCs w:val="20"/>
                <w:lang w:eastAsia="en-US"/>
              </w:rPr>
            </w:pPr>
            <w:r w:rsidRPr="00345169">
              <w:rPr>
                <w:rFonts w:ascii="Arial" w:eastAsia="Calibri" w:hAnsi="Arial" w:cs="Arial"/>
                <w:i/>
                <w:sz w:val="20"/>
                <w:szCs w:val="20"/>
                <w:lang w:eastAsia="en-US"/>
              </w:rPr>
              <w:t xml:space="preserve">Budowa spójnego systemu pomocy efektywnie wspierającego rodzinę jest głównym celem obszaru Wsparcie dziecka i rodziny w Strategii Polityki Społecznej. W ramach realizacji celu głównego podejmowane są działania na rzecz wspierania rodzin przeżywających trudności </w:t>
            </w:r>
            <w:r w:rsidRPr="00345169">
              <w:rPr>
                <w:rFonts w:ascii="Arial" w:eastAsia="Calibri" w:hAnsi="Arial" w:cs="Arial"/>
                <w:i/>
                <w:sz w:val="20"/>
                <w:szCs w:val="20"/>
                <w:lang w:eastAsia="en-US"/>
              </w:rPr>
              <w:br/>
              <w:t xml:space="preserve">w wypełnianiu funkcji opiekuńczo-wychowawczych poprzez między innymi umożliwienie dostępu do specjalistycznych usług oraz infrastruktury pomocowej. </w:t>
            </w:r>
            <w:r w:rsidRPr="00345169">
              <w:rPr>
                <w:rFonts w:ascii="Arial" w:hAnsi="Arial" w:cs="Arial"/>
                <w:i/>
                <w:sz w:val="20"/>
                <w:szCs w:val="20"/>
                <w:lang w:eastAsia="en-US"/>
              </w:rPr>
              <w:t xml:space="preserve">Realizacja </w:t>
            </w:r>
            <w:r w:rsidRPr="00345169">
              <w:rPr>
                <w:rFonts w:ascii="Arial" w:hAnsi="Arial" w:cs="Arial"/>
                <w:i/>
                <w:sz w:val="20"/>
                <w:szCs w:val="20"/>
                <w:lang w:eastAsia="en-US"/>
              </w:rPr>
              <w:lastRenderedPageBreak/>
              <w:t xml:space="preserve">Strategii przyczyni się do poprawienia funkcjonowania rodzin, w tym zagrożonych ubóstwem, wykluczeniem społecznym oraz przejawiających trudności w wypełnianiu swoich zadań opiekuńczo – wychowawczych, a także do rozwoju współpracy międzysektorowej na rzecz działań skierowanych do dziecka </w:t>
            </w:r>
            <w:r w:rsidRPr="00345169">
              <w:rPr>
                <w:rFonts w:ascii="Arial" w:hAnsi="Arial" w:cs="Arial"/>
                <w:i/>
                <w:sz w:val="20"/>
                <w:szCs w:val="20"/>
                <w:lang w:eastAsia="en-US"/>
              </w:rPr>
              <w:br/>
              <w:t>i rodziny. Oprócz Strategii Polityki Społecznej realizowany jest Wojewódzki Program Wspierania Rodziny i Systemu Pieczy zastępczej na lata 2014 – 2020. Główny cel zakłada wspieranie rodzin w województwie lubelskim  w wypełnianiu ich funkcji opiekuńczo – wychowawczych poprzez wielo</w:t>
            </w:r>
            <w:r w:rsidR="00C70024" w:rsidRPr="00345169">
              <w:rPr>
                <w:rFonts w:ascii="Arial" w:hAnsi="Arial" w:cs="Arial"/>
                <w:i/>
                <w:sz w:val="20"/>
                <w:szCs w:val="20"/>
                <w:lang w:eastAsia="en-US"/>
              </w:rPr>
              <w:t>zakresową pomoc rodzinom. W 2016</w:t>
            </w:r>
            <w:r w:rsidRPr="00345169">
              <w:rPr>
                <w:rFonts w:ascii="Arial" w:hAnsi="Arial" w:cs="Arial"/>
                <w:i/>
                <w:sz w:val="20"/>
                <w:szCs w:val="20"/>
                <w:lang w:eastAsia="en-US"/>
              </w:rPr>
              <w:t xml:space="preserve"> roku przeprowadzono monitoring realizacji założeń programu w roku 201</w:t>
            </w:r>
            <w:r w:rsidR="00C70024" w:rsidRPr="00345169">
              <w:rPr>
                <w:rFonts w:ascii="Arial" w:hAnsi="Arial" w:cs="Arial"/>
                <w:i/>
                <w:sz w:val="20"/>
                <w:szCs w:val="20"/>
                <w:lang w:eastAsia="en-US"/>
              </w:rPr>
              <w:t>5</w:t>
            </w:r>
            <w:r w:rsidRPr="00345169">
              <w:rPr>
                <w:rFonts w:ascii="Arial" w:hAnsi="Arial" w:cs="Arial"/>
                <w:i/>
                <w:sz w:val="20"/>
                <w:szCs w:val="20"/>
                <w:lang w:eastAsia="en-US"/>
              </w:rPr>
              <w:t xml:space="preserve">. Wśród rekomendacji sporządzonych w wyniku monitoringu wskazano m. in. na potrzebę promowania działań zmierzających do podnoszenia kompetencji rodzicielskich, wspieranie powstawania jednostek poradnictwa specjalistycznego jako podmiotów świadczących usługi w zakresie profilaktyki </w:t>
            </w:r>
            <w:r w:rsidR="00AE2E02">
              <w:rPr>
                <w:rFonts w:ascii="Arial" w:hAnsi="Arial" w:cs="Arial"/>
                <w:i/>
                <w:sz w:val="20"/>
                <w:szCs w:val="20"/>
                <w:lang w:eastAsia="en-US"/>
              </w:rPr>
              <w:br/>
            </w:r>
            <w:r w:rsidRPr="00345169">
              <w:rPr>
                <w:rFonts w:ascii="Arial" w:hAnsi="Arial" w:cs="Arial"/>
                <w:i/>
                <w:sz w:val="20"/>
                <w:szCs w:val="20"/>
                <w:lang w:eastAsia="en-US"/>
              </w:rPr>
              <w:t xml:space="preserve">i pomocy rodzinie na wczesnym etapie kryzysu,  promowanie działań sektora pozarządowego </w:t>
            </w:r>
            <w:r w:rsidR="00AE2E02">
              <w:rPr>
                <w:rFonts w:ascii="Arial" w:hAnsi="Arial" w:cs="Arial"/>
                <w:i/>
                <w:sz w:val="20"/>
                <w:szCs w:val="20"/>
                <w:lang w:eastAsia="en-US"/>
              </w:rPr>
              <w:br/>
            </w:r>
            <w:r w:rsidRPr="00345169">
              <w:rPr>
                <w:rFonts w:ascii="Arial" w:hAnsi="Arial" w:cs="Arial"/>
                <w:i/>
                <w:sz w:val="20"/>
                <w:szCs w:val="20"/>
                <w:lang w:eastAsia="en-US"/>
              </w:rPr>
              <w:t xml:space="preserve">w obszarze wsparcia rodziny, promowanie idei rodzicielstwa zastępczego, wsparcie kadry placówek opiekuńczo – wychowawczych poprzez organizację szkoleń podnoszących jej kompetencje niezbędne w pracy z dziećmi oraz </w:t>
            </w:r>
            <w:r w:rsidR="00AE2E02">
              <w:rPr>
                <w:rFonts w:ascii="Arial" w:hAnsi="Arial" w:cs="Arial"/>
                <w:i/>
                <w:sz w:val="20"/>
                <w:szCs w:val="20"/>
                <w:lang w:eastAsia="en-US"/>
              </w:rPr>
              <w:br/>
            </w:r>
            <w:r w:rsidRPr="00345169">
              <w:rPr>
                <w:rFonts w:ascii="Arial" w:hAnsi="Arial" w:cs="Arial"/>
                <w:i/>
                <w:sz w:val="20"/>
                <w:szCs w:val="20"/>
                <w:lang w:eastAsia="en-US"/>
              </w:rPr>
              <w:t xml:space="preserve">z ich biologicznymi rodzinami, organizowanie szkoleń celem ustawicznego doskonalenia zawodowego asystentów rodziny. </w:t>
            </w:r>
          </w:p>
          <w:p w14:paraId="54BF5F7D" w14:textId="77777777" w:rsidR="002B732E" w:rsidRPr="00345169" w:rsidRDefault="002B732E" w:rsidP="00D2536C">
            <w:pPr>
              <w:spacing w:after="0" w:line="240" w:lineRule="auto"/>
              <w:jc w:val="both"/>
              <w:rPr>
                <w:rFonts w:ascii="Arial" w:hAnsi="Arial" w:cs="Arial"/>
                <w:i/>
                <w:sz w:val="20"/>
                <w:szCs w:val="20"/>
                <w:lang w:eastAsia="en-US"/>
              </w:rPr>
            </w:pPr>
            <w:r w:rsidRPr="00345169">
              <w:rPr>
                <w:rFonts w:ascii="Arial" w:eastAsia="Calibri" w:hAnsi="Arial" w:cs="Arial"/>
                <w:i/>
                <w:sz w:val="20"/>
                <w:szCs w:val="20"/>
                <w:lang w:eastAsia="en-US"/>
              </w:rPr>
              <w:t>Regionalny Program Operacyjny Województwa Lubelskiego na lata 2014 – 2020 przewiduje</w:t>
            </w:r>
            <w:r w:rsidR="00344092" w:rsidRPr="00345169">
              <w:rPr>
                <w:rFonts w:ascii="Arial" w:eastAsia="Calibri" w:hAnsi="Arial" w:cs="Arial"/>
                <w:i/>
                <w:sz w:val="20"/>
                <w:szCs w:val="20"/>
                <w:lang w:eastAsia="en-US"/>
              </w:rPr>
              <w:t xml:space="preserve"> m. in.</w:t>
            </w:r>
            <w:r w:rsidRPr="00345169">
              <w:rPr>
                <w:rFonts w:ascii="Arial" w:eastAsia="Calibri" w:hAnsi="Arial" w:cs="Arial"/>
                <w:i/>
                <w:sz w:val="20"/>
                <w:szCs w:val="20"/>
                <w:lang w:eastAsia="en-US"/>
              </w:rPr>
              <w:t xml:space="preserve"> realizację projektów na rzecz rozwoju środowiskowych form i placówek wsparcia </w:t>
            </w:r>
            <w:r w:rsidRPr="00345169">
              <w:rPr>
                <w:rFonts w:ascii="Arial" w:eastAsia="Calibri" w:hAnsi="Arial" w:cs="Arial"/>
                <w:i/>
                <w:sz w:val="20"/>
                <w:szCs w:val="20"/>
                <w:lang w:eastAsia="en-US"/>
              </w:rPr>
              <w:lastRenderedPageBreak/>
              <w:t>dzienneg</w:t>
            </w:r>
            <w:r w:rsidR="00344092" w:rsidRPr="00345169">
              <w:rPr>
                <w:rFonts w:ascii="Arial" w:eastAsia="Calibri" w:hAnsi="Arial" w:cs="Arial"/>
                <w:i/>
                <w:sz w:val="20"/>
                <w:szCs w:val="20"/>
                <w:lang w:eastAsia="en-US"/>
              </w:rPr>
              <w:t>o dla dzieci i młodzieży, rozwoju</w:t>
            </w:r>
            <w:r w:rsidRPr="00345169">
              <w:rPr>
                <w:rFonts w:ascii="Arial" w:eastAsia="Calibri" w:hAnsi="Arial" w:cs="Arial"/>
                <w:i/>
                <w:sz w:val="20"/>
                <w:szCs w:val="20"/>
                <w:lang w:eastAsia="en-US"/>
              </w:rPr>
              <w:t xml:space="preserve"> poradnictwa rodzinnego, </w:t>
            </w:r>
            <w:r w:rsidR="00344092" w:rsidRPr="00345169">
              <w:rPr>
                <w:rFonts w:ascii="Arial" w:eastAsia="Calibri" w:hAnsi="Arial" w:cs="Arial"/>
                <w:i/>
                <w:sz w:val="20"/>
                <w:szCs w:val="20"/>
                <w:lang w:eastAsia="en-US"/>
              </w:rPr>
              <w:t xml:space="preserve">rozwoju usług wspierających i interwencyjnych, upowszechniania działań asystentów rodziny </w:t>
            </w:r>
            <w:r w:rsidR="00AE2E02">
              <w:rPr>
                <w:rFonts w:ascii="Arial" w:eastAsia="Calibri" w:hAnsi="Arial" w:cs="Arial"/>
                <w:i/>
                <w:sz w:val="20"/>
                <w:szCs w:val="20"/>
                <w:lang w:eastAsia="en-US"/>
              </w:rPr>
              <w:br/>
            </w:r>
            <w:r w:rsidR="00344092" w:rsidRPr="00345169">
              <w:rPr>
                <w:rFonts w:ascii="Arial" w:eastAsia="Calibri" w:hAnsi="Arial" w:cs="Arial"/>
                <w:i/>
                <w:sz w:val="20"/>
                <w:szCs w:val="20"/>
                <w:lang w:eastAsia="en-US"/>
              </w:rPr>
              <w:t xml:space="preserve">i koordynatorów rodzinnej pieczy zastępczej, </w:t>
            </w:r>
            <w:proofErr w:type="spellStart"/>
            <w:r w:rsidRPr="00345169">
              <w:rPr>
                <w:rFonts w:ascii="Arial" w:eastAsia="Calibri" w:hAnsi="Arial" w:cs="Arial"/>
                <w:i/>
                <w:sz w:val="20"/>
                <w:szCs w:val="20"/>
                <w:lang w:eastAsia="en-US"/>
              </w:rPr>
              <w:t>deinstytucjonalizacji</w:t>
            </w:r>
            <w:proofErr w:type="spellEnd"/>
            <w:r w:rsidRPr="00345169">
              <w:rPr>
                <w:rFonts w:ascii="Arial" w:eastAsia="Calibri" w:hAnsi="Arial" w:cs="Arial"/>
                <w:i/>
                <w:sz w:val="20"/>
                <w:szCs w:val="20"/>
                <w:lang w:eastAsia="en-US"/>
              </w:rPr>
              <w:t xml:space="preserve"> pieczy zastępczej, podnoszenia jakości opieki nad dziećmi </w:t>
            </w:r>
            <w:r w:rsidR="00AE2E02">
              <w:rPr>
                <w:rFonts w:ascii="Arial" w:eastAsia="Calibri" w:hAnsi="Arial" w:cs="Arial"/>
                <w:i/>
                <w:sz w:val="20"/>
                <w:szCs w:val="20"/>
                <w:lang w:eastAsia="en-US"/>
              </w:rPr>
              <w:br/>
            </w:r>
            <w:r w:rsidRPr="00345169">
              <w:rPr>
                <w:rFonts w:ascii="Arial" w:eastAsia="Calibri" w:hAnsi="Arial" w:cs="Arial"/>
                <w:i/>
                <w:sz w:val="20"/>
                <w:szCs w:val="20"/>
                <w:lang w:eastAsia="en-US"/>
              </w:rPr>
              <w:t>w instytucjonalnej pieczy zastępczej poprzez restrukturyzację placówek.</w:t>
            </w:r>
          </w:p>
          <w:p w14:paraId="4CBF20CA" w14:textId="77777777" w:rsidR="00892012" w:rsidRPr="00345169" w:rsidRDefault="00892012" w:rsidP="00D2536C">
            <w:pPr>
              <w:spacing w:after="0" w:line="240" w:lineRule="auto"/>
              <w:jc w:val="both"/>
              <w:rPr>
                <w:rFonts w:ascii="Arial" w:eastAsia="Calibri" w:hAnsi="Arial" w:cs="Arial"/>
                <w:sz w:val="20"/>
                <w:szCs w:val="20"/>
                <w:lang w:eastAsia="en-US"/>
              </w:rPr>
            </w:pPr>
          </w:p>
        </w:tc>
        <w:tc>
          <w:tcPr>
            <w:tcW w:w="4253" w:type="dxa"/>
            <w:shd w:val="clear" w:color="auto" w:fill="auto"/>
          </w:tcPr>
          <w:p w14:paraId="5B59D22D" w14:textId="77777777" w:rsidR="00C1180D" w:rsidRPr="00345169" w:rsidRDefault="00C1180D" w:rsidP="00D2536C">
            <w:pPr>
              <w:spacing w:after="0" w:line="240" w:lineRule="auto"/>
              <w:jc w:val="both"/>
              <w:rPr>
                <w:rFonts w:ascii="Arial" w:hAnsi="Arial" w:cs="Arial"/>
                <w:b/>
                <w:sz w:val="20"/>
                <w:szCs w:val="20"/>
                <w:lang w:eastAsia="en-US"/>
              </w:rPr>
            </w:pPr>
          </w:p>
          <w:p w14:paraId="1FE0FEA9" w14:textId="77777777" w:rsidR="00892012" w:rsidRPr="00345169" w:rsidRDefault="00892012" w:rsidP="00D2536C">
            <w:pPr>
              <w:spacing w:after="0" w:line="240" w:lineRule="auto"/>
              <w:jc w:val="both"/>
              <w:rPr>
                <w:rFonts w:ascii="Arial" w:hAnsi="Arial" w:cs="Arial"/>
                <w:b/>
                <w:sz w:val="20"/>
                <w:szCs w:val="20"/>
                <w:lang w:eastAsia="en-US"/>
              </w:rPr>
            </w:pPr>
            <w:r w:rsidRPr="00345169">
              <w:rPr>
                <w:rFonts w:ascii="Arial" w:hAnsi="Arial" w:cs="Arial"/>
                <w:b/>
                <w:sz w:val="20"/>
                <w:szCs w:val="20"/>
                <w:lang w:eastAsia="en-US"/>
              </w:rPr>
              <w:t xml:space="preserve">Rekomenduje się zwiększenie nakładów finansowych na poradnictwo specjalistyczne dla rodzin,  zwiększenie liczby zatrudnionych  asystentów rodziny i koordynatorów rodzinnej pieczy zastępczej (konieczność zapewnienia stałych – pochodzących z budżetów samorządów lokalnych środków finansowych na ich zatrudnienie) oraz promowanie rodzicielstwa, w tym </w:t>
            </w:r>
            <w:r w:rsidRPr="00345169">
              <w:rPr>
                <w:rFonts w:ascii="Arial" w:hAnsi="Arial" w:cs="Arial"/>
                <w:b/>
                <w:sz w:val="20"/>
                <w:szCs w:val="20"/>
                <w:lang w:eastAsia="en-US"/>
              </w:rPr>
              <w:lastRenderedPageBreak/>
              <w:t xml:space="preserve">zastępczego. Konieczne jest ciągłe podnoszenie kwalifikacji asystentów rodzin i pracowników socjalnych, </w:t>
            </w:r>
            <w:r w:rsidRPr="00345169">
              <w:rPr>
                <w:rFonts w:ascii="Arial" w:hAnsi="Arial" w:cs="Arial"/>
                <w:b/>
                <w:sz w:val="20"/>
                <w:szCs w:val="20"/>
                <w:lang w:eastAsia="en-US"/>
              </w:rPr>
              <w:br/>
              <w:t xml:space="preserve">w tym w ramach specjalizacji II stopnia w zakresie praca socjalna z rodziną </w:t>
            </w:r>
            <w:r w:rsidR="00AE2E02">
              <w:rPr>
                <w:rFonts w:ascii="Arial" w:hAnsi="Arial" w:cs="Arial"/>
                <w:b/>
                <w:sz w:val="20"/>
                <w:szCs w:val="20"/>
                <w:lang w:eastAsia="en-US"/>
              </w:rPr>
              <w:br/>
            </w:r>
            <w:r w:rsidRPr="00345169">
              <w:rPr>
                <w:rFonts w:ascii="Arial" w:hAnsi="Arial" w:cs="Arial"/>
                <w:b/>
                <w:sz w:val="20"/>
                <w:szCs w:val="20"/>
                <w:lang w:eastAsia="en-US"/>
              </w:rPr>
              <w:t>z problemami opiekuńczo – wychowawczymi.</w:t>
            </w:r>
          </w:p>
          <w:p w14:paraId="15966BF8" w14:textId="77777777" w:rsidR="00892012" w:rsidRPr="00345169" w:rsidRDefault="00892012" w:rsidP="00C70024">
            <w:pPr>
              <w:spacing w:after="0" w:line="240" w:lineRule="auto"/>
              <w:jc w:val="both"/>
              <w:rPr>
                <w:rFonts w:ascii="Arial" w:eastAsia="Calibri" w:hAnsi="Arial" w:cs="Arial"/>
                <w:sz w:val="20"/>
                <w:szCs w:val="20"/>
                <w:lang w:eastAsia="en-US"/>
              </w:rPr>
            </w:pPr>
          </w:p>
        </w:tc>
      </w:tr>
      <w:tr w:rsidR="00892012" w:rsidRPr="00345169" w14:paraId="79D61487" w14:textId="77777777" w:rsidTr="00D2536C">
        <w:tc>
          <w:tcPr>
            <w:tcW w:w="817" w:type="dxa"/>
            <w:shd w:val="clear" w:color="auto" w:fill="auto"/>
          </w:tcPr>
          <w:p w14:paraId="391E3397" w14:textId="77777777" w:rsidR="00892012" w:rsidRPr="00345169" w:rsidRDefault="00892012" w:rsidP="00D2536C">
            <w:pPr>
              <w:spacing w:after="0" w:line="240" w:lineRule="auto"/>
              <w:jc w:val="both"/>
              <w:rPr>
                <w:rFonts w:ascii="Arial" w:eastAsia="Calibri" w:hAnsi="Arial" w:cs="Arial"/>
                <w:sz w:val="20"/>
                <w:szCs w:val="20"/>
                <w:lang w:eastAsia="en-US"/>
              </w:rPr>
            </w:pPr>
            <w:r w:rsidRPr="00345169">
              <w:rPr>
                <w:rFonts w:ascii="Arial" w:eastAsia="Calibri" w:hAnsi="Arial" w:cs="Arial"/>
                <w:sz w:val="20"/>
                <w:szCs w:val="20"/>
                <w:lang w:eastAsia="en-US"/>
              </w:rPr>
              <w:lastRenderedPageBreak/>
              <w:t>5</w:t>
            </w:r>
          </w:p>
        </w:tc>
        <w:tc>
          <w:tcPr>
            <w:tcW w:w="4394" w:type="dxa"/>
            <w:shd w:val="clear" w:color="auto" w:fill="auto"/>
          </w:tcPr>
          <w:p w14:paraId="56ADF81A" w14:textId="77777777" w:rsidR="00BB3049" w:rsidRPr="00345169" w:rsidRDefault="00892012" w:rsidP="00D2536C">
            <w:pPr>
              <w:spacing w:after="0" w:line="240" w:lineRule="auto"/>
              <w:jc w:val="both"/>
              <w:rPr>
                <w:rFonts w:ascii="Arial" w:eastAsia="Calibri" w:hAnsi="Arial" w:cs="Arial"/>
                <w:sz w:val="20"/>
                <w:szCs w:val="20"/>
                <w:lang w:eastAsia="en-US"/>
              </w:rPr>
            </w:pPr>
            <w:r w:rsidRPr="00345169">
              <w:rPr>
                <w:rFonts w:ascii="Arial" w:eastAsia="Calibri" w:hAnsi="Arial" w:cs="Arial"/>
                <w:sz w:val="20"/>
                <w:szCs w:val="20"/>
                <w:lang w:eastAsia="en-US"/>
              </w:rPr>
              <w:t>Biorąc pod uwagę zatrudnienie w ośrodkach pomocy społecznej w odniesieniu do zapisu ustawowego (art.</w:t>
            </w:r>
            <w:r w:rsidR="00BB3049" w:rsidRPr="00345169">
              <w:rPr>
                <w:rFonts w:ascii="Arial" w:eastAsia="Calibri" w:hAnsi="Arial" w:cs="Arial"/>
                <w:sz w:val="20"/>
                <w:szCs w:val="20"/>
                <w:lang w:eastAsia="en-US"/>
              </w:rPr>
              <w:t xml:space="preserve"> </w:t>
            </w:r>
            <w:r w:rsidRPr="00345169">
              <w:rPr>
                <w:rFonts w:ascii="Arial" w:eastAsia="Calibri" w:hAnsi="Arial" w:cs="Arial"/>
                <w:sz w:val="20"/>
                <w:szCs w:val="20"/>
                <w:lang w:eastAsia="en-US"/>
              </w:rPr>
              <w:t>110 ust. 11</w:t>
            </w:r>
            <w:r w:rsidR="00BB3049" w:rsidRPr="00345169">
              <w:rPr>
                <w:rFonts w:ascii="Arial" w:eastAsia="Calibri" w:hAnsi="Arial" w:cs="Arial"/>
                <w:sz w:val="20"/>
                <w:szCs w:val="20"/>
                <w:lang w:eastAsia="en-US"/>
              </w:rPr>
              <w:t xml:space="preserve"> i 12</w:t>
            </w:r>
            <w:r w:rsidRPr="00345169">
              <w:rPr>
                <w:rFonts w:ascii="Arial" w:eastAsia="Calibri" w:hAnsi="Arial" w:cs="Arial"/>
                <w:sz w:val="20"/>
                <w:szCs w:val="20"/>
                <w:lang w:eastAsia="en-US"/>
              </w:rPr>
              <w:t xml:space="preserve"> </w:t>
            </w:r>
            <w:r w:rsidR="00AE2E02">
              <w:rPr>
                <w:rFonts w:ascii="Arial" w:eastAsia="Calibri" w:hAnsi="Arial" w:cs="Arial"/>
                <w:sz w:val="20"/>
                <w:szCs w:val="20"/>
                <w:lang w:eastAsia="en-US"/>
              </w:rPr>
              <w:t>u</w:t>
            </w:r>
            <w:r w:rsidRPr="00345169">
              <w:rPr>
                <w:rFonts w:ascii="Arial" w:eastAsia="Calibri" w:hAnsi="Arial" w:cs="Arial"/>
                <w:sz w:val="20"/>
                <w:szCs w:val="20"/>
                <w:lang w:eastAsia="en-US"/>
              </w:rPr>
              <w:t xml:space="preserve">stawy </w:t>
            </w:r>
            <w:r w:rsidR="00AE2E02">
              <w:rPr>
                <w:rFonts w:ascii="Arial" w:eastAsia="Calibri" w:hAnsi="Arial" w:cs="Arial"/>
                <w:sz w:val="20"/>
                <w:szCs w:val="20"/>
                <w:lang w:eastAsia="en-US"/>
              </w:rPr>
              <w:br/>
            </w:r>
            <w:r w:rsidRPr="00345169">
              <w:rPr>
                <w:rFonts w:ascii="Arial" w:eastAsia="Calibri" w:hAnsi="Arial" w:cs="Arial"/>
                <w:sz w:val="20"/>
                <w:szCs w:val="20"/>
                <w:lang w:eastAsia="en-US"/>
              </w:rPr>
              <w:t>o pomocy społecznej) dotyczącego wymogu zatrudnienia przez ośrodek pomocy sp</w:t>
            </w:r>
            <w:r w:rsidR="00BB3049" w:rsidRPr="00345169">
              <w:rPr>
                <w:rFonts w:ascii="Arial" w:eastAsia="Calibri" w:hAnsi="Arial" w:cs="Arial"/>
                <w:sz w:val="20"/>
                <w:szCs w:val="20"/>
                <w:lang w:eastAsia="en-US"/>
              </w:rPr>
              <w:t>ołecznej pracowników socjalnych z</w:t>
            </w:r>
            <w:r w:rsidRPr="00345169">
              <w:rPr>
                <w:rFonts w:ascii="Arial" w:eastAsia="Calibri" w:hAnsi="Arial" w:cs="Arial"/>
                <w:sz w:val="20"/>
                <w:szCs w:val="20"/>
                <w:lang w:eastAsia="en-US"/>
              </w:rPr>
              <w:t xml:space="preserve">auważyć należy, że </w:t>
            </w:r>
            <w:r w:rsidR="00BB3049" w:rsidRPr="00345169">
              <w:rPr>
                <w:rFonts w:ascii="Arial" w:eastAsia="Calibri" w:hAnsi="Arial" w:cs="Arial"/>
                <w:sz w:val="20"/>
                <w:szCs w:val="20"/>
                <w:lang w:eastAsia="en-US"/>
              </w:rPr>
              <w:t>22 jednostki zatrudniają mniej niż 3 pracowników socjalnych a w 6</w:t>
            </w:r>
            <w:r w:rsidR="009F3766" w:rsidRPr="00345169">
              <w:rPr>
                <w:rFonts w:ascii="Arial" w:eastAsia="Calibri" w:hAnsi="Arial" w:cs="Arial"/>
                <w:sz w:val="20"/>
                <w:szCs w:val="20"/>
                <w:lang w:eastAsia="en-US"/>
              </w:rPr>
              <w:t xml:space="preserve"> jednostkach</w:t>
            </w:r>
            <w:r w:rsidR="00BB3049" w:rsidRPr="00345169">
              <w:rPr>
                <w:rFonts w:ascii="Arial" w:eastAsia="Calibri" w:hAnsi="Arial" w:cs="Arial"/>
                <w:sz w:val="20"/>
                <w:szCs w:val="20"/>
                <w:lang w:eastAsia="en-US"/>
              </w:rPr>
              <w:t xml:space="preserve"> nie spełnione </w:t>
            </w:r>
            <w:r w:rsidR="009F3766" w:rsidRPr="00345169">
              <w:rPr>
                <w:rFonts w:ascii="Arial" w:eastAsia="Calibri" w:hAnsi="Arial" w:cs="Arial"/>
                <w:sz w:val="20"/>
                <w:szCs w:val="20"/>
                <w:lang w:eastAsia="en-US"/>
              </w:rPr>
              <w:t xml:space="preserve">są </w:t>
            </w:r>
            <w:r w:rsidR="00BB3049" w:rsidRPr="00345169">
              <w:rPr>
                <w:rFonts w:ascii="Arial" w:eastAsia="Calibri" w:hAnsi="Arial" w:cs="Arial"/>
                <w:sz w:val="20"/>
                <w:szCs w:val="20"/>
                <w:lang w:eastAsia="en-US"/>
              </w:rPr>
              <w:t>wymogi art. 110 ust 11.</w:t>
            </w:r>
          </w:p>
          <w:p w14:paraId="6B13EBE3" w14:textId="77777777" w:rsidR="00892012" w:rsidRPr="00345169" w:rsidRDefault="009F3766" w:rsidP="009F3766">
            <w:pPr>
              <w:spacing w:after="0" w:line="240" w:lineRule="auto"/>
              <w:jc w:val="both"/>
              <w:rPr>
                <w:rFonts w:ascii="Arial" w:eastAsia="Calibri" w:hAnsi="Arial" w:cs="Arial"/>
                <w:sz w:val="20"/>
                <w:szCs w:val="20"/>
                <w:lang w:eastAsia="en-US"/>
              </w:rPr>
            </w:pPr>
            <w:r w:rsidRPr="00345169">
              <w:rPr>
                <w:rFonts w:ascii="Arial" w:eastAsia="Calibri" w:hAnsi="Arial" w:cs="Arial"/>
                <w:sz w:val="20"/>
                <w:szCs w:val="20"/>
                <w:lang w:eastAsia="en-US"/>
              </w:rPr>
              <w:t>Ponadto należy zwrócić uwagę, że tylko w 15 gminach funkcjonowały zespoły pracy socjalnej i integracji społecznej.</w:t>
            </w:r>
          </w:p>
        </w:tc>
        <w:tc>
          <w:tcPr>
            <w:tcW w:w="4678" w:type="dxa"/>
            <w:shd w:val="clear" w:color="auto" w:fill="auto"/>
          </w:tcPr>
          <w:p w14:paraId="764D59A0" w14:textId="77777777" w:rsidR="00892012" w:rsidRPr="00345169" w:rsidRDefault="00892012" w:rsidP="00AE2E02">
            <w:pPr>
              <w:spacing w:after="0" w:line="240" w:lineRule="auto"/>
              <w:jc w:val="both"/>
              <w:rPr>
                <w:rFonts w:ascii="Arial" w:eastAsia="Calibri" w:hAnsi="Arial" w:cs="Arial"/>
                <w:i/>
                <w:sz w:val="20"/>
                <w:szCs w:val="20"/>
                <w:lang w:eastAsia="en-US"/>
              </w:rPr>
            </w:pPr>
            <w:r w:rsidRPr="00345169">
              <w:rPr>
                <w:rFonts w:ascii="Arial" w:eastAsia="Calibri" w:hAnsi="Arial" w:cs="Arial"/>
                <w:i/>
                <w:sz w:val="20"/>
                <w:szCs w:val="20"/>
                <w:lang w:eastAsia="en-US"/>
              </w:rPr>
              <w:t>Realizacja art. 110 ust. 11</w:t>
            </w:r>
            <w:r w:rsidR="009F3766" w:rsidRPr="00345169">
              <w:rPr>
                <w:rFonts w:ascii="Arial" w:eastAsia="Calibri" w:hAnsi="Arial" w:cs="Arial"/>
                <w:i/>
                <w:sz w:val="20"/>
                <w:szCs w:val="20"/>
                <w:lang w:eastAsia="en-US"/>
              </w:rPr>
              <w:t xml:space="preserve"> i 12, 110a</w:t>
            </w:r>
            <w:r w:rsidRPr="00345169">
              <w:rPr>
                <w:rFonts w:ascii="Arial" w:eastAsia="Calibri" w:hAnsi="Arial" w:cs="Arial"/>
                <w:i/>
                <w:sz w:val="20"/>
                <w:szCs w:val="20"/>
                <w:lang w:eastAsia="en-US"/>
              </w:rPr>
              <w:t xml:space="preserve"> </w:t>
            </w:r>
            <w:r w:rsidR="00AE2E02">
              <w:rPr>
                <w:rFonts w:ascii="Arial" w:eastAsia="Calibri" w:hAnsi="Arial" w:cs="Arial"/>
                <w:i/>
                <w:sz w:val="20"/>
                <w:szCs w:val="20"/>
                <w:lang w:eastAsia="en-US"/>
              </w:rPr>
              <w:t>u</w:t>
            </w:r>
            <w:r w:rsidRPr="00345169">
              <w:rPr>
                <w:rFonts w:ascii="Arial" w:eastAsia="Calibri" w:hAnsi="Arial" w:cs="Arial"/>
                <w:i/>
                <w:sz w:val="20"/>
                <w:szCs w:val="20"/>
                <w:lang w:eastAsia="en-US"/>
              </w:rPr>
              <w:t xml:space="preserve">stawy </w:t>
            </w:r>
            <w:r w:rsidR="00AE2E02">
              <w:rPr>
                <w:rFonts w:ascii="Arial" w:eastAsia="Calibri" w:hAnsi="Arial" w:cs="Arial"/>
                <w:i/>
                <w:sz w:val="20"/>
                <w:szCs w:val="20"/>
                <w:lang w:eastAsia="en-US"/>
              </w:rPr>
              <w:br/>
            </w:r>
            <w:r w:rsidRPr="00345169">
              <w:rPr>
                <w:rFonts w:ascii="Arial" w:eastAsia="Calibri" w:hAnsi="Arial" w:cs="Arial"/>
                <w:i/>
                <w:sz w:val="20"/>
                <w:szCs w:val="20"/>
                <w:lang w:eastAsia="en-US"/>
              </w:rPr>
              <w:t>o pomocy społecznej</w:t>
            </w:r>
          </w:p>
        </w:tc>
        <w:tc>
          <w:tcPr>
            <w:tcW w:w="4253" w:type="dxa"/>
            <w:shd w:val="clear" w:color="auto" w:fill="auto"/>
          </w:tcPr>
          <w:p w14:paraId="10743A33" w14:textId="77777777" w:rsidR="00892012" w:rsidRPr="00345169" w:rsidRDefault="00892012" w:rsidP="00D2536C">
            <w:pPr>
              <w:spacing w:after="0" w:line="240" w:lineRule="auto"/>
              <w:jc w:val="both"/>
              <w:rPr>
                <w:rFonts w:ascii="Arial" w:eastAsia="Calibri" w:hAnsi="Arial" w:cs="Arial"/>
                <w:b/>
                <w:sz w:val="20"/>
                <w:szCs w:val="20"/>
                <w:lang w:eastAsia="en-US"/>
              </w:rPr>
            </w:pPr>
            <w:r w:rsidRPr="00345169">
              <w:rPr>
                <w:rFonts w:ascii="Arial" w:eastAsia="Calibri" w:hAnsi="Arial" w:cs="Arial"/>
                <w:b/>
                <w:sz w:val="20"/>
                <w:szCs w:val="20"/>
                <w:lang w:eastAsia="en-US"/>
              </w:rPr>
              <w:t xml:space="preserve">Biorąc pod uwagę najważniejsze problemy społeczne województwa lubelskiego – </w:t>
            </w:r>
            <w:r w:rsidR="009F3766" w:rsidRPr="00345169">
              <w:rPr>
                <w:rFonts w:ascii="Arial" w:eastAsia="Calibri" w:hAnsi="Arial" w:cs="Arial"/>
                <w:b/>
                <w:sz w:val="20"/>
                <w:szCs w:val="20"/>
                <w:lang w:eastAsia="en-US"/>
              </w:rPr>
              <w:t>ubóstwo</w:t>
            </w:r>
            <w:r w:rsidRPr="00345169">
              <w:rPr>
                <w:rFonts w:ascii="Arial" w:eastAsia="Calibri" w:hAnsi="Arial" w:cs="Arial"/>
                <w:b/>
                <w:sz w:val="20"/>
                <w:szCs w:val="20"/>
                <w:lang w:eastAsia="en-US"/>
              </w:rPr>
              <w:t>, dysfunkcjonalność rodziny</w:t>
            </w:r>
            <w:r w:rsidR="00AA3589">
              <w:rPr>
                <w:rFonts w:ascii="Arial" w:eastAsia="Calibri" w:hAnsi="Arial" w:cs="Arial"/>
                <w:b/>
                <w:sz w:val="20"/>
                <w:szCs w:val="20"/>
                <w:lang w:eastAsia="en-US"/>
              </w:rPr>
              <w:t xml:space="preserve">, niepełnosprawność, zaburzenia </w:t>
            </w:r>
            <w:r w:rsidRPr="00345169">
              <w:rPr>
                <w:rFonts w:ascii="Arial" w:eastAsia="Calibri" w:hAnsi="Arial" w:cs="Arial"/>
                <w:b/>
                <w:sz w:val="20"/>
                <w:szCs w:val="20"/>
                <w:lang w:eastAsia="en-US"/>
              </w:rPr>
              <w:t xml:space="preserve">psychiczne, starzejące się społeczeństwo, konieczne jest </w:t>
            </w:r>
            <w:r w:rsidR="009F3766" w:rsidRPr="00345169">
              <w:rPr>
                <w:rFonts w:ascii="Arial" w:eastAsia="Calibri" w:hAnsi="Arial" w:cs="Arial"/>
                <w:b/>
                <w:sz w:val="20"/>
                <w:szCs w:val="20"/>
                <w:lang w:eastAsia="en-US"/>
              </w:rPr>
              <w:t xml:space="preserve">rozwijanie i wdrażanie aktywnych form i metod pracy tak aby praca socjalna stała się głównym zadaniem </w:t>
            </w:r>
            <w:r w:rsidR="00AE2E02" w:rsidRPr="00345169">
              <w:rPr>
                <w:rFonts w:ascii="Arial" w:eastAsia="Calibri" w:hAnsi="Arial" w:cs="Arial"/>
                <w:b/>
                <w:sz w:val="20"/>
                <w:szCs w:val="20"/>
                <w:lang w:eastAsia="en-US"/>
              </w:rPr>
              <w:t>OPS</w:t>
            </w:r>
            <w:r w:rsidR="009F3766" w:rsidRPr="00345169">
              <w:rPr>
                <w:rFonts w:ascii="Arial" w:eastAsia="Calibri" w:hAnsi="Arial" w:cs="Arial"/>
                <w:b/>
                <w:sz w:val="20"/>
                <w:szCs w:val="20"/>
                <w:lang w:eastAsia="en-US"/>
              </w:rPr>
              <w:t xml:space="preserve">. Rekomenduje się również dostosowanie liczby pracowników socjalnych zatrudnianych w </w:t>
            </w:r>
            <w:r w:rsidR="00AE2E02" w:rsidRPr="00345169">
              <w:rPr>
                <w:rFonts w:ascii="Arial" w:eastAsia="Calibri" w:hAnsi="Arial" w:cs="Arial"/>
                <w:b/>
                <w:sz w:val="20"/>
                <w:szCs w:val="20"/>
                <w:lang w:eastAsia="en-US"/>
              </w:rPr>
              <w:t xml:space="preserve">OPS </w:t>
            </w:r>
            <w:r w:rsidR="009F3766" w:rsidRPr="00345169">
              <w:rPr>
                <w:rFonts w:ascii="Arial" w:eastAsia="Calibri" w:hAnsi="Arial" w:cs="Arial"/>
                <w:b/>
                <w:sz w:val="20"/>
                <w:szCs w:val="20"/>
                <w:lang w:eastAsia="en-US"/>
              </w:rPr>
              <w:t xml:space="preserve">do obowiązujących standardów oraz </w:t>
            </w:r>
            <w:r w:rsidRPr="00345169">
              <w:rPr>
                <w:rFonts w:ascii="Arial" w:eastAsia="Calibri" w:hAnsi="Arial" w:cs="Arial"/>
                <w:b/>
                <w:sz w:val="20"/>
                <w:szCs w:val="20"/>
                <w:lang w:eastAsia="en-US"/>
              </w:rPr>
              <w:t xml:space="preserve">stałe podnoszenie kwalifikacji kadry </w:t>
            </w:r>
            <w:r w:rsidR="00AE2E02" w:rsidRPr="00345169">
              <w:rPr>
                <w:rFonts w:ascii="Arial" w:eastAsia="Calibri" w:hAnsi="Arial" w:cs="Arial"/>
                <w:b/>
                <w:sz w:val="20"/>
                <w:szCs w:val="20"/>
                <w:lang w:eastAsia="en-US"/>
              </w:rPr>
              <w:t xml:space="preserve">OPS </w:t>
            </w:r>
            <w:r w:rsidR="00AE2E02">
              <w:rPr>
                <w:rFonts w:ascii="Arial" w:eastAsia="Calibri" w:hAnsi="Arial" w:cs="Arial"/>
                <w:b/>
                <w:sz w:val="20"/>
                <w:szCs w:val="20"/>
                <w:lang w:eastAsia="en-US"/>
              </w:rPr>
              <w:br/>
            </w:r>
            <w:r w:rsidRPr="00345169">
              <w:rPr>
                <w:rFonts w:ascii="Arial" w:eastAsia="Calibri" w:hAnsi="Arial" w:cs="Arial"/>
                <w:b/>
                <w:sz w:val="20"/>
                <w:szCs w:val="20"/>
                <w:lang w:eastAsia="en-US"/>
              </w:rPr>
              <w:t xml:space="preserve">i </w:t>
            </w:r>
            <w:r w:rsidR="00AE2E02" w:rsidRPr="00345169">
              <w:rPr>
                <w:rFonts w:ascii="Arial" w:eastAsia="Calibri" w:hAnsi="Arial" w:cs="Arial"/>
                <w:b/>
                <w:sz w:val="20"/>
                <w:szCs w:val="20"/>
                <w:lang w:eastAsia="en-US"/>
              </w:rPr>
              <w:t>PCPR</w:t>
            </w:r>
            <w:r w:rsidRPr="00345169">
              <w:rPr>
                <w:rFonts w:ascii="Arial" w:eastAsia="Calibri" w:hAnsi="Arial" w:cs="Arial"/>
                <w:b/>
                <w:sz w:val="20"/>
                <w:szCs w:val="20"/>
                <w:lang w:eastAsia="en-US"/>
              </w:rPr>
              <w:t xml:space="preserve">. Konieczne jest </w:t>
            </w:r>
            <w:r w:rsidR="009F3766" w:rsidRPr="00345169">
              <w:rPr>
                <w:rFonts w:ascii="Arial" w:eastAsia="Calibri" w:hAnsi="Arial" w:cs="Arial"/>
                <w:b/>
                <w:sz w:val="20"/>
                <w:szCs w:val="20"/>
                <w:lang w:eastAsia="en-US"/>
              </w:rPr>
              <w:t xml:space="preserve">także </w:t>
            </w:r>
            <w:r w:rsidRPr="00345169">
              <w:rPr>
                <w:rFonts w:ascii="Arial" w:eastAsia="Calibri" w:hAnsi="Arial" w:cs="Arial"/>
                <w:b/>
                <w:sz w:val="20"/>
                <w:szCs w:val="20"/>
                <w:lang w:eastAsia="en-US"/>
              </w:rPr>
              <w:t xml:space="preserve">zabezpieczenie środków samorządów gminnych na sfinansowanie etatów pracowników socjalnych. </w:t>
            </w:r>
          </w:p>
          <w:p w14:paraId="55E97FBB" w14:textId="77777777" w:rsidR="00892012" w:rsidRPr="00345169" w:rsidRDefault="00892012" w:rsidP="00D2536C">
            <w:pPr>
              <w:spacing w:after="0" w:line="240" w:lineRule="auto"/>
              <w:jc w:val="both"/>
              <w:rPr>
                <w:rFonts w:ascii="Arial" w:eastAsia="Calibri" w:hAnsi="Arial" w:cs="Arial"/>
                <w:sz w:val="20"/>
                <w:szCs w:val="20"/>
                <w:lang w:eastAsia="en-US"/>
              </w:rPr>
            </w:pPr>
          </w:p>
        </w:tc>
      </w:tr>
      <w:tr w:rsidR="00892012" w:rsidRPr="00345169" w14:paraId="0C82AC4E" w14:textId="77777777" w:rsidTr="00D2536C">
        <w:tc>
          <w:tcPr>
            <w:tcW w:w="817" w:type="dxa"/>
            <w:shd w:val="clear" w:color="auto" w:fill="auto"/>
          </w:tcPr>
          <w:p w14:paraId="24DE78F4" w14:textId="77777777" w:rsidR="00892012" w:rsidRPr="00345169" w:rsidRDefault="00892012" w:rsidP="00D2536C">
            <w:pPr>
              <w:spacing w:after="0" w:line="240" w:lineRule="auto"/>
              <w:jc w:val="both"/>
              <w:rPr>
                <w:rFonts w:ascii="Arial" w:eastAsia="Calibri" w:hAnsi="Arial" w:cs="Arial"/>
                <w:sz w:val="20"/>
                <w:szCs w:val="20"/>
                <w:lang w:eastAsia="en-US"/>
              </w:rPr>
            </w:pPr>
            <w:r w:rsidRPr="00345169">
              <w:rPr>
                <w:rFonts w:ascii="Arial" w:eastAsia="Calibri" w:hAnsi="Arial" w:cs="Arial"/>
                <w:sz w:val="20"/>
                <w:szCs w:val="20"/>
                <w:lang w:eastAsia="en-US"/>
              </w:rPr>
              <w:t>6</w:t>
            </w:r>
          </w:p>
        </w:tc>
        <w:tc>
          <w:tcPr>
            <w:tcW w:w="4394" w:type="dxa"/>
            <w:shd w:val="clear" w:color="auto" w:fill="auto"/>
          </w:tcPr>
          <w:p w14:paraId="05D2F080" w14:textId="77777777" w:rsidR="00892012" w:rsidRPr="00345169" w:rsidRDefault="00892012" w:rsidP="006F6D8C">
            <w:pPr>
              <w:spacing w:after="0" w:line="240" w:lineRule="auto"/>
              <w:jc w:val="both"/>
              <w:rPr>
                <w:rFonts w:ascii="Arial" w:eastAsia="Calibri" w:hAnsi="Arial" w:cs="Arial"/>
                <w:sz w:val="20"/>
                <w:szCs w:val="20"/>
                <w:lang w:eastAsia="en-US"/>
              </w:rPr>
            </w:pPr>
            <w:r w:rsidRPr="00345169">
              <w:rPr>
                <w:rFonts w:ascii="Arial" w:eastAsia="Calibri" w:hAnsi="Arial" w:cs="Arial"/>
                <w:sz w:val="20"/>
                <w:szCs w:val="20"/>
                <w:lang w:eastAsia="en-US"/>
              </w:rPr>
              <w:t xml:space="preserve">Województwo lubelskie charakteryzuje się jednym z najwyższych wskaźników niepełnosprawności w kraju. W roku oceny odnotowano wzrost nakładów finansowych na realizację zadań w zakresie rehabilitacji społecznej osób z niepełnosprawnością. </w:t>
            </w:r>
          </w:p>
        </w:tc>
        <w:tc>
          <w:tcPr>
            <w:tcW w:w="4678" w:type="dxa"/>
            <w:shd w:val="clear" w:color="auto" w:fill="auto"/>
          </w:tcPr>
          <w:p w14:paraId="08611966" w14:textId="77777777" w:rsidR="00892012" w:rsidRPr="00345169" w:rsidRDefault="00892012" w:rsidP="00D2536C">
            <w:pPr>
              <w:spacing w:after="0" w:line="240" w:lineRule="auto"/>
              <w:jc w:val="both"/>
              <w:rPr>
                <w:rFonts w:ascii="Arial" w:eastAsia="Calibri" w:hAnsi="Arial" w:cs="Arial"/>
                <w:i/>
                <w:sz w:val="20"/>
                <w:szCs w:val="20"/>
                <w:lang w:eastAsia="en-US"/>
              </w:rPr>
            </w:pPr>
            <w:r w:rsidRPr="00345169">
              <w:rPr>
                <w:rFonts w:ascii="Arial" w:eastAsia="Calibri" w:hAnsi="Arial" w:cs="Arial"/>
                <w:i/>
                <w:sz w:val="20"/>
                <w:szCs w:val="20"/>
                <w:lang w:eastAsia="en-US"/>
              </w:rPr>
              <w:t xml:space="preserve">Głównym celem Strategii Polityki Społecznej </w:t>
            </w:r>
            <w:r w:rsidR="00AE2E02">
              <w:rPr>
                <w:rFonts w:ascii="Arial" w:eastAsia="Calibri" w:hAnsi="Arial" w:cs="Arial"/>
                <w:i/>
                <w:sz w:val="20"/>
                <w:szCs w:val="20"/>
                <w:lang w:eastAsia="en-US"/>
              </w:rPr>
              <w:br/>
            </w:r>
            <w:r w:rsidRPr="00345169">
              <w:rPr>
                <w:rFonts w:ascii="Arial" w:eastAsia="Calibri" w:hAnsi="Arial" w:cs="Arial"/>
                <w:i/>
                <w:sz w:val="20"/>
                <w:szCs w:val="20"/>
                <w:lang w:eastAsia="en-US"/>
              </w:rPr>
              <w:t>w obszarze wsparcia osób niepełnosprawnych jest włączenie niepełnosprawnych mieszkańców województwa lubelskiego w życie społeczne</w:t>
            </w:r>
            <w:r w:rsidRPr="00345169">
              <w:rPr>
                <w:rFonts w:ascii="Arial" w:eastAsia="Calibri" w:hAnsi="Arial" w:cs="Arial"/>
                <w:i/>
                <w:sz w:val="20"/>
                <w:szCs w:val="20"/>
                <w:lang w:eastAsia="en-US"/>
              </w:rPr>
              <w:br/>
              <w:t xml:space="preserve"> i zawodowe. Działania na rzecz podniesienia aktywności zawodowej osób niepełnosprawnych realizowane będą poprzez rozwój i doskonalenie </w:t>
            </w:r>
            <w:r w:rsidRPr="00345169">
              <w:rPr>
                <w:rFonts w:ascii="Arial" w:eastAsia="Calibri" w:hAnsi="Arial" w:cs="Arial"/>
                <w:i/>
                <w:sz w:val="20"/>
                <w:szCs w:val="20"/>
                <w:lang w:eastAsia="en-US"/>
              </w:rPr>
              <w:lastRenderedPageBreak/>
              <w:t xml:space="preserve">instrumentów promocji zatrudnienia tych osób, zwiększenie ich poziomu wykształcenia </w:t>
            </w:r>
            <w:r w:rsidR="00AE2E02">
              <w:rPr>
                <w:rFonts w:ascii="Arial" w:eastAsia="Calibri" w:hAnsi="Arial" w:cs="Arial"/>
                <w:i/>
                <w:sz w:val="20"/>
                <w:szCs w:val="20"/>
                <w:lang w:eastAsia="en-US"/>
              </w:rPr>
              <w:br/>
            </w:r>
            <w:r w:rsidRPr="00345169">
              <w:rPr>
                <w:rFonts w:ascii="Arial" w:eastAsia="Calibri" w:hAnsi="Arial" w:cs="Arial"/>
                <w:i/>
                <w:sz w:val="20"/>
                <w:szCs w:val="20"/>
                <w:lang w:eastAsia="en-US"/>
              </w:rPr>
              <w:t>i kwalifikacji zawodowych oraz działania na rzecz tworzenia miejsc pracy dla tej grupy mieszkańców województwa, zwłaszcza na terenach wiejskich.</w:t>
            </w:r>
          </w:p>
          <w:p w14:paraId="101808B1" w14:textId="77777777" w:rsidR="00892012" w:rsidRPr="00345169" w:rsidRDefault="00892012" w:rsidP="00D2536C">
            <w:pPr>
              <w:spacing w:after="0" w:line="240" w:lineRule="auto"/>
              <w:jc w:val="both"/>
              <w:rPr>
                <w:rFonts w:ascii="Arial" w:eastAsia="Calibri" w:hAnsi="Arial" w:cs="Arial"/>
                <w:i/>
                <w:sz w:val="20"/>
                <w:szCs w:val="20"/>
                <w:lang w:eastAsia="en-US"/>
              </w:rPr>
            </w:pPr>
            <w:r w:rsidRPr="00345169">
              <w:rPr>
                <w:rFonts w:ascii="Arial" w:eastAsia="Calibri" w:hAnsi="Arial" w:cs="Arial"/>
                <w:i/>
                <w:sz w:val="20"/>
                <w:szCs w:val="20"/>
                <w:lang w:eastAsia="en-US"/>
              </w:rPr>
              <w:t xml:space="preserve">Głównym celem Programu wyrównywania szans osób niepełnosprawnych, przeciwdziałania ich wykluczeniu społecznemu oraz pomocy </w:t>
            </w:r>
            <w:r w:rsidR="00AE2E02">
              <w:rPr>
                <w:rFonts w:ascii="Arial" w:eastAsia="Calibri" w:hAnsi="Arial" w:cs="Arial"/>
                <w:i/>
                <w:sz w:val="20"/>
                <w:szCs w:val="20"/>
                <w:lang w:eastAsia="en-US"/>
              </w:rPr>
              <w:br/>
            </w:r>
            <w:r w:rsidRPr="00345169">
              <w:rPr>
                <w:rFonts w:ascii="Arial" w:eastAsia="Calibri" w:hAnsi="Arial" w:cs="Arial"/>
                <w:i/>
                <w:sz w:val="20"/>
                <w:szCs w:val="20"/>
                <w:lang w:eastAsia="en-US"/>
              </w:rPr>
              <w:t xml:space="preserve">w realizacji zadań na rzecz zatrudniania osób niepełnosprawnych realizowanego przez ROPS jest zapewnienie osobom niepełnosprawnym pełnego uczestniczenia w życiu społecznym </w:t>
            </w:r>
            <w:r w:rsidR="00AE2E02">
              <w:rPr>
                <w:rFonts w:ascii="Arial" w:eastAsia="Calibri" w:hAnsi="Arial" w:cs="Arial"/>
                <w:i/>
                <w:sz w:val="20"/>
                <w:szCs w:val="20"/>
                <w:lang w:eastAsia="en-US"/>
              </w:rPr>
              <w:br/>
            </w:r>
            <w:r w:rsidRPr="00345169">
              <w:rPr>
                <w:rFonts w:ascii="Arial" w:eastAsia="Calibri" w:hAnsi="Arial" w:cs="Arial"/>
                <w:i/>
                <w:sz w:val="20"/>
                <w:szCs w:val="20"/>
                <w:lang w:eastAsia="en-US"/>
              </w:rPr>
              <w:t xml:space="preserve">w ramach zintegrowanych i kompleksowych działań. Jednym z kierunków działań jest edukacja </w:t>
            </w:r>
            <w:r w:rsidR="00AE2E02">
              <w:rPr>
                <w:rFonts w:ascii="Arial" w:eastAsia="Calibri" w:hAnsi="Arial" w:cs="Arial"/>
                <w:i/>
                <w:sz w:val="20"/>
                <w:szCs w:val="20"/>
                <w:lang w:eastAsia="en-US"/>
              </w:rPr>
              <w:br/>
            </w:r>
            <w:r w:rsidRPr="00345169">
              <w:rPr>
                <w:rFonts w:ascii="Arial" w:eastAsia="Calibri" w:hAnsi="Arial" w:cs="Arial"/>
                <w:i/>
                <w:sz w:val="20"/>
                <w:szCs w:val="20"/>
                <w:lang w:eastAsia="en-US"/>
              </w:rPr>
              <w:t xml:space="preserve">i zatrudnienie w celu zapobiegania wykluczeniu społecznemu osób niepełnosprawnych oraz  wspieranie zatrudnienia na chronionym i otwartym rynku pracy, zwiększenie poziomu wykształcenia, kwalifikacji zawodowych, dostępu do wiedzy </w:t>
            </w:r>
            <w:r w:rsidRPr="00345169">
              <w:rPr>
                <w:rFonts w:ascii="Arial" w:eastAsia="Calibri" w:hAnsi="Arial" w:cs="Arial"/>
                <w:i/>
                <w:sz w:val="20"/>
                <w:szCs w:val="20"/>
                <w:lang w:eastAsia="en-US"/>
              </w:rPr>
              <w:br/>
              <w:t>i informacji osób niepełnosprawnych.</w:t>
            </w:r>
          </w:p>
          <w:p w14:paraId="05122F58" w14:textId="77777777" w:rsidR="005B07EC" w:rsidRPr="00345169" w:rsidRDefault="00FD522A" w:rsidP="00D2536C">
            <w:pPr>
              <w:spacing w:after="0" w:line="240" w:lineRule="auto"/>
              <w:jc w:val="both"/>
              <w:rPr>
                <w:rFonts w:ascii="Arial" w:eastAsia="Calibri" w:hAnsi="Arial" w:cs="Arial"/>
                <w:i/>
                <w:sz w:val="20"/>
                <w:szCs w:val="20"/>
                <w:lang w:eastAsia="en-US"/>
              </w:rPr>
            </w:pPr>
            <w:r w:rsidRPr="00345169">
              <w:rPr>
                <w:rFonts w:ascii="Arial" w:eastAsia="Calibri" w:hAnsi="Arial" w:cs="Arial"/>
                <w:i/>
                <w:sz w:val="20"/>
                <w:szCs w:val="20"/>
                <w:lang w:eastAsia="en-US"/>
              </w:rPr>
              <w:t xml:space="preserve">Regionalny Program Operacyjny Województwa Lubelskiego na lata 2014 – 2020 przewiduje realizację projektów mających na celu zwiększenie dostępności wysokiej jakości usług na rzecz osób niepełnosprawnych </w:t>
            </w:r>
            <w:r w:rsidR="00AE2E02">
              <w:rPr>
                <w:rFonts w:ascii="Arial" w:eastAsia="Calibri" w:hAnsi="Arial" w:cs="Arial"/>
                <w:i/>
                <w:sz w:val="20"/>
                <w:szCs w:val="20"/>
                <w:lang w:eastAsia="en-US"/>
              </w:rPr>
              <w:br/>
            </w:r>
            <w:r w:rsidRPr="00345169">
              <w:rPr>
                <w:rFonts w:ascii="Arial" w:eastAsia="Calibri" w:hAnsi="Arial" w:cs="Arial"/>
                <w:i/>
                <w:sz w:val="20"/>
                <w:szCs w:val="20"/>
                <w:lang w:eastAsia="en-US"/>
              </w:rPr>
              <w:t>i niesamodzielnych oraz zwiększenie integracji społecznej i zawodowej.</w:t>
            </w:r>
          </w:p>
          <w:p w14:paraId="25AEE98F" w14:textId="77777777" w:rsidR="00892012" w:rsidRPr="00345169" w:rsidRDefault="00892012" w:rsidP="00D2536C">
            <w:pPr>
              <w:spacing w:after="0" w:line="240" w:lineRule="auto"/>
              <w:ind w:left="426"/>
              <w:contextualSpacing/>
              <w:jc w:val="both"/>
              <w:rPr>
                <w:rFonts w:ascii="Arial" w:eastAsia="Calibri" w:hAnsi="Arial" w:cs="Arial"/>
                <w:sz w:val="20"/>
                <w:szCs w:val="20"/>
                <w:lang w:eastAsia="en-US"/>
              </w:rPr>
            </w:pPr>
          </w:p>
          <w:p w14:paraId="4242DB55" w14:textId="77777777" w:rsidR="00892012" w:rsidRPr="00345169" w:rsidRDefault="00892012" w:rsidP="00D2536C">
            <w:pPr>
              <w:spacing w:after="0" w:line="240" w:lineRule="auto"/>
              <w:jc w:val="both"/>
              <w:rPr>
                <w:rFonts w:ascii="Arial" w:eastAsia="Calibri" w:hAnsi="Arial" w:cs="Arial"/>
                <w:sz w:val="20"/>
                <w:szCs w:val="20"/>
                <w:lang w:eastAsia="en-US"/>
              </w:rPr>
            </w:pPr>
          </w:p>
        </w:tc>
        <w:tc>
          <w:tcPr>
            <w:tcW w:w="4253" w:type="dxa"/>
            <w:shd w:val="clear" w:color="auto" w:fill="auto"/>
          </w:tcPr>
          <w:p w14:paraId="19E51131" w14:textId="77777777" w:rsidR="00892012" w:rsidRPr="00345169" w:rsidRDefault="00892012" w:rsidP="00D2536C">
            <w:pPr>
              <w:spacing w:after="0" w:line="240" w:lineRule="auto"/>
              <w:jc w:val="both"/>
              <w:rPr>
                <w:rFonts w:ascii="Arial" w:eastAsia="Calibri" w:hAnsi="Arial" w:cs="Arial"/>
                <w:b/>
                <w:sz w:val="20"/>
                <w:szCs w:val="20"/>
                <w:lang w:eastAsia="en-US"/>
              </w:rPr>
            </w:pPr>
            <w:r w:rsidRPr="00345169">
              <w:rPr>
                <w:rFonts w:ascii="Arial" w:eastAsia="Calibri" w:hAnsi="Arial" w:cs="Arial"/>
                <w:b/>
                <w:sz w:val="20"/>
                <w:szCs w:val="20"/>
                <w:lang w:eastAsia="en-US"/>
              </w:rPr>
              <w:lastRenderedPageBreak/>
              <w:t xml:space="preserve">Rekomendowane jest dalsze promowanie działań mających na celu włączenie osób niepełnosprawnych w życie społeczne, </w:t>
            </w:r>
            <w:r w:rsidR="00AE2E02">
              <w:rPr>
                <w:rFonts w:ascii="Arial" w:eastAsia="Calibri" w:hAnsi="Arial" w:cs="Arial"/>
                <w:b/>
                <w:sz w:val="20"/>
                <w:szCs w:val="20"/>
                <w:lang w:eastAsia="en-US"/>
              </w:rPr>
              <w:br/>
            </w:r>
            <w:r w:rsidRPr="00345169">
              <w:rPr>
                <w:rFonts w:ascii="Arial" w:eastAsia="Calibri" w:hAnsi="Arial" w:cs="Arial"/>
                <w:b/>
                <w:sz w:val="20"/>
                <w:szCs w:val="20"/>
                <w:lang w:eastAsia="en-US"/>
              </w:rPr>
              <w:t xml:space="preserve">a tym samym zwiększenie możliwości ich zatrudnienia zarówno na chronionym jak </w:t>
            </w:r>
            <w:r w:rsidR="00AE2E02">
              <w:rPr>
                <w:rFonts w:ascii="Arial" w:eastAsia="Calibri" w:hAnsi="Arial" w:cs="Arial"/>
                <w:b/>
                <w:sz w:val="20"/>
                <w:szCs w:val="20"/>
                <w:lang w:eastAsia="en-US"/>
              </w:rPr>
              <w:br/>
            </w:r>
            <w:r w:rsidRPr="00345169">
              <w:rPr>
                <w:rFonts w:ascii="Arial" w:eastAsia="Calibri" w:hAnsi="Arial" w:cs="Arial"/>
                <w:b/>
                <w:sz w:val="20"/>
                <w:szCs w:val="20"/>
                <w:lang w:eastAsia="en-US"/>
              </w:rPr>
              <w:t xml:space="preserve">i otwartym rynku pracy. </w:t>
            </w:r>
          </w:p>
          <w:p w14:paraId="03D138F4" w14:textId="77777777" w:rsidR="00892012" w:rsidRPr="00345169" w:rsidRDefault="00892012" w:rsidP="00D2536C">
            <w:pPr>
              <w:spacing w:after="0" w:line="240" w:lineRule="auto"/>
              <w:jc w:val="both"/>
              <w:rPr>
                <w:rFonts w:ascii="Arial" w:eastAsia="Calibri" w:hAnsi="Arial" w:cs="Arial"/>
                <w:sz w:val="20"/>
                <w:szCs w:val="20"/>
                <w:lang w:eastAsia="en-US"/>
              </w:rPr>
            </w:pPr>
          </w:p>
        </w:tc>
      </w:tr>
      <w:tr w:rsidR="00892012" w:rsidRPr="00345169" w14:paraId="1875BD62" w14:textId="77777777" w:rsidTr="00D2536C">
        <w:tc>
          <w:tcPr>
            <w:tcW w:w="817" w:type="dxa"/>
            <w:shd w:val="clear" w:color="auto" w:fill="auto"/>
          </w:tcPr>
          <w:p w14:paraId="0C18E0A4" w14:textId="77777777" w:rsidR="00892012" w:rsidRPr="00345169" w:rsidRDefault="00892012" w:rsidP="00D2536C">
            <w:pPr>
              <w:spacing w:after="0" w:line="240" w:lineRule="auto"/>
              <w:jc w:val="both"/>
              <w:rPr>
                <w:rFonts w:ascii="Arial" w:eastAsia="Calibri" w:hAnsi="Arial" w:cs="Arial"/>
                <w:sz w:val="20"/>
                <w:szCs w:val="20"/>
                <w:lang w:eastAsia="en-US"/>
              </w:rPr>
            </w:pPr>
            <w:r w:rsidRPr="00345169">
              <w:rPr>
                <w:rFonts w:ascii="Arial" w:eastAsia="Calibri" w:hAnsi="Arial" w:cs="Arial"/>
                <w:sz w:val="20"/>
                <w:szCs w:val="20"/>
                <w:lang w:eastAsia="en-US"/>
              </w:rPr>
              <w:t>7</w:t>
            </w:r>
          </w:p>
        </w:tc>
        <w:tc>
          <w:tcPr>
            <w:tcW w:w="4394" w:type="dxa"/>
            <w:shd w:val="clear" w:color="auto" w:fill="auto"/>
          </w:tcPr>
          <w:p w14:paraId="316E9ED0" w14:textId="77777777" w:rsidR="00892012" w:rsidRPr="00345169" w:rsidRDefault="00892012" w:rsidP="00D2536C">
            <w:pPr>
              <w:spacing w:after="0" w:line="240" w:lineRule="auto"/>
              <w:jc w:val="both"/>
              <w:rPr>
                <w:rFonts w:ascii="Arial" w:eastAsia="Calibri" w:hAnsi="Arial" w:cs="Arial"/>
                <w:sz w:val="20"/>
                <w:szCs w:val="20"/>
                <w:lang w:eastAsia="en-US"/>
              </w:rPr>
            </w:pPr>
            <w:r w:rsidRPr="00345169">
              <w:rPr>
                <w:rFonts w:ascii="Arial" w:eastAsia="Calibri" w:hAnsi="Arial" w:cs="Arial"/>
                <w:sz w:val="20"/>
                <w:szCs w:val="20"/>
                <w:lang w:eastAsia="en-US"/>
              </w:rPr>
              <w:t xml:space="preserve">Wciąż niewiele samorządów zleca realizację usług społecznych instytucjom sektora pozarządowego, które w wielu przypadkach realizują te usługi w sposób profesjonalny i z zachowaniem oszczędności gospodarowania środkami publicznymi. Samorządy posiadają zapisy umożliwiające zlecanie zadań </w:t>
            </w:r>
            <w:r w:rsidRPr="00345169">
              <w:rPr>
                <w:rFonts w:ascii="Arial" w:eastAsia="Calibri" w:hAnsi="Arial" w:cs="Arial"/>
                <w:sz w:val="20"/>
                <w:szCs w:val="20"/>
                <w:lang w:eastAsia="en-US"/>
              </w:rPr>
              <w:lastRenderedPageBreak/>
              <w:t>organizacjom pozarządowym, które powinny być nieodłącznym partnerem instytucji rządowych i samorządowych w realizacji zadań publicznych.</w:t>
            </w:r>
          </w:p>
          <w:p w14:paraId="7BCF63FB" w14:textId="77777777" w:rsidR="00892012" w:rsidRPr="00345169" w:rsidRDefault="00892012" w:rsidP="00D2536C">
            <w:pPr>
              <w:spacing w:after="0" w:line="240" w:lineRule="auto"/>
              <w:jc w:val="both"/>
              <w:rPr>
                <w:rFonts w:ascii="Arial" w:eastAsia="Calibri" w:hAnsi="Arial" w:cs="Arial"/>
                <w:sz w:val="20"/>
                <w:szCs w:val="20"/>
                <w:lang w:eastAsia="en-US"/>
              </w:rPr>
            </w:pPr>
          </w:p>
        </w:tc>
        <w:tc>
          <w:tcPr>
            <w:tcW w:w="4678" w:type="dxa"/>
            <w:shd w:val="clear" w:color="auto" w:fill="auto"/>
          </w:tcPr>
          <w:p w14:paraId="5E3B8CE4" w14:textId="77777777" w:rsidR="00892012" w:rsidRPr="00345169" w:rsidRDefault="00892012" w:rsidP="00D2536C">
            <w:pPr>
              <w:spacing w:after="0" w:line="240" w:lineRule="auto"/>
              <w:jc w:val="both"/>
              <w:rPr>
                <w:rFonts w:ascii="Arial" w:eastAsia="Calibri" w:hAnsi="Arial" w:cs="Arial"/>
                <w:i/>
                <w:sz w:val="20"/>
                <w:szCs w:val="20"/>
                <w:lang w:eastAsia="en-US"/>
              </w:rPr>
            </w:pPr>
            <w:r w:rsidRPr="00345169">
              <w:rPr>
                <w:rFonts w:ascii="Arial" w:eastAsia="Calibri" w:hAnsi="Arial" w:cs="Arial"/>
                <w:i/>
                <w:sz w:val="20"/>
                <w:szCs w:val="20"/>
                <w:lang w:eastAsia="en-US"/>
              </w:rPr>
              <w:lastRenderedPageBreak/>
              <w:t xml:space="preserve">Rekomendacja ta znajduje uzasadnienie m.in. </w:t>
            </w:r>
            <w:r w:rsidR="00AE2E02">
              <w:rPr>
                <w:rFonts w:ascii="Arial" w:eastAsia="Calibri" w:hAnsi="Arial" w:cs="Arial"/>
                <w:i/>
                <w:sz w:val="20"/>
                <w:szCs w:val="20"/>
                <w:lang w:eastAsia="en-US"/>
              </w:rPr>
              <w:br/>
            </w:r>
            <w:r w:rsidRPr="00345169">
              <w:rPr>
                <w:rFonts w:ascii="Arial" w:eastAsia="Calibri" w:hAnsi="Arial" w:cs="Arial"/>
                <w:i/>
                <w:sz w:val="20"/>
                <w:szCs w:val="20"/>
                <w:lang w:eastAsia="en-US"/>
              </w:rPr>
              <w:t>w obszarach Rozwój społeczności lokalnej oraz Ekonomia społeczna w Strategii Polityki Społecznej Województwa Lubelskiego na lata 2014 – 2020 głównie w ramach celów operacyjnych</w:t>
            </w:r>
            <w:r w:rsidR="00B613DD" w:rsidRPr="00345169">
              <w:rPr>
                <w:rFonts w:ascii="Arial" w:eastAsia="Calibri" w:hAnsi="Arial" w:cs="Arial"/>
                <w:i/>
                <w:sz w:val="20"/>
                <w:szCs w:val="20"/>
                <w:lang w:eastAsia="en-US"/>
              </w:rPr>
              <w:t>:</w:t>
            </w:r>
            <w:r w:rsidRPr="00345169">
              <w:rPr>
                <w:rFonts w:ascii="Arial" w:eastAsia="Calibri" w:hAnsi="Arial" w:cs="Arial"/>
                <w:i/>
                <w:sz w:val="20"/>
                <w:szCs w:val="20"/>
                <w:lang w:eastAsia="en-US"/>
              </w:rPr>
              <w:t xml:space="preserve"> 13.4. Poprawa trwałości  </w:t>
            </w:r>
            <w:r w:rsidR="00AE2E02">
              <w:rPr>
                <w:rFonts w:ascii="Arial" w:eastAsia="Calibri" w:hAnsi="Arial" w:cs="Arial"/>
                <w:i/>
                <w:sz w:val="20"/>
                <w:szCs w:val="20"/>
                <w:lang w:eastAsia="en-US"/>
              </w:rPr>
              <w:br/>
            </w:r>
            <w:r w:rsidRPr="00345169">
              <w:rPr>
                <w:rFonts w:ascii="Arial" w:eastAsia="Calibri" w:hAnsi="Arial" w:cs="Arial"/>
                <w:i/>
                <w:sz w:val="20"/>
                <w:szCs w:val="20"/>
                <w:lang w:eastAsia="en-US"/>
              </w:rPr>
              <w:t xml:space="preserve">i stabilności funkcjonowania organizacji </w:t>
            </w:r>
            <w:r w:rsidRPr="00345169">
              <w:rPr>
                <w:rFonts w:ascii="Arial" w:eastAsia="Calibri" w:hAnsi="Arial" w:cs="Arial"/>
                <w:i/>
                <w:sz w:val="20"/>
                <w:szCs w:val="20"/>
                <w:lang w:eastAsia="en-US"/>
              </w:rPr>
              <w:lastRenderedPageBreak/>
              <w:t>pozarządowych w województwie lubelskim do 2020 roku</w:t>
            </w:r>
            <w:r w:rsidR="00B613DD" w:rsidRPr="00345169">
              <w:rPr>
                <w:rFonts w:ascii="Arial" w:eastAsia="Calibri" w:hAnsi="Arial" w:cs="Arial"/>
                <w:i/>
                <w:sz w:val="20"/>
                <w:szCs w:val="20"/>
                <w:lang w:eastAsia="en-US"/>
              </w:rPr>
              <w:t>;</w:t>
            </w:r>
            <w:r w:rsidRPr="00345169">
              <w:rPr>
                <w:rFonts w:ascii="Arial" w:eastAsia="Calibri" w:hAnsi="Arial" w:cs="Arial"/>
                <w:i/>
                <w:sz w:val="20"/>
                <w:szCs w:val="20"/>
                <w:lang w:eastAsia="en-US"/>
              </w:rPr>
              <w:t xml:space="preserve"> 13.6. Rozwój współpracy administracji publicznej z sektorem pozarządowym </w:t>
            </w:r>
            <w:r w:rsidR="00AE2E02">
              <w:rPr>
                <w:rFonts w:ascii="Arial" w:eastAsia="Calibri" w:hAnsi="Arial" w:cs="Arial"/>
                <w:i/>
                <w:sz w:val="20"/>
                <w:szCs w:val="20"/>
                <w:lang w:eastAsia="en-US"/>
              </w:rPr>
              <w:br/>
            </w:r>
            <w:r w:rsidRPr="00345169">
              <w:rPr>
                <w:rFonts w:ascii="Arial" w:eastAsia="Calibri" w:hAnsi="Arial" w:cs="Arial"/>
                <w:i/>
                <w:sz w:val="20"/>
                <w:szCs w:val="20"/>
                <w:lang w:eastAsia="en-US"/>
              </w:rPr>
              <w:t xml:space="preserve">w województwie lubelskim do 2020 roku oraz 14.6. Rozwój współpracy i porozumień </w:t>
            </w:r>
            <w:r w:rsidRPr="00345169">
              <w:rPr>
                <w:rFonts w:ascii="Arial" w:eastAsia="Calibri" w:hAnsi="Arial" w:cs="Arial"/>
                <w:i/>
                <w:sz w:val="20"/>
                <w:szCs w:val="20"/>
                <w:lang w:eastAsia="en-US"/>
              </w:rPr>
              <w:br/>
              <w:t xml:space="preserve">w zakresie ekonomii społecznej, a także 14.7. Upowszechnianie i promocja przedsiębiorczości społecznej. Uszczegółowienie powyższych działań ujęte zostało w </w:t>
            </w:r>
            <w:hyperlink r:id="rId72" w:history="1">
              <w:r w:rsidRPr="00345169">
                <w:rPr>
                  <w:rFonts w:ascii="Arial" w:eastAsia="Calibri" w:hAnsi="Arial" w:cs="Arial"/>
                  <w:i/>
                  <w:sz w:val="20"/>
                  <w:szCs w:val="20"/>
                  <w:lang w:eastAsia="en-US"/>
                </w:rPr>
                <w:t>Programie Współpracy Województwa Lubelskiego z Organizacjami Pozarządowymi oraz podmiotami prowadzącymi Działalność Pożytku Publicznego</w:t>
              </w:r>
            </w:hyperlink>
            <w:r w:rsidRPr="00345169">
              <w:rPr>
                <w:rFonts w:ascii="Arial" w:eastAsia="Calibri" w:hAnsi="Arial" w:cs="Arial"/>
                <w:i/>
                <w:sz w:val="20"/>
                <w:szCs w:val="20"/>
                <w:lang w:eastAsia="en-US"/>
              </w:rPr>
              <w:t xml:space="preserve"> oraz </w:t>
            </w:r>
            <w:hyperlink r:id="rId73" w:history="1">
              <w:r w:rsidR="00612639" w:rsidRPr="00345169">
                <w:rPr>
                  <w:rFonts w:ascii="Arial" w:eastAsia="Calibri" w:hAnsi="Arial" w:cs="Arial"/>
                  <w:i/>
                  <w:sz w:val="20"/>
                  <w:szCs w:val="20"/>
                  <w:lang w:eastAsia="en-US"/>
                </w:rPr>
                <w:t>R</w:t>
              </w:r>
              <w:r w:rsidRPr="00345169">
                <w:rPr>
                  <w:rFonts w:ascii="Arial" w:eastAsia="Calibri" w:hAnsi="Arial" w:cs="Arial"/>
                  <w:i/>
                  <w:sz w:val="20"/>
                  <w:szCs w:val="20"/>
                  <w:lang w:eastAsia="en-US"/>
                </w:rPr>
                <w:t>egionalny</w:t>
              </w:r>
            </w:hyperlink>
            <w:r w:rsidRPr="00345169">
              <w:rPr>
                <w:rFonts w:ascii="Arial" w:eastAsia="Calibri" w:hAnsi="Arial" w:cs="Arial"/>
                <w:i/>
                <w:sz w:val="20"/>
                <w:szCs w:val="20"/>
                <w:lang w:eastAsia="en-US"/>
              </w:rPr>
              <w:t xml:space="preserve">m </w:t>
            </w:r>
            <w:r w:rsidR="00612639" w:rsidRPr="00345169">
              <w:rPr>
                <w:rFonts w:ascii="Arial" w:eastAsia="Calibri" w:hAnsi="Arial" w:cs="Arial"/>
                <w:i/>
                <w:sz w:val="20"/>
                <w:szCs w:val="20"/>
                <w:lang w:eastAsia="en-US"/>
              </w:rPr>
              <w:t>Programie Rozwoju Ekonomii Społecznej  w Województwie Lubelskim do 2</w:t>
            </w:r>
            <w:r w:rsidRPr="00345169">
              <w:rPr>
                <w:rFonts w:ascii="Arial" w:eastAsia="Calibri" w:hAnsi="Arial" w:cs="Arial"/>
                <w:i/>
                <w:sz w:val="20"/>
                <w:szCs w:val="20"/>
                <w:lang w:eastAsia="en-US"/>
              </w:rPr>
              <w:t>020.</w:t>
            </w:r>
          </w:p>
          <w:p w14:paraId="2D98F8A5" w14:textId="77777777" w:rsidR="00892012" w:rsidRPr="00345169" w:rsidRDefault="00612639" w:rsidP="00612639">
            <w:pPr>
              <w:spacing w:after="0" w:line="240" w:lineRule="auto"/>
              <w:jc w:val="both"/>
              <w:rPr>
                <w:rFonts w:ascii="Arial" w:eastAsia="Calibri" w:hAnsi="Arial" w:cs="Arial"/>
                <w:sz w:val="20"/>
                <w:szCs w:val="20"/>
                <w:lang w:eastAsia="en-US"/>
              </w:rPr>
            </w:pPr>
            <w:r w:rsidRPr="00345169">
              <w:rPr>
                <w:rFonts w:ascii="Arial" w:eastAsia="Calibri" w:hAnsi="Arial" w:cs="Arial"/>
                <w:sz w:val="20"/>
                <w:szCs w:val="20"/>
                <w:lang w:eastAsia="en-US"/>
              </w:rPr>
              <w:t xml:space="preserve">Ponadto działania w tym zakresie realizowane są przez Regionalny Ośrodek Polityki Społecznej </w:t>
            </w:r>
            <w:r w:rsidR="00AE2E02">
              <w:rPr>
                <w:rFonts w:ascii="Arial" w:eastAsia="Calibri" w:hAnsi="Arial" w:cs="Arial"/>
                <w:sz w:val="20"/>
                <w:szCs w:val="20"/>
                <w:lang w:eastAsia="en-US"/>
              </w:rPr>
              <w:br/>
            </w:r>
            <w:r w:rsidRPr="00345169">
              <w:rPr>
                <w:rFonts w:ascii="Arial" w:eastAsia="Calibri" w:hAnsi="Arial" w:cs="Arial"/>
                <w:sz w:val="20"/>
                <w:szCs w:val="20"/>
                <w:lang w:eastAsia="en-US"/>
              </w:rPr>
              <w:t>w Lublinie w ramach projektu Ekonomia Społeczna – Drogowskaz Rozwoju Społecznego finansowanego z Europejskiego Funduszu Społecznego.</w:t>
            </w:r>
          </w:p>
          <w:p w14:paraId="6087A868" w14:textId="77777777" w:rsidR="00892012" w:rsidRPr="00345169" w:rsidRDefault="00892012" w:rsidP="00D2536C">
            <w:pPr>
              <w:spacing w:after="0" w:line="240" w:lineRule="auto"/>
              <w:jc w:val="both"/>
              <w:rPr>
                <w:rFonts w:ascii="Arial" w:eastAsia="Calibri" w:hAnsi="Arial" w:cs="Arial"/>
                <w:sz w:val="20"/>
                <w:szCs w:val="20"/>
                <w:lang w:eastAsia="en-US"/>
              </w:rPr>
            </w:pPr>
          </w:p>
        </w:tc>
        <w:tc>
          <w:tcPr>
            <w:tcW w:w="4253" w:type="dxa"/>
            <w:shd w:val="clear" w:color="auto" w:fill="auto"/>
          </w:tcPr>
          <w:p w14:paraId="4F548F26" w14:textId="77777777" w:rsidR="00892012" w:rsidRPr="00345169" w:rsidRDefault="00892012" w:rsidP="00D2536C">
            <w:pPr>
              <w:spacing w:after="0" w:line="240" w:lineRule="auto"/>
              <w:jc w:val="both"/>
              <w:rPr>
                <w:rFonts w:ascii="Arial" w:eastAsia="Calibri" w:hAnsi="Arial" w:cs="Arial"/>
                <w:b/>
                <w:sz w:val="20"/>
                <w:szCs w:val="20"/>
                <w:lang w:eastAsia="en-US"/>
              </w:rPr>
            </w:pPr>
            <w:r w:rsidRPr="00345169">
              <w:rPr>
                <w:rFonts w:ascii="Arial" w:eastAsia="Calibri" w:hAnsi="Arial" w:cs="Arial"/>
                <w:b/>
                <w:sz w:val="20"/>
                <w:szCs w:val="20"/>
                <w:lang w:eastAsia="en-US"/>
              </w:rPr>
              <w:lastRenderedPageBreak/>
              <w:t xml:space="preserve">Rekomenduje się promowanie </w:t>
            </w:r>
            <w:r w:rsidRPr="00345169">
              <w:rPr>
                <w:rFonts w:ascii="Arial" w:eastAsia="Calibri" w:hAnsi="Arial" w:cs="Arial"/>
                <w:b/>
                <w:sz w:val="20"/>
                <w:szCs w:val="20"/>
                <w:lang w:eastAsia="en-US"/>
              </w:rPr>
              <w:br/>
              <w:t xml:space="preserve">i wspieranie zlecania zadań przez jednostki samorządu terytorialnego organizacjom pozarządowym oraz podmiotom ekonomii społecznej. Powyższe wzmocni sektor pozarządowy funkcjonujący na terenie województwa </w:t>
            </w:r>
            <w:r w:rsidRPr="00345169">
              <w:rPr>
                <w:rFonts w:ascii="Arial" w:eastAsia="Calibri" w:hAnsi="Arial" w:cs="Arial"/>
                <w:b/>
                <w:sz w:val="20"/>
                <w:szCs w:val="20"/>
                <w:lang w:eastAsia="en-US"/>
              </w:rPr>
              <w:lastRenderedPageBreak/>
              <w:t xml:space="preserve">lubelskiego oraz przyczyni się do aktywizacji osób zatrudnionych </w:t>
            </w:r>
            <w:r w:rsidR="00AE2E02">
              <w:rPr>
                <w:rFonts w:ascii="Arial" w:eastAsia="Calibri" w:hAnsi="Arial" w:cs="Arial"/>
                <w:b/>
                <w:sz w:val="20"/>
                <w:szCs w:val="20"/>
                <w:lang w:eastAsia="en-US"/>
              </w:rPr>
              <w:br/>
            </w:r>
            <w:r w:rsidRPr="00345169">
              <w:rPr>
                <w:rFonts w:ascii="Arial" w:eastAsia="Calibri" w:hAnsi="Arial" w:cs="Arial"/>
                <w:b/>
                <w:sz w:val="20"/>
                <w:szCs w:val="20"/>
                <w:lang w:eastAsia="en-US"/>
              </w:rPr>
              <w:t>w podmiotach ekonomii społecznej.</w:t>
            </w:r>
          </w:p>
          <w:p w14:paraId="7A0477D2" w14:textId="77777777" w:rsidR="00892012" w:rsidRPr="00345169" w:rsidRDefault="00892012" w:rsidP="00D2536C">
            <w:pPr>
              <w:spacing w:after="0" w:line="240" w:lineRule="auto"/>
              <w:jc w:val="both"/>
              <w:rPr>
                <w:rFonts w:ascii="Arial" w:eastAsia="Calibri" w:hAnsi="Arial" w:cs="Arial"/>
                <w:sz w:val="20"/>
                <w:szCs w:val="20"/>
                <w:lang w:eastAsia="en-US"/>
              </w:rPr>
            </w:pPr>
          </w:p>
        </w:tc>
      </w:tr>
    </w:tbl>
    <w:p w14:paraId="77EF2972" w14:textId="77777777" w:rsidR="00892012" w:rsidRDefault="00892012" w:rsidP="00892012">
      <w:pPr>
        <w:spacing w:after="0" w:line="240" w:lineRule="auto"/>
        <w:jc w:val="both"/>
        <w:rPr>
          <w:rFonts w:ascii="Arial" w:eastAsia="Calibri" w:hAnsi="Arial" w:cs="Arial"/>
          <w:lang w:eastAsia="en-US"/>
        </w:rPr>
        <w:sectPr w:rsidR="00892012" w:rsidSect="00345169">
          <w:pgSz w:w="16838" w:h="11906" w:orient="landscape"/>
          <w:pgMar w:top="1418" w:right="1418" w:bottom="1418" w:left="1418" w:header="709" w:footer="709" w:gutter="0"/>
          <w:cols w:space="708"/>
          <w:docGrid w:linePitch="360"/>
        </w:sectPr>
      </w:pPr>
    </w:p>
    <w:p w14:paraId="2D15FA3E" w14:textId="77777777" w:rsidR="006950CF" w:rsidRPr="00242C57" w:rsidRDefault="006950CF" w:rsidP="00242C57">
      <w:pPr>
        <w:spacing w:line="360" w:lineRule="auto"/>
        <w:jc w:val="both"/>
        <w:rPr>
          <w:rFonts w:ascii="Arial" w:hAnsi="Arial" w:cs="Arial"/>
          <w:b/>
        </w:rPr>
      </w:pPr>
      <w:r w:rsidRPr="00242C57">
        <w:rPr>
          <w:rFonts w:ascii="Arial" w:hAnsi="Arial" w:cs="Arial"/>
          <w:b/>
        </w:rPr>
        <w:lastRenderedPageBreak/>
        <w:t>Spis tabel, map i wykresów</w:t>
      </w:r>
    </w:p>
    <w:p w14:paraId="3F2DF1DE" w14:textId="77777777" w:rsidR="00021595" w:rsidRDefault="00021595" w:rsidP="00021595">
      <w:pPr>
        <w:pStyle w:val="Akapitzlist"/>
        <w:spacing w:after="0" w:line="360" w:lineRule="auto"/>
        <w:ind w:left="788" w:hanging="788"/>
        <w:jc w:val="both"/>
        <w:rPr>
          <w:rFonts w:ascii="Arial" w:hAnsi="Arial" w:cs="Arial"/>
          <w:b/>
        </w:rPr>
      </w:pPr>
      <w:r w:rsidRPr="00D130AD">
        <w:rPr>
          <w:rFonts w:ascii="Arial" w:hAnsi="Arial" w:cs="Arial"/>
          <w:b/>
        </w:rPr>
        <w:t>Spis tabel</w:t>
      </w:r>
    </w:p>
    <w:tbl>
      <w:tblPr>
        <w:tblW w:w="9891" w:type="dxa"/>
        <w:tblInd w:w="108" w:type="dxa"/>
        <w:tblLook w:val="04A0" w:firstRow="1" w:lastRow="0" w:firstColumn="1" w:lastColumn="0" w:noHBand="0" w:noVBand="1"/>
      </w:tblPr>
      <w:tblGrid>
        <w:gridCol w:w="9452"/>
        <w:gridCol w:w="439"/>
      </w:tblGrid>
      <w:tr w:rsidR="001A4B85" w:rsidRPr="00D2536C" w14:paraId="1F4FE741" w14:textId="77777777" w:rsidTr="009C6624">
        <w:tc>
          <w:tcPr>
            <w:tcW w:w="9452" w:type="dxa"/>
            <w:shd w:val="clear" w:color="auto" w:fill="auto"/>
          </w:tcPr>
          <w:p w14:paraId="60A4A737" w14:textId="77777777" w:rsidR="001A4B85" w:rsidRPr="00D2536C" w:rsidRDefault="001A4B85" w:rsidP="006D10B7">
            <w:pPr>
              <w:pStyle w:val="Akapitzlist"/>
              <w:spacing w:after="0" w:line="360" w:lineRule="auto"/>
              <w:ind w:left="0"/>
              <w:jc w:val="both"/>
              <w:rPr>
                <w:rFonts w:ascii="Arial" w:hAnsi="Arial" w:cs="Arial"/>
                <w:sz w:val="20"/>
                <w:szCs w:val="20"/>
              </w:rPr>
            </w:pPr>
            <w:r w:rsidRPr="00D2536C">
              <w:rPr>
                <w:rFonts w:ascii="Arial" w:hAnsi="Arial" w:cs="Arial"/>
                <w:sz w:val="20"/>
                <w:szCs w:val="20"/>
              </w:rPr>
              <w:t>Tabela nr 1. Powierzchnia i podział administracyjny województwa lubelskiego na tle k</w:t>
            </w:r>
            <w:r w:rsidR="009E45B1">
              <w:rPr>
                <w:rFonts w:ascii="Arial" w:hAnsi="Arial" w:cs="Arial"/>
                <w:sz w:val="20"/>
                <w:szCs w:val="20"/>
              </w:rPr>
              <w:t>raju (stan na dzień 31.12.2016</w:t>
            </w:r>
            <w:r w:rsidR="006D10B7">
              <w:rPr>
                <w:rFonts w:ascii="Arial" w:hAnsi="Arial" w:cs="Arial"/>
                <w:sz w:val="20"/>
                <w:szCs w:val="20"/>
              </w:rPr>
              <w:t xml:space="preserve"> r.</w:t>
            </w:r>
            <w:r w:rsidRPr="00D2536C">
              <w:rPr>
                <w:rFonts w:ascii="Arial" w:hAnsi="Arial" w:cs="Arial"/>
                <w:sz w:val="20"/>
                <w:szCs w:val="20"/>
              </w:rPr>
              <w:t>)...............................................................................................................</w:t>
            </w:r>
            <w:r w:rsidR="00A62E3E" w:rsidRPr="00D2536C">
              <w:rPr>
                <w:rFonts w:ascii="Arial" w:hAnsi="Arial" w:cs="Arial"/>
                <w:sz w:val="20"/>
                <w:szCs w:val="20"/>
              </w:rPr>
              <w:t>.................................</w:t>
            </w:r>
          </w:p>
        </w:tc>
        <w:tc>
          <w:tcPr>
            <w:tcW w:w="439" w:type="dxa"/>
            <w:shd w:val="clear" w:color="auto" w:fill="auto"/>
            <w:vAlign w:val="bottom"/>
          </w:tcPr>
          <w:p w14:paraId="27AFD375" w14:textId="77777777" w:rsidR="001A4B85" w:rsidRPr="00D2536C" w:rsidRDefault="00CE25DE" w:rsidP="00D2536C">
            <w:pPr>
              <w:spacing w:after="0" w:line="360" w:lineRule="auto"/>
              <w:jc w:val="center"/>
              <w:rPr>
                <w:rFonts w:ascii="Arial" w:hAnsi="Arial" w:cs="Arial"/>
                <w:sz w:val="20"/>
                <w:szCs w:val="20"/>
              </w:rPr>
            </w:pPr>
            <w:r w:rsidRPr="00D2536C">
              <w:rPr>
                <w:rFonts w:ascii="Arial" w:hAnsi="Arial" w:cs="Arial"/>
                <w:sz w:val="20"/>
                <w:szCs w:val="20"/>
              </w:rPr>
              <w:t>7</w:t>
            </w:r>
          </w:p>
        </w:tc>
      </w:tr>
      <w:tr w:rsidR="001A4B85" w:rsidRPr="00D2536C" w14:paraId="70EF9E0F" w14:textId="77777777" w:rsidTr="009C6624">
        <w:tc>
          <w:tcPr>
            <w:tcW w:w="9452" w:type="dxa"/>
            <w:shd w:val="clear" w:color="auto" w:fill="auto"/>
          </w:tcPr>
          <w:p w14:paraId="5767617C" w14:textId="77777777" w:rsidR="001A4B85" w:rsidRPr="00D2536C" w:rsidRDefault="001A4B85" w:rsidP="00D2536C">
            <w:pPr>
              <w:pStyle w:val="Akapitzlist"/>
              <w:spacing w:after="0" w:line="360" w:lineRule="auto"/>
              <w:ind w:left="0"/>
              <w:jc w:val="both"/>
              <w:rPr>
                <w:rFonts w:ascii="Arial" w:hAnsi="Arial" w:cs="Arial"/>
                <w:sz w:val="20"/>
                <w:szCs w:val="20"/>
              </w:rPr>
            </w:pPr>
            <w:r w:rsidRPr="00D2536C">
              <w:rPr>
                <w:rFonts w:ascii="Arial" w:hAnsi="Arial" w:cs="Arial"/>
                <w:sz w:val="20"/>
                <w:szCs w:val="20"/>
              </w:rPr>
              <w:t>Tabela nr 2. Struktura podregionów województwa lubelskiego</w:t>
            </w:r>
            <w:r w:rsidR="00A62E3E" w:rsidRPr="00D2536C">
              <w:rPr>
                <w:rFonts w:ascii="Arial" w:hAnsi="Arial" w:cs="Arial"/>
                <w:sz w:val="20"/>
                <w:szCs w:val="20"/>
              </w:rPr>
              <w:t>………………………………………………...</w:t>
            </w:r>
          </w:p>
        </w:tc>
        <w:tc>
          <w:tcPr>
            <w:tcW w:w="439" w:type="dxa"/>
            <w:shd w:val="clear" w:color="auto" w:fill="auto"/>
            <w:vAlign w:val="bottom"/>
          </w:tcPr>
          <w:p w14:paraId="3413A6B8" w14:textId="77777777" w:rsidR="001A4B85" w:rsidRPr="00D2536C" w:rsidRDefault="001E305D" w:rsidP="00D2536C">
            <w:pPr>
              <w:spacing w:after="0" w:line="360" w:lineRule="auto"/>
              <w:jc w:val="center"/>
              <w:rPr>
                <w:rFonts w:ascii="Arial" w:hAnsi="Arial" w:cs="Arial"/>
                <w:sz w:val="20"/>
                <w:szCs w:val="20"/>
              </w:rPr>
            </w:pPr>
            <w:r>
              <w:rPr>
                <w:rFonts w:ascii="Arial" w:hAnsi="Arial" w:cs="Arial"/>
                <w:sz w:val="20"/>
                <w:szCs w:val="20"/>
              </w:rPr>
              <w:t>10</w:t>
            </w:r>
          </w:p>
        </w:tc>
      </w:tr>
      <w:tr w:rsidR="001A4B85" w:rsidRPr="00D2536C" w14:paraId="7B11EB8F" w14:textId="77777777" w:rsidTr="009C6624">
        <w:tc>
          <w:tcPr>
            <w:tcW w:w="9452" w:type="dxa"/>
            <w:shd w:val="clear" w:color="auto" w:fill="auto"/>
          </w:tcPr>
          <w:p w14:paraId="338F8EA6" w14:textId="77777777" w:rsidR="001A4B85" w:rsidRPr="00D2536C" w:rsidRDefault="00CE25DE" w:rsidP="004360B0">
            <w:pPr>
              <w:pStyle w:val="Akapitzlist"/>
              <w:spacing w:after="0" w:line="360" w:lineRule="auto"/>
              <w:ind w:left="0"/>
              <w:jc w:val="both"/>
              <w:rPr>
                <w:rFonts w:ascii="Arial" w:hAnsi="Arial" w:cs="Arial"/>
                <w:sz w:val="20"/>
                <w:szCs w:val="20"/>
              </w:rPr>
            </w:pPr>
            <w:r w:rsidRPr="00D2536C">
              <w:rPr>
                <w:rFonts w:ascii="Arial" w:hAnsi="Arial" w:cs="Arial"/>
                <w:sz w:val="20"/>
                <w:szCs w:val="20"/>
              </w:rPr>
              <w:t>Tabela nr 3. Liczba ludności w poszczególnych województwach</w:t>
            </w:r>
            <w:r w:rsidR="004360B0">
              <w:rPr>
                <w:rFonts w:ascii="Arial" w:hAnsi="Arial" w:cs="Arial"/>
                <w:sz w:val="20"/>
                <w:szCs w:val="20"/>
              </w:rPr>
              <w:t xml:space="preserve"> (stan na 31.12.2016 r.)</w:t>
            </w:r>
            <w:r w:rsidR="00A62E3E" w:rsidRPr="00D2536C">
              <w:rPr>
                <w:rFonts w:ascii="Arial" w:hAnsi="Arial" w:cs="Arial"/>
                <w:sz w:val="20"/>
                <w:szCs w:val="20"/>
              </w:rPr>
              <w:t>…………</w:t>
            </w:r>
            <w:r w:rsidR="004360B0">
              <w:rPr>
                <w:rFonts w:ascii="Arial" w:hAnsi="Arial" w:cs="Arial"/>
                <w:sz w:val="20"/>
                <w:szCs w:val="20"/>
              </w:rPr>
              <w:t>…..</w:t>
            </w:r>
            <w:r w:rsidR="00A62E3E" w:rsidRPr="00D2536C">
              <w:rPr>
                <w:rFonts w:ascii="Arial" w:hAnsi="Arial" w:cs="Arial"/>
                <w:sz w:val="20"/>
                <w:szCs w:val="20"/>
              </w:rPr>
              <w:t>……</w:t>
            </w:r>
          </w:p>
        </w:tc>
        <w:tc>
          <w:tcPr>
            <w:tcW w:w="439" w:type="dxa"/>
            <w:shd w:val="clear" w:color="auto" w:fill="auto"/>
            <w:vAlign w:val="bottom"/>
          </w:tcPr>
          <w:p w14:paraId="2560510B" w14:textId="77777777" w:rsidR="001A4B85" w:rsidRPr="00D2536C" w:rsidRDefault="00CE25DE" w:rsidP="001E305D">
            <w:pPr>
              <w:spacing w:after="0" w:line="360" w:lineRule="auto"/>
              <w:jc w:val="center"/>
              <w:rPr>
                <w:rFonts w:ascii="Arial" w:hAnsi="Arial" w:cs="Arial"/>
                <w:sz w:val="20"/>
                <w:szCs w:val="20"/>
              </w:rPr>
            </w:pPr>
            <w:r w:rsidRPr="00D2536C">
              <w:rPr>
                <w:rFonts w:ascii="Arial" w:hAnsi="Arial" w:cs="Arial"/>
                <w:sz w:val="20"/>
                <w:szCs w:val="20"/>
              </w:rPr>
              <w:t>1</w:t>
            </w:r>
            <w:r w:rsidR="001E305D">
              <w:rPr>
                <w:rFonts w:ascii="Arial" w:hAnsi="Arial" w:cs="Arial"/>
                <w:sz w:val="20"/>
                <w:szCs w:val="20"/>
              </w:rPr>
              <w:t>1</w:t>
            </w:r>
          </w:p>
        </w:tc>
      </w:tr>
      <w:tr w:rsidR="001A4B85" w:rsidRPr="00D2536C" w14:paraId="42E19847" w14:textId="77777777" w:rsidTr="009C6624">
        <w:tc>
          <w:tcPr>
            <w:tcW w:w="9452" w:type="dxa"/>
            <w:shd w:val="clear" w:color="auto" w:fill="auto"/>
          </w:tcPr>
          <w:p w14:paraId="7986C19C" w14:textId="77777777" w:rsidR="001A4B85" w:rsidRPr="00D2536C" w:rsidRDefault="00D726CF" w:rsidP="001E305D">
            <w:pPr>
              <w:pStyle w:val="Akapitzlist"/>
              <w:spacing w:after="0" w:line="360" w:lineRule="auto"/>
              <w:ind w:left="0"/>
              <w:jc w:val="both"/>
              <w:rPr>
                <w:rFonts w:ascii="Arial" w:hAnsi="Arial" w:cs="Arial"/>
                <w:sz w:val="20"/>
                <w:szCs w:val="20"/>
              </w:rPr>
            </w:pPr>
            <w:r>
              <w:rPr>
                <w:rFonts w:ascii="Arial" w:hAnsi="Arial" w:cs="Arial"/>
                <w:sz w:val="20"/>
                <w:szCs w:val="20"/>
              </w:rPr>
              <w:t xml:space="preserve">Tabela nr </w:t>
            </w:r>
            <w:r w:rsidR="00CE25DE" w:rsidRPr="00D2536C">
              <w:rPr>
                <w:rFonts w:ascii="Arial" w:hAnsi="Arial" w:cs="Arial"/>
                <w:sz w:val="20"/>
                <w:szCs w:val="20"/>
              </w:rPr>
              <w:t xml:space="preserve">4. Struktura ludności w województwie lubelskim wg płci </w:t>
            </w:r>
            <w:r w:rsidR="001E305D">
              <w:rPr>
                <w:rFonts w:ascii="Arial" w:hAnsi="Arial" w:cs="Arial"/>
                <w:sz w:val="20"/>
                <w:szCs w:val="20"/>
              </w:rPr>
              <w:t>i miejsca zamieszkania (</w:t>
            </w:r>
            <w:r w:rsidR="00CE25DE" w:rsidRPr="00D2536C">
              <w:rPr>
                <w:rFonts w:ascii="Arial" w:hAnsi="Arial" w:cs="Arial"/>
                <w:sz w:val="20"/>
                <w:szCs w:val="20"/>
              </w:rPr>
              <w:t>stan na 31.12.201</w:t>
            </w:r>
            <w:r w:rsidR="001E305D">
              <w:rPr>
                <w:rFonts w:ascii="Arial" w:hAnsi="Arial" w:cs="Arial"/>
                <w:sz w:val="20"/>
                <w:szCs w:val="20"/>
              </w:rPr>
              <w:t>6</w:t>
            </w:r>
            <w:r w:rsidR="00CE25DE" w:rsidRPr="00D2536C">
              <w:rPr>
                <w:rFonts w:ascii="Arial" w:hAnsi="Arial" w:cs="Arial"/>
                <w:sz w:val="20"/>
                <w:szCs w:val="20"/>
              </w:rPr>
              <w:t xml:space="preserve"> r.)</w:t>
            </w:r>
            <w:r w:rsidR="006710A3" w:rsidRPr="00D2536C">
              <w:rPr>
                <w:rFonts w:ascii="Arial" w:hAnsi="Arial" w:cs="Arial"/>
                <w:sz w:val="20"/>
                <w:szCs w:val="20"/>
              </w:rPr>
              <w:t>…………</w:t>
            </w:r>
            <w:r w:rsidR="001E305D">
              <w:rPr>
                <w:rFonts w:ascii="Arial" w:hAnsi="Arial" w:cs="Arial"/>
                <w:sz w:val="20"/>
                <w:szCs w:val="20"/>
              </w:rPr>
              <w:t>……………………………………………………………………………………….</w:t>
            </w:r>
            <w:r w:rsidR="006710A3" w:rsidRPr="00D2536C">
              <w:rPr>
                <w:rFonts w:ascii="Arial" w:hAnsi="Arial" w:cs="Arial"/>
                <w:sz w:val="20"/>
                <w:szCs w:val="20"/>
              </w:rPr>
              <w:t>……..</w:t>
            </w:r>
          </w:p>
        </w:tc>
        <w:tc>
          <w:tcPr>
            <w:tcW w:w="439" w:type="dxa"/>
            <w:shd w:val="clear" w:color="auto" w:fill="auto"/>
            <w:vAlign w:val="bottom"/>
          </w:tcPr>
          <w:p w14:paraId="41BE76D5" w14:textId="77777777" w:rsidR="001A4B85" w:rsidRPr="00D2536C" w:rsidRDefault="00CE25DE" w:rsidP="00D2536C">
            <w:pPr>
              <w:spacing w:after="0" w:line="360" w:lineRule="auto"/>
              <w:jc w:val="center"/>
              <w:rPr>
                <w:rFonts w:ascii="Arial" w:hAnsi="Arial" w:cs="Arial"/>
                <w:sz w:val="20"/>
                <w:szCs w:val="20"/>
              </w:rPr>
            </w:pPr>
            <w:r w:rsidRPr="00D2536C">
              <w:rPr>
                <w:rFonts w:ascii="Arial" w:hAnsi="Arial" w:cs="Arial"/>
                <w:sz w:val="20"/>
                <w:szCs w:val="20"/>
              </w:rPr>
              <w:t>1</w:t>
            </w:r>
            <w:r w:rsidR="001E305D">
              <w:rPr>
                <w:rFonts w:ascii="Arial" w:hAnsi="Arial" w:cs="Arial"/>
                <w:sz w:val="20"/>
                <w:szCs w:val="20"/>
              </w:rPr>
              <w:t>2</w:t>
            </w:r>
          </w:p>
        </w:tc>
      </w:tr>
      <w:tr w:rsidR="001A4B85" w:rsidRPr="00D2536C" w14:paraId="31BB6E17" w14:textId="77777777" w:rsidTr="009C6624">
        <w:tc>
          <w:tcPr>
            <w:tcW w:w="9452" w:type="dxa"/>
            <w:shd w:val="clear" w:color="auto" w:fill="auto"/>
          </w:tcPr>
          <w:p w14:paraId="639BBFE5" w14:textId="77777777" w:rsidR="001A4B85" w:rsidRPr="00D2536C" w:rsidRDefault="00CE25DE" w:rsidP="00D2536C">
            <w:pPr>
              <w:spacing w:after="0" w:line="360" w:lineRule="auto"/>
              <w:jc w:val="both"/>
              <w:rPr>
                <w:rFonts w:ascii="Arial" w:hAnsi="Arial" w:cs="Arial"/>
                <w:sz w:val="20"/>
                <w:szCs w:val="20"/>
              </w:rPr>
            </w:pPr>
            <w:r w:rsidRPr="00D2536C">
              <w:rPr>
                <w:rFonts w:ascii="Arial" w:hAnsi="Arial" w:cs="Arial"/>
                <w:sz w:val="20"/>
                <w:szCs w:val="20"/>
              </w:rPr>
              <w:t>Tabela nr 5. Struktura ludności w powiatach  województwa lubelski</w:t>
            </w:r>
            <w:r w:rsidR="001E305D">
              <w:rPr>
                <w:rFonts w:ascii="Arial" w:hAnsi="Arial" w:cs="Arial"/>
                <w:sz w:val="20"/>
                <w:szCs w:val="20"/>
              </w:rPr>
              <w:t>ego wg płci  (stan na 31.12.2016</w:t>
            </w:r>
            <w:r w:rsidRPr="00D2536C">
              <w:rPr>
                <w:rFonts w:ascii="Arial" w:hAnsi="Arial" w:cs="Arial"/>
                <w:sz w:val="20"/>
                <w:szCs w:val="20"/>
              </w:rPr>
              <w:t xml:space="preserve"> r.)</w:t>
            </w:r>
          </w:p>
        </w:tc>
        <w:tc>
          <w:tcPr>
            <w:tcW w:w="439" w:type="dxa"/>
            <w:shd w:val="clear" w:color="auto" w:fill="auto"/>
            <w:vAlign w:val="bottom"/>
          </w:tcPr>
          <w:p w14:paraId="691DA7CE" w14:textId="77777777" w:rsidR="001A4B85" w:rsidRPr="00D2536C" w:rsidRDefault="00CE25DE" w:rsidP="00D2536C">
            <w:pPr>
              <w:spacing w:after="0" w:line="360" w:lineRule="auto"/>
              <w:jc w:val="right"/>
              <w:rPr>
                <w:rFonts w:ascii="Arial" w:hAnsi="Arial" w:cs="Arial"/>
                <w:sz w:val="20"/>
                <w:szCs w:val="20"/>
              </w:rPr>
            </w:pPr>
            <w:r w:rsidRPr="00D2536C">
              <w:rPr>
                <w:rFonts w:ascii="Arial" w:hAnsi="Arial" w:cs="Arial"/>
                <w:sz w:val="20"/>
                <w:szCs w:val="20"/>
              </w:rPr>
              <w:t>1</w:t>
            </w:r>
            <w:r w:rsidR="001E305D">
              <w:rPr>
                <w:rFonts w:ascii="Arial" w:hAnsi="Arial" w:cs="Arial"/>
                <w:sz w:val="20"/>
                <w:szCs w:val="20"/>
              </w:rPr>
              <w:t>4</w:t>
            </w:r>
          </w:p>
        </w:tc>
      </w:tr>
      <w:tr w:rsidR="001E305D" w:rsidRPr="00D2536C" w14:paraId="42BBE22A" w14:textId="77777777" w:rsidTr="009C6624">
        <w:tc>
          <w:tcPr>
            <w:tcW w:w="9452" w:type="dxa"/>
            <w:shd w:val="clear" w:color="auto" w:fill="auto"/>
          </w:tcPr>
          <w:p w14:paraId="7E7B438A" w14:textId="77777777" w:rsidR="001E305D" w:rsidRPr="00D2536C" w:rsidRDefault="001E305D" w:rsidP="004360B0">
            <w:pPr>
              <w:spacing w:after="0" w:line="360" w:lineRule="auto"/>
              <w:jc w:val="both"/>
              <w:rPr>
                <w:rFonts w:ascii="Arial" w:hAnsi="Arial" w:cs="Arial"/>
                <w:sz w:val="20"/>
                <w:szCs w:val="20"/>
              </w:rPr>
            </w:pPr>
            <w:r w:rsidRPr="00D2536C">
              <w:rPr>
                <w:rFonts w:ascii="Arial" w:hAnsi="Arial" w:cs="Arial"/>
                <w:sz w:val="20"/>
                <w:szCs w:val="20"/>
              </w:rPr>
              <w:t>Tabe</w:t>
            </w:r>
            <w:r>
              <w:rPr>
                <w:rFonts w:ascii="Arial" w:hAnsi="Arial" w:cs="Arial"/>
                <w:sz w:val="20"/>
                <w:szCs w:val="20"/>
              </w:rPr>
              <w:t>la nr 6</w:t>
            </w:r>
            <w:r w:rsidRPr="00D2536C">
              <w:rPr>
                <w:rFonts w:ascii="Arial" w:hAnsi="Arial" w:cs="Arial"/>
                <w:sz w:val="20"/>
                <w:szCs w:val="20"/>
              </w:rPr>
              <w:t>.</w:t>
            </w:r>
            <w:r>
              <w:rPr>
                <w:rFonts w:ascii="Arial" w:hAnsi="Arial" w:cs="Arial"/>
                <w:sz w:val="20"/>
                <w:szCs w:val="20"/>
              </w:rPr>
              <w:t xml:space="preserve"> </w:t>
            </w:r>
            <w:r w:rsidRPr="00D2536C">
              <w:rPr>
                <w:rFonts w:ascii="Arial" w:hAnsi="Arial" w:cs="Arial"/>
                <w:sz w:val="20"/>
                <w:szCs w:val="20"/>
              </w:rPr>
              <w:t>Struktura ludności</w:t>
            </w:r>
            <w:r>
              <w:rPr>
                <w:rFonts w:ascii="Arial" w:hAnsi="Arial" w:cs="Arial"/>
                <w:sz w:val="20"/>
                <w:szCs w:val="20"/>
              </w:rPr>
              <w:t xml:space="preserve"> wg płci i wieku</w:t>
            </w:r>
            <w:r w:rsidR="004360B0">
              <w:rPr>
                <w:rFonts w:ascii="Arial" w:hAnsi="Arial" w:cs="Arial"/>
                <w:sz w:val="20"/>
                <w:szCs w:val="20"/>
              </w:rPr>
              <w:t xml:space="preserve"> </w:t>
            </w:r>
            <w:r w:rsidR="004360B0" w:rsidRPr="004360B0">
              <w:rPr>
                <w:rFonts w:ascii="Arial" w:hAnsi="Arial" w:cs="Arial"/>
                <w:sz w:val="20"/>
                <w:szCs w:val="20"/>
              </w:rPr>
              <w:t>(stan na 31.12.2016 r.)</w:t>
            </w:r>
            <w:r>
              <w:rPr>
                <w:rFonts w:ascii="Arial" w:hAnsi="Arial" w:cs="Arial"/>
                <w:sz w:val="20"/>
                <w:szCs w:val="20"/>
              </w:rPr>
              <w:t>………………………</w:t>
            </w:r>
            <w:r w:rsidR="004360B0">
              <w:rPr>
                <w:rFonts w:ascii="Arial" w:hAnsi="Arial" w:cs="Arial"/>
                <w:sz w:val="20"/>
                <w:szCs w:val="20"/>
              </w:rPr>
              <w:t>…..</w:t>
            </w:r>
            <w:r>
              <w:rPr>
                <w:rFonts w:ascii="Arial" w:hAnsi="Arial" w:cs="Arial"/>
                <w:sz w:val="20"/>
                <w:szCs w:val="20"/>
              </w:rPr>
              <w:t>…………...</w:t>
            </w:r>
          </w:p>
        </w:tc>
        <w:tc>
          <w:tcPr>
            <w:tcW w:w="439" w:type="dxa"/>
            <w:shd w:val="clear" w:color="auto" w:fill="auto"/>
            <w:vAlign w:val="bottom"/>
          </w:tcPr>
          <w:p w14:paraId="59DB0782" w14:textId="77777777" w:rsidR="001E305D" w:rsidRPr="00D2536C" w:rsidRDefault="001E305D" w:rsidP="00D2536C">
            <w:pPr>
              <w:spacing w:after="0" w:line="360" w:lineRule="auto"/>
              <w:jc w:val="right"/>
              <w:rPr>
                <w:rFonts w:ascii="Arial" w:hAnsi="Arial" w:cs="Arial"/>
                <w:sz w:val="20"/>
                <w:szCs w:val="20"/>
              </w:rPr>
            </w:pPr>
            <w:r>
              <w:rPr>
                <w:rFonts w:ascii="Arial" w:hAnsi="Arial" w:cs="Arial"/>
                <w:sz w:val="20"/>
                <w:szCs w:val="20"/>
              </w:rPr>
              <w:t>15</w:t>
            </w:r>
          </w:p>
        </w:tc>
      </w:tr>
      <w:tr w:rsidR="00CE25DE" w:rsidRPr="00D2536C" w14:paraId="4141A99C" w14:textId="77777777" w:rsidTr="009C6624">
        <w:tc>
          <w:tcPr>
            <w:tcW w:w="9452" w:type="dxa"/>
            <w:shd w:val="clear" w:color="auto" w:fill="auto"/>
          </w:tcPr>
          <w:p w14:paraId="3CE03A3A" w14:textId="77777777" w:rsidR="00CE25DE" w:rsidRPr="00D2536C" w:rsidRDefault="001E305D" w:rsidP="00D2536C">
            <w:pPr>
              <w:pStyle w:val="Akapitzlist"/>
              <w:spacing w:after="0" w:line="360" w:lineRule="auto"/>
              <w:ind w:left="0"/>
              <w:jc w:val="both"/>
              <w:rPr>
                <w:rFonts w:ascii="Arial" w:hAnsi="Arial" w:cs="Arial"/>
                <w:b/>
                <w:sz w:val="20"/>
                <w:szCs w:val="20"/>
              </w:rPr>
            </w:pPr>
            <w:r>
              <w:rPr>
                <w:rFonts w:ascii="Arial" w:hAnsi="Arial" w:cs="Arial"/>
                <w:sz w:val="20"/>
                <w:szCs w:val="20"/>
              </w:rPr>
              <w:t>Tabela nr 7</w:t>
            </w:r>
            <w:r w:rsidR="00CE25DE" w:rsidRPr="00D2536C">
              <w:rPr>
                <w:rFonts w:ascii="Arial" w:hAnsi="Arial" w:cs="Arial"/>
                <w:sz w:val="20"/>
                <w:szCs w:val="20"/>
              </w:rPr>
              <w:t>. Prognoza ludności w tysiącach............................................................................</w:t>
            </w:r>
            <w:r w:rsidR="006710A3" w:rsidRPr="00D2536C">
              <w:rPr>
                <w:rFonts w:ascii="Arial" w:hAnsi="Arial" w:cs="Arial"/>
                <w:sz w:val="20"/>
                <w:szCs w:val="20"/>
              </w:rPr>
              <w:t>....................</w:t>
            </w:r>
          </w:p>
        </w:tc>
        <w:tc>
          <w:tcPr>
            <w:tcW w:w="439" w:type="dxa"/>
            <w:shd w:val="clear" w:color="auto" w:fill="auto"/>
            <w:vAlign w:val="bottom"/>
          </w:tcPr>
          <w:p w14:paraId="01269C2A" w14:textId="77777777" w:rsidR="00CE25DE" w:rsidRPr="00D2536C" w:rsidRDefault="001E305D" w:rsidP="00D2536C">
            <w:pPr>
              <w:spacing w:after="0" w:line="360" w:lineRule="auto"/>
              <w:jc w:val="right"/>
              <w:rPr>
                <w:rFonts w:ascii="Arial" w:hAnsi="Arial" w:cs="Arial"/>
                <w:sz w:val="20"/>
                <w:szCs w:val="20"/>
              </w:rPr>
            </w:pPr>
            <w:r>
              <w:rPr>
                <w:rFonts w:ascii="Arial" w:hAnsi="Arial" w:cs="Arial"/>
                <w:sz w:val="20"/>
                <w:szCs w:val="20"/>
              </w:rPr>
              <w:t>16</w:t>
            </w:r>
          </w:p>
        </w:tc>
      </w:tr>
      <w:tr w:rsidR="00CE25DE" w:rsidRPr="00D2536C" w14:paraId="430B8A72" w14:textId="77777777" w:rsidTr="009C6624">
        <w:tc>
          <w:tcPr>
            <w:tcW w:w="9452" w:type="dxa"/>
            <w:shd w:val="clear" w:color="auto" w:fill="auto"/>
          </w:tcPr>
          <w:p w14:paraId="0F14A1EA" w14:textId="77777777" w:rsidR="00CE25DE" w:rsidRPr="00D2536C" w:rsidRDefault="00CE25DE" w:rsidP="001E305D">
            <w:pPr>
              <w:pStyle w:val="Akapitzlist"/>
              <w:spacing w:after="0" w:line="360" w:lineRule="auto"/>
              <w:ind w:left="0"/>
              <w:jc w:val="both"/>
              <w:rPr>
                <w:rFonts w:ascii="Arial" w:hAnsi="Arial" w:cs="Arial"/>
                <w:b/>
                <w:sz w:val="20"/>
                <w:szCs w:val="20"/>
              </w:rPr>
            </w:pPr>
            <w:r w:rsidRPr="00D2536C">
              <w:rPr>
                <w:rFonts w:ascii="Arial" w:hAnsi="Arial" w:cs="Arial"/>
                <w:sz w:val="20"/>
                <w:szCs w:val="20"/>
              </w:rPr>
              <w:t xml:space="preserve">Tabela nr </w:t>
            </w:r>
            <w:r w:rsidR="001E305D">
              <w:rPr>
                <w:rFonts w:ascii="Arial" w:hAnsi="Arial" w:cs="Arial"/>
                <w:sz w:val="20"/>
                <w:szCs w:val="20"/>
              </w:rPr>
              <w:t>8</w:t>
            </w:r>
            <w:r w:rsidRPr="00D2536C">
              <w:rPr>
                <w:rFonts w:ascii="Arial" w:hAnsi="Arial" w:cs="Arial"/>
                <w:sz w:val="20"/>
                <w:szCs w:val="20"/>
              </w:rPr>
              <w:t>. Liczba ludności województwa lubelskiego wg. ekonomicznych grup ludności</w:t>
            </w:r>
            <w:r w:rsidR="004360B0">
              <w:rPr>
                <w:rFonts w:ascii="Arial" w:hAnsi="Arial" w:cs="Arial"/>
                <w:sz w:val="20"/>
                <w:szCs w:val="20"/>
              </w:rPr>
              <w:t xml:space="preserve"> </w:t>
            </w:r>
            <w:r w:rsidR="004360B0" w:rsidRPr="004360B0">
              <w:rPr>
                <w:rFonts w:ascii="Arial" w:hAnsi="Arial" w:cs="Arial"/>
                <w:sz w:val="20"/>
                <w:szCs w:val="20"/>
              </w:rPr>
              <w:t>(stan na 31.12.2016 r.)</w:t>
            </w:r>
            <w:r w:rsidR="004360B0">
              <w:rPr>
                <w:rFonts w:ascii="Arial" w:hAnsi="Arial" w:cs="Arial"/>
                <w:sz w:val="20"/>
                <w:szCs w:val="20"/>
              </w:rPr>
              <w:t xml:space="preserve"> </w:t>
            </w:r>
            <w:r w:rsidRPr="00D2536C">
              <w:rPr>
                <w:rFonts w:ascii="Arial" w:hAnsi="Arial" w:cs="Arial"/>
                <w:sz w:val="20"/>
                <w:szCs w:val="20"/>
              </w:rPr>
              <w:t>.........</w:t>
            </w:r>
            <w:r w:rsidR="006710A3" w:rsidRPr="00D2536C">
              <w:rPr>
                <w:rFonts w:ascii="Arial" w:hAnsi="Arial" w:cs="Arial"/>
                <w:sz w:val="20"/>
                <w:szCs w:val="20"/>
              </w:rPr>
              <w:t>..........</w:t>
            </w:r>
            <w:r w:rsidR="004360B0">
              <w:rPr>
                <w:rFonts w:ascii="Arial" w:hAnsi="Arial" w:cs="Arial"/>
                <w:sz w:val="20"/>
                <w:szCs w:val="20"/>
              </w:rPr>
              <w:t>.....................................................................................................................</w:t>
            </w:r>
            <w:r w:rsidR="006710A3" w:rsidRPr="00D2536C">
              <w:rPr>
                <w:rFonts w:ascii="Arial" w:hAnsi="Arial" w:cs="Arial"/>
                <w:sz w:val="20"/>
                <w:szCs w:val="20"/>
              </w:rPr>
              <w:t>......</w:t>
            </w:r>
          </w:p>
        </w:tc>
        <w:tc>
          <w:tcPr>
            <w:tcW w:w="439" w:type="dxa"/>
            <w:shd w:val="clear" w:color="auto" w:fill="auto"/>
            <w:vAlign w:val="bottom"/>
          </w:tcPr>
          <w:p w14:paraId="25943D97" w14:textId="77777777" w:rsidR="00CE25DE" w:rsidRPr="00D2536C" w:rsidRDefault="001E305D" w:rsidP="00D2536C">
            <w:pPr>
              <w:spacing w:after="0" w:line="360" w:lineRule="auto"/>
              <w:jc w:val="right"/>
              <w:rPr>
                <w:rFonts w:ascii="Arial" w:hAnsi="Arial" w:cs="Arial"/>
                <w:sz w:val="20"/>
                <w:szCs w:val="20"/>
              </w:rPr>
            </w:pPr>
            <w:r>
              <w:rPr>
                <w:rFonts w:ascii="Arial" w:hAnsi="Arial" w:cs="Arial"/>
                <w:sz w:val="20"/>
                <w:szCs w:val="20"/>
              </w:rPr>
              <w:t>18</w:t>
            </w:r>
          </w:p>
        </w:tc>
      </w:tr>
      <w:tr w:rsidR="00CE25DE" w:rsidRPr="00D2536C" w14:paraId="298AE9BF" w14:textId="77777777" w:rsidTr="009C6624">
        <w:tc>
          <w:tcPr>
            <w:tcW w:w="9452" w:type="dxa"/>
            <w:shd w:val="clear" w:color="auto" w:fill="auto"/>
          </w:tcPr>
          <w:p w14:paraId="2CCB00EC" w14:textId="77777777" w:rsidR="00CE25DE" w:rsidRPr="00D2536C" w:rsidRDefault="00CE25DE" w:rsidP="001E305D">
            <w:pPr>
              <w:pStyle w:val="Akapitzlist"/>
              <w:spacing w:after="0" w:line="360" w:lineRule="auto"/>
              <w:ind w:left="0"/>
              <w:jc w:val="both"/>
              <w:rPr>
                <w:rFonts w:ascii="Arial" w:hAnsi="Arial" w:cs="Arial"/>
                <w:b/>
                <w:sz w:val="20"/>
                <w:szCs w:val="20"/>
              </w:rPr>
            </w:pPr>
            <w:r w:rsidRPr="00D2536C">
              <w:rPr>
                <w:rFonts w:ascii="Arial" w:hAnsi="Arial" w:cs="Arial"/>
                <w:sz w:val="20"/>
                <w:szCs w:val="20"/>
              </w:rPr>
              <w:t>Tabela nr 9. Liczba mieszkańców powyżej 60 roku życia w latach 2008 – 201</w:t>
            </w:r>
            <w:r w:rsidR="001E305D">
              <w:rPr>
                <w:rFonts w:ascii="Arial" w:hAnsi="Arial" w:cs="Arial"/>
                <w:sz w:val="20"/>
                <w:szCs w:val="20"/>
              </w:rPr>
              <w:t>6</w:t>
            </w:r>
            <w:r w:rsidRPr="00D2536C">
              <w:rPr>
                <w:rFonts w:ascii="Arial" w:hAnsi="Arial" w:cs="Arial"/>
                <w:sz w:val="20"/>
                <w:szCs w:val="20"/>
              </w:rPr>
              <w:t xml:space="preserve"> w kraju </w:t>
            </w:r>
            <w:r w:rsidRPr="00D2536C">
              <w:rPr>
                <w:rFonts w:ascii="Arial" w:hAnsi="Arial" w:cs="Arial"/>
                <w:sz w:val="20"/>
                <w:szCs w:val="20"/>
              </w:rPr>
              <w:br/>
              <w:t>i województwie lubelskim................................................................................................</w:t>
            </w:r>
            <w:r w:rsidR="006710A3" w:rsidRPr="00D2536C">
              <w:rPr>
                <w:rFonts w:ascii="Arial" w:hAnsi="Arial" w:cs="Arial"/>
                <w:sz w:val="20"/>
                <w:szCs w:val="20"/>
              </w:rPr>
              <w:t>..............................</w:t>
            </w:r>
          </w:p>
        </w:tc>
        <w:tc>
          <w:tcPr>
            <w:tcW w:w="439" w:type="dxa"/>
            <w:shd w:val="clear" w:color="auto" w:fill="auto"/>
            <w:vAlign w:val="bottom"/>
          </w:tcPr>
          <w:p w14:paraId="02EF187B" w14:textId="77777777" w:rsidR="00CE25DE" w:rsidRPr="00D2536C" w:rsidRDefault="00CE25DE" w:rsidP="001E305D">
            <w:pPr>
              <w:spacing w:after="0" w:line="360" w:lineRule="auto"/>
              <w:jc w:val="right"/>
              <w:rPr>
                <w:rFonts w:ascii="Arial" w:hAnsi="Arial" w:cs="Arial"/>
                <w:sz w:val="20"/>
                <w:szCs w:val="20"/>
              </w:rPr>
            </w:pPr>
            <w:r w:rsidRPr="00D2536C">
              <w:rPr>
                <w:rFonts w:ascii="Arial" w:hAnsi="Arial" w:cs="Arial"/>
                <w:sz w:val="20"/>
                <w:szCs w:val="20"/>
              </w:rPr>
              <w:t>1</w:t>
            </w:r>
            <w:r w:rsidR="001E305D">
              <w:rPr>
                <w:rFonts w:ascii="Arial" w:hAnsi="Arial" w:cs="Arial"/>
                <w:sz w:val="20"/>
                <w:szCs w:val="20"/>
              </w:rPr>
              <w:t>9</w:t>
            </w:r>
          </w:p>
        </w:tc>
      </w:tr>
      <w:tr w:rsidR="00CE25DE" w:rsidRPr="00D2536C" w14:paraId="0D9228E0" w14:textId="77777777" w:rsidTr="009C6624">
        <w:tc>
          <w:tcPr>
            <w:tcW w:w="9452" w:type="dxa"/>
            <w:shd w:val="clear" w:color="auto" w:fill="auto"/>
          </w:tcPr>
          <w:p w14:paraId="51360DAB" w14:textId="77777777" w:rsidR="00CE25DE" w:rsidRPr="00D2536C" w:rsidRDefault="00CE25DE" w:rsidP="00D2536C">
            <w:pPr>
              <w:pStyle w:val="Akapitzlist"/>
              <w:spacing w:after="0" w:line="360" w:lineRule="auto"/>
              <w:ind w:left="0"/>
              <w:rPr>
                <w:rFonts w:ascii="Arial" w:hAnsi="Arial" w:cs="Arial"/>
                <w:b/>
                <w:sz w:val="20"/>
                <w:szCs w:val="20"/>
              </w:rPr>
            </w:pPr>
            <w:r w:rsidRPr="00D2536C">
              <w:rPr>
                <w:rFonts w:ascii="Arial" w:hAnsi="Arial" w:cs="Arial"/>
                <w:sz w:val="20"/>
                <w:szCs w:val="20"/>
              </w:rPr>
              <w:t xml:space="preserve">Tabela nr 10. Podział wieku poprodukcyjnego z uwzględnieniem płci </w:t>
            </w:r>
            <w:r w:rsidR="006710A3" w:rsidRPr="00D2536C">
              <w:rPr>
                <w:rFonts w:ascii="Arial" w:hAnsi="Arial" w:cs="Arial"/>
                <w:sz w:val="20"/>
                <w:szCs w:val="20"/>
              </w:rPr>
              <w:t xml:space="preserve">w poszczególnych </w:t>
            </w:r>
            <w:r w:rsidRPr="00D2536C">
              <w:rPr>
                <w:rFonts w:ascii="Arial" w:hAnsi="Arial" w:cs="Arial"/>
                <w:sz w:val="20"/>
                <w:szCs w:val="20"/>
              </w:rPr>
              <w:t>latach.</w:t>
            </w:r>
            <w:r w:rsidR="006710A3" w:rsidRPr="00D2536C">
              <w:rPr>
                <w:rFonts w:ascii="Arial" w:hAnsi="Arial" w:cs="Arial"/>
                <w:sz w:val="20"/>
                <w:szCs w:val="20"/>
              </w:rPr>
              <w:t>.</w:t>
            </w:r>
            <w:r w:rsidRPr="00D2536C">
              <w:rPr>
                <w:rFonts w:ascii="Arial" w:hAnsi="Arial" w:cs="Arial"/>
                <w:sz w:val="20"/>
                <w:szCs w:val="20"/>
              </w:rPr>
              <w:t>....</w:t>
            </w:r>
            <w:r w:rsidR="006710A3" w:rsidRPr="00D2536C">
              <w:rPr>
                <w:rFonts w:ascii="Arial" w:hAnsi="Arial" w:cs="Arial"/>
                <w:sz w:val="20"/>
                <w:szCs w:val="20"/>
              </w:rPr>
              <w:t>..........</w:t>
            </w:r>
          </w:p>
        </w:tc>
        <w:tc>
          <w:tcPr>
            <w:tcW w:w="439" w:type="dxa"/>
            <w:shd w:val="clear" w:color="auto" w:fill="auto"/>
            <w:vAlign w:val="bottom"/>
          </w:tcPr>
          <w:p w14:paraId="21B73C54" w14:textId="77777777" w:rsidR="00CE25DE" w:rsidRPr="00D2536C" w:rsidRDefault="001E305D" w:rsidP="00D2536C">
            <w:pPr>
              <w:spacing w:after="0" w:line="360" w:lineRule="auto"/>
              <w:jc w:val="right"/>
              <w:rPr>
                <w:rFonts w:ascii="Arial" w:hAnsi="Arial" w:cs="Arial"/>
                <w:sz w:val="20"/>
                <w:szCs w:val="20"/>
              </w:rPr>
            </w:pPr>
            <w:r>
              <w:rPr>
                <w:rFonts w:ascii="Arial" w:hAnsi="Arial" w:cs="Arial"/>
                <w:sz w:val="20"/>
                <w:szCs w:val="20"/>
              </w:rPr>
              <w:t>20</w:t>
            </w:r>
          </w:p>
        </w:tc>
      </w:tr>
      <w:tr w:rsidR="00CE25DE" w:rsidRPr="00D2536C" w14:paraId="02AF0CAA" w14:textId="77777777" w:rsidTr="009C6624">
        <w:tc>
          <w:tcPr>
            <w:tcW w:w="9452" w:type="dxa"/>
            <w:shd w:val="clear" w:color="auto" w:fill="auto"/>
          </w:tcPr>
          <w:p w14:paraId="3B36E25B" w14:textId="77777777" w:rsidR="00CE25DE" w:rsidRPr="00D2536C" w:rsidRDefault="00CE25DE" w:rsidP="001E305D">
            <w:pPr>
              <w:pStyle w:val="Akapitzlist"/>
              <w:spacing w:after="0" w:line="360" w:lineRule="auto"/>
              <w:ind w:left="0"/>
              <w:jc w:val="both"/>
              <w:rPr>
                <w:rFonts w:ascii="Arial" w:hAnsi="Arial" w:cs="Arial"/>
                <w:sz w:val="20"/>
                <w:szCs w:val="20"/>
              </w:rPr>
            </w:pPr>
            <w:r w:rsidRPr="00D2536C">
              <w:rPr>
                <w:rFonts w:ascii="Arial" w:hAnsi="Arial" w:cs="Arial"/>
                <w:sz w:val="20"/>
                <w:szCs w:val="20"/>
              </w:rPr>
              <w:t>Tabela nr 1</w:t>
            </w:r>
            <w:r w:rsidR="001E305D">
              <w:rPr>
                <w:rFonts w:ascii="Arial" w:hAnsi="Arial" w:cs="Arial"/>
                <w:sz w:val="20"/>
                <w:szCs w:val="20"/>
              </w:rPr>
              <w:t>1</w:t>
            </w:r>
            <w:r w:rsidRPr="00D2536C">
              <w:rPr>
                <w:rFonts w:ascii="Arial" w:hAnsi="Arial" w:cs="Arial"/>
                <w:sz w:val="20"/>
                <w:szCs w:val="20"/>
              </w:rPr>
              <w:t>. Bezrobocie rejestrowane  w województwi</w:t>
            </w:r>
            <w:r w:rsidR="001E305D">
              <w:rPr>
                <w:rFonts w:ascii="Arial" w:hAnsi="Arial" w:cs="Arial"/>
                <w:sz w:val="20"/>
                <w:szCs w:val="20"/>
              </w:rPr>
              <w:t>e lubelskim w latach 2011 – 2016</w:t>
            </w:r>
            <w:r w:rsidRPr="00D2536C">
              <w:rPr>
                <w:rFonts w:ascii="Arial" w:hAnsi="Arial" w:cs="Arial"/>
                <w:sz w:val="20"/>
                <w:szCs w:val="20"/>
              </w:rPr>
              <w:t xml:space="preserve"> </w:t>
            </w:r>
            <w:r w:rsidR="006710A3" w:rsidRPr="00D2536C">
              <w:rPr>
                <w:rFonts w:ascii="Arial" w:hAnsi="Arial" w:cs="Arial"/>
                <w:sz w:val="20"/>
                <w:szCs w:val="20"/>
              </w:rPr>
              <w:t>………………</w:t>
            </w:r>
            <w:r w:rsidR="001E305D">
              <w:rPr>
                <w:rFonts w:ascii="Arial" w:hAnsi="Arial" w:cs="Arial"/>
                <w:sz w:val="20"/>
                <w:szCs w:val="20"/>
              </w:rPr>
              <w:t>..</w:t>
            </w:r>
          </w:p>
        </w:tc>
        <w:tc>
          <w:tcPr>
            <w:tcW w:w="439" w:type="dxa"/>
            <w:shd w:val="clear" w:color="auto" w:fill="auto"/>
            <w:vAlign w:val="bottom"/>
          </w:tcPr>
          <w:p w14:paraId="439693C0" w14:textId="77777777" w:rsidR="00CE25DE" w:rsidRPr="00D2536C" w:rsidRDefault="001E305D" w:rsidP="00D2536C">
            <w:pPr>
              <w:spacing w:after="0" w:line="360" w:lineRule="auto"/>
              <w:jc w:val="right"/>
              <w:rPr>
                <w:rFonts w:ascii="Arial" w:hAnsi="Arial" w:cs="Arial"/>
                <w:sz w:val="20"/>
                <w:szCs w:val="20"/>
              </w:rPr>
            </w:pPr>
            <w:r>
              <w:rPr>
                <w:rFonts w:ascii="Arial" w:hAnsi="Arial" w:cs="Arial"/>
                <w:sz w:val="20"/>
                <w:szCs w:val="20"/>
              </w:rPr>
              <w:t>24</w:t>
            </w:r>
          </w:p>
        </w:tc>
      </w:tr>
      <w:tr w:rsidR="00CE25DE" w:rsidRPr="00D2536C" w14:paraId="2E58CBFA" w14:textId="77777777" w:rsidTr="009C6624">
        <w:trPr>
          <w:trHeight w:val="778"/>
        </w:trPr>
        <w:tc>
          <w:tcPr>
            <w:tcW w:w="9452" w:type="dxa"/>
            <w:shd w:val="clear" w:color="auto" w:fill="auto"/>
          </w:tcPr>
          <w:p w14:paraId="1085760E" w14:textId="77777777" w:rsidR="00CE25DE" w:rsidRPr="009C5D44" w:rsidRDefault="00CE25DE" w:rsidP="001E305D">
            <w:pPr>
              <w:pStyle w:val="Tekstpodstawowy"/>
              <w:autoSpaceDE/>
              <w:autoSpaceDN/>
              <w:jc w:val="left"/>
              <w:rPr>
                <w:rFonts w:ascii="Arial" w:hAnsi="Arial" w:cs="Arial"/>
                <w:lang w:val="pl-PL"/>
              </w:rPr>
            </w:pPr>
            <w:r w:rsidRPr="009C5D44">
              <w:rPr>
                <w:rFonts w:ascii="Arial" w:hAnsi="Arial" w:cs="Arial"/>
                <w:sz w:val="20"/>
                <w:szCs w:val="20"/>
                <w:lang w:val="pl-PL"/>
              </w:rPr>
              <w:t>Tabela nr 1</w:t>
            </w:r>
            <w:r w:rsidR="001E305D">
              <w:rPr>
                <w:rFonts w:ascii="Arial" w:hAnsi="Arial" w:cs="Arial"/>
                <w:sz w:val="20"/>
                <w:szCs w:val="20"/>
                <w:lang w:val="pl-PL"/>
              </w:rPr>
              <w:t>2</w:t>
            </w:r>
            <w:r w:rsidRPr="009C5D44">
              <w:rPr>
                <w:rFonts w:ascii="Arial" w:hAnsi="Arial" w:cs="Arial"/>
                <w:sz w:val="20"/>
                <w:szCs w:val="20"/>
                <w:lang w:val="pl-PL"/>
              </w:rPr>
              <w:t>. Bezrobotni zarejestrowani i stopa bezrobocia według podregio</w:t>
            </w:r>
            <w:r w:rsidR="001E305D">
              <w:rPr>
                <w:rFonts w:ascii="Arial" w:hAnsi="Arial" w:cs="Arial"/>
                <w:sz w:val="20"/>
                <w:szCs w:val="20"/>
                <w:lang w:val="pl-PL"/>
              </w:rPr>
              <w:t>nów i powiatów  (stan na 31.12.</w:t>
            </w:r>
            <w:r w:rsidRPr="009C5D44">
              <w:rPr>
                <w:rFonts w:ascii="Arial" w:hAnsi="Arial" w:cs="Arial"/>
                <w:sz w:val="20"/>
                <w:szCs w:val="20"/>
                <w:lang w:val="pl-PL"/>
              </w:rPr>
              <w:t>201</w:t>
            </w:r>
            <w:r w:rsidR="001E305D">
              <w:rPr>
                <w:rFonts w:ascii="Arial" w:hAnsi="Arial" w:cs="Arial"/>
                <w:sz w:val="20"/>
                <w:szCs w:val="20"/>
                <w:lang w:val="pl-PL"/>
              </w:rPr>
              <w:t>6</w:t>
            </w:r>
            <w:r w:rsidRPr="009C5D44">
              <w:rPr>
                <w:rFonts w:ascii="Arial" w:hAnsi="Arial" w:cs="Arial"/>
                <w:sz w:val="20"/>
                <w:szCs w:val="20"/>
                <w:lang w:val="pl-PL"/>
              </w:rPr>
              <w:t xml:space="preserve"> r.)</w:t>
            </w:r>
            <w:r w:rsidR="006710A3" w:rsidRPr="009C5D44">
              <w:rPr>
                <w:rFonts w:ascii="Arial" w:hAnsi="Arial" w:cs="Arial"/>
                <w:sz w:val="20"/>
                <w:szCs w:val="20"/>
                <w:lang w:val="pl-PL"/>
              </w:rPr>
              <w:t>………………………………………………………………………………………………………..</w:t>
            </w:r>
          </w:p>
        </w:tc>
        <w:tc>
          <w:tcPr>
            <w:tcW w:w="439" w:type="dxa"/>
            <w:shd w:val="clear" w:color="auto" w:fill="auto"/>
            <w:vAlign w:val="bottom"/>
          </w:tcPr>
          <w:p w14:paraId="6B0EB594" w14:textId="77777777" w:rsidR="00CE25DE" w:rsidRPr="00D2536C" w:rsidRDefault="00CE25DE" w:rsidP="001E305D">
            <w:pPr>
              <w:spacing w:after="0" w:line="360" w:lineRule="auto"/>
              <w:jc w:val="right"/>
              <w:rPr>
                <w:rFonts w:ascii="Arial" w:hAnsi="Arial" w:cs="Arial"/>
                <w:sz w:val="20"/>
                <w:szCs w:val="20"/>
              </w:rPr>
            </w:pPr>
            <w:r w:rsidRPr="00D2536C">
              <w:rPr>
                <w:rFonts w:ascii="Arial" w:hAnsi="Arial" w:cs="Arial"/>
                <w:sz w:val="20"/>
                <w:szCs w:val="20"/>
              </w:rPr>
              <w:t>2</w:t>
            </w:r>
            <w:r w:rsidR="001E305D">
              <w:rPr>
                <w:rFonts w:ascii="Arial" w:hAnsi="Arial" w:cs="Arial"/>
                <w:sz w:val="20"/>
                <w:szCs w:val="20"/>
              </w:rPr>
              <w:t>5</w:t>
            </w:r>
          </w:p>
        </w:tc>
      </w:tr>
      <w:tr w:rsidR="00021595" w:rsidRPr="00D2536C" w14:paraId="4ACD57C0" w14:textId="77777777" w:rsidTr="009C6624">
        <w:tc>
          <w:tcPr>
            <w:tcW w:w="9452" w:type="dxa"/>
            <w:shd w:val="clear" w:color="auto" w:fill="auto"/>
          </w:tcPr>
          <w:p w14:paraId="1F960E2A" w14:textId="77777777" w:rsidR="00021595" w:rsidRPr="00D2536C" w:rsidRDefault="00021595" w:rsidP="00D2536C">
            <w:pPr>
              <w:pStyle w:val="Akapitzlist"/>
              <w:spacing w:after="0" w:line="360" w:lineRule="auto"/>
              <w:ind w:left="0"/>
              <w:jc w:val="both"/>
              <w:rPr>
                <w:rFonts w:ascii="Arial" w:hAnsi="Arial" w:cs="Arial"/>
                <w:sz w:val="20"/>
                <w:szCs w:val="20"/>
              </w:rPr>
            </w:pPr>
            <w:r w:rsidRPr="00D2536C">
              <w:rPr>
                <w:rFonts w:ascii="Arial" w:hAnsi="Arial" w:cs="Arial"/>
                <w:sz w:val="20"/>
                <w:szCs w:val="20"/>
              </w:rPr>
              <w:t xml:space="preserve">Tabela nr </w:t>
            </w:r>
            <w:r w:rsidR="001E305D">
              <w:rPr>
                <w:rFonts w:ascii="Arial" w:hAnsi="Arial" w:cs="Arial"/>
                <w:sz w:val="20"/>
                <w:szCs w:val="20"/>
              </w:rPr>
              <w:t>13</w:t>
            </w:r>
            <w:r w:rsidRPr="00D2536C">
              <w:rPr>
                <w:rFonts w:ascii="Arial" w:hAnsi="Arial" w:cs="Arial"/>
                <w:sz w:val="20"/>
                <w:szCs w:val="20"/>
              </w:rPr>
              <w:t>. Infrastruktura społeczna województwa lubelskiego.................................................</w:t>
            </w:r>
            <w:r w:rsidR="006710A3" w:rsidRPr="00D2536C">
              <w:rPr>
                <w:rFonts w:ascii="Arial" w:hAnsi="Arial" w:cs="Arial"/>
                <w:sz w:val="20"/>
                <w:szCs w:val="20"/>
              </w:rPr>
              <w:t>...............</w:t>
            </w:r>
          </w:p>
        </w:tc>
        <w:tc>
          <w:tcPr>
            <w:tcW w:w="439" w:type="dxa"/>
            <w:shd w:val="clear" w:color="auto" w:fill="auto"/>
            <w:vAlign w:val="bottom"/>
          </w:tcPr>
          <w:p w14:paraId="5AAA1AA7" w14:textId="77777777" w:rsidR="00021595" w:rsidRPr="00D2536C" w:rsidRDefault="00CE25DE" w:rsidP="001E305D">
            <w:pPr>
              <w:spacing w:after="0" w:line="360" w:lineRule="auto"/>
              <w:jc w:val="right"/>
              <w:rPr>
                <w:rFonts w:ascii="Arial" w:hAnsi="Arial" w:cs="Arial"/>
                <w:sz w:val="20"/>
                <w:szCs w:val="20"/>
              </w:rPr>
            </w:pPr>
            <w:r w:rsidRPr="00D2536C">
              <w:rPr>
                <w:rFonts w:ascii="Arial" w:hAnsi="Arial" w:cs="Arial"/>
                <w:sz w:val="20"/>
                <w:szCs w:val="20"/>
              </w:rPr>
              <w:t>2</w:t>
            </w:r>
            <w:r w:rsidR="001E305D">
              <w:rPr>
                <w:rFonts w:ascii="Arial" w:hAnsi="Arial" w:cs="Arial"/>
                <w:sz w:val="20"/>
                <w:szCs w:val="20"/>
              </w:rPr>
              <w:t>9</w:t>
            </w:r>
          </w:p>
        </w:tc>
      </w:tr>
      <w:tr w:rsidR="00021595" w:rsidRPr="00D2536C" w14:paraId="34A95655" w14:textId="77777777" w:rsidTr="009C6624">
        <w:tc>
          <w:tcPr>
            <w:tcW w:w="9452" w:type="dxa"/>
            <w:shd w:val="clear" w:color="auto" w:fill="auto"/>
          </w:tcPr>
          <w:p w14:paraId="42AC4DD9" w14:textId="77777777" w:rsidR="00021595" w:rsidRPr="00D2536C" w:rsidRDefault="00021595" w:rsidP="001E305D">
            <w:pPr>
              <w:pStyle w:val="Akapitzlist"/>
              <w:spacing w:after="0" w:line="360" w:lineRule="auto"/>
              <w:ind w:left="0"/>
              <w:jc w:val="both"/>
              <w:rPr>
                <w:rFonts w:ascii="Arial" w:hAnsi="Arial" w:cs="Arial"/>
                <w:sz w:val="20"/>
                <w:szCs w:val="20"/>
              </w:rPr>
            </w:pPr>
            <w:r w:rsidRPr="00D2536C">
              <w:rPr>
                <w:rFonts w:ascii="Arial" w:hAnsi="Arial" w:cs="Arial"/>
                <w:sz w:val="20"/>
                <w:szCs w:val="20"/>
              </w:rPr>
              <w:t>Tabela nr 1</w:t>
            </w:r>
            <w:r w:rsidR="001E305D">
              <w:rPr>
                <w:rFonts w:ascii="Arial" w:hAnsi="Arial" w:cs="Arial"/>
                <w:sz w:val="20"/>
                <w:szCs w:val="20"/>
              </w:rPr>
              <w:t>4</w:t>
            </w:r>
            <w:r w:rsidR="00794D0E" w:rsidRPr="00D2536C">
              <w:rPr>
                <w:rFonts w:ascii="Arial" w:hAnsi="Arial" w:cs="Arial"/>
                <w:sz w:val="20"/>
                <w:szCs w:val="20"/>
              </w:rPr>
              <w:t>.</w:t>
            </w:r>
            <w:r w:rsidRPr="00D2536C">
              <w:rPr>
                <w:rFonts w:ascii="Arial" w:hAnsi="Arial" w:cs="Arial"/>
                <w:sz w:val="20"/>
                <w:szCs w:val="20"/>
              </w:rPr>
              <w:t xml:space="preserve"> Środki finansowe przeznaczone przez gminy</w:t>
            </w:r>
            <w:r w:rsidR="005A78CE" w:rsidRPr="00D2536C">
              <w:rPr>
                <w:rFonts w:ascii="Arial" w:hAnsi="Arial" w:cs="Arial"/>
                <w:sz w:val="20"/>
                <w:szCs w:val="20"/>
              </w:rPr>
              <w:t xml:space="preserve"> </w:t>
            </w:r>
            <w:r w:rsidRPr="00D2536C">
              <w:rPr>
                <w:rFonts w:ascii="Arial" w:hAnsi="Arial" w:cs="Arial"/>
                <w:sz w:val="20"/>
                <w:szCs w:val="20"/>
              </w:rPr>
              <w:t>na świadczenia pieniężne z pomocy społecznej</w:t>
            </w:r>
            <w:r w:rsidR="005A78CE" w:rsidRPr="00D2536C">
              <w:rPr>
                <w:rFonts w:ascii="Arial" w:hAnsi="Arial" w:cs="Arial"/>
                <w:sz w:val="20"/>
                <w:szCs w:val="20"/>
              </w:rPr>
              <w:t xml:space="preserve"> </w:t>
            </w:r>
            <w:r w:rsidR="00CE25DE" w:rsidRPr="00D2536C">
              <w:rPr>
                <w:rFonts w:ascii="Arial" w:hAnsi="Arial" w:cs="Arial"/>
                <w:sz w:val="20"/>
                <w:szCs w:val="20"/>
              </w:rPr>
              <w:t xml:space="preserve"> w roku oceny</w:t>
            </w:r>
            <w:r w:rsidRPr="00D2536C">
              <w:rPr>
                <w:rFonts w:ascii="Arial" w:hAnsi="Arial" w:cs="Arial"/>
                <w:sz w:val="20"/>
                <w:szCs w:val="20"/>
              </w:rPr>
              <w:t>............................</w:t>
            </w:r>
            <w:r w:rsidR="005A78CE" w:rsidRPr="00D2536C">
              <w:rPr>
                <w:rFonts w:ascii="Arial" w:hAnsi="Arial" w:cs="Arial"/>
                <w:sz w:val="20"/>
                <w:szCs w:val="20"/>
              </w:rPr>
              <w:t>....................................</w:t>
            </w:r>
            <w:r w:rsidRPr="00D2536C">
              <w:rPr>
                <w:rFonts w:ascii="Arial" w:hAnsi="Arial" w:cs="Arial"/>
                <w:sz w:val="20"/>
                <w:szCs w:val="20"/>
              </w:rPr>
              <w:t>.</w:t>
            </w:r>
            <w:r w:rsidR="006710A3" w:rsidRPr="00D2536C">
              <w:rPr>
                <w:rFonts w:ascii="Arial" w:hAnsi="Arial" w:cs="Arial"/>
                <w:sz w:val="20"/>
                <w:szCs w:val="20"/>
              </w:rPr>
              <w:t>........................</w:t>
            </w:r>
            <w:r w:rsidR="006D10B7">
              <w:rPr>
                <w:rFonts w:ascii="Arial" w:hAnsi="Arial" w:cs="Arial"/>
                <w:sz w:val="20"/>
                <w:szCs w:val="20"/>
              </w:rPr>
              <w:t>.................</w:t>
            </w:r>
            <w:r w:rsidR="006710A3" w:rsidRPr="00D2536C">
              <w:rPr>
                <w:rFonts w:ascii="Arial" w:hAnsi="Arial" w:cs="Arial"/>
                <w:sz w:val="20"/>
                <w:szCs w:val="20"/>
              </w:rPr>
              <w:t>....................</w:t>
            </w:r>
          </w:p>
        </w:tc>
        <w:tc>
          <w:tcPr>
            <w:tcW w:w="439" w:type="dxa"/>
            <w:shd w:val="clear" w:color="auto" w:fill="auto"/>
            <w:vAlign w:val="bottom"/>
          </w:tcPr>
          <w:p w14:paraId="6733434A" w14:textId="77777777" w:rsidR="00021595" w:rsidRPr="00D2536C" w:rsidRDefault="00CE25DE" w:rsidP="00D2536C">
            <w:pPr>
              <w:spacing w:after="0" w:line="360" w:lineRule="auto"/>
              <w:jc w:val="right"/>
              <w:rPr>
                <w:rFonts w:ascii="Arial" w:hAnsi="Arial" w:cs="Arial"/>
                <w:sz w:val="20"/>
                <w:szCs w:val="20"/>
              </w:rPr>
            </w:pPr>
            <w:r w:rsidRPr="00D2536C">
              <w:rPr>
                <w:rFonts w:ascii="Arial" w:hAnsi="Arial" w:cs="Arial"/>
                <w:sz w:val="20"/>
                <w:szCs w:val="20"/>
              </w:rPr>
              <w:t>41</w:t>
            </w:r>
          </w:p>
        </w:tc>
      </w:tr>
      <w:tr w:rsidR="00021595" w:rsidRPr="00D2536C" w14:paraId="6A2041C0" w14:textId="77777777" w:rsidTr="009C6624">
        <w:tc>
          <w:tcPr>
            <w:tcW w:w="9452" w:type="dxa"/>
            <w:shd w:val="clear" w:color="auto" w:fill="auto"/>
          </w:tcPr>
          <w:p w14:paraId="5F61DCA9" w14:textId="77777777" w:rsidR="00021595" w:rsidRPr="00D2536C" w:rsidRDefault="00021595" w:rsidP="004360B0">
            <w:pPr>
              <w:pStyle w:val="Akapitzlist"/>
              <w:spacing w:after="0" w:line="360" w:lineRule="auto"/>
              <w:ind w:left="0"/>
              <w:jc w:val="both"/>
              <w:rPr>
                <w:rFonts w:ascii="Arial" w:hAnsi="Arial" w:cs="Arial"/>
                <w:sz w:val="20"/>
                <w:szCs w:val="20"/>
              </w:rPr>
            </w:pPr>
            <w:r w:rsidRPr="00D2536C">
              <w:rPr>
                <w:rFonts w:ascii="Arial" w:hAnsi="Arial" w:cs="Arial"/>
                <w:sz w:val="20"/>
                <w:szCs w:val="20"/>
              </w:rPr>
              <w:t>Tabela nr 1</w:t>
            </w:r>
            <w:r w:rsidR="001E305D">
              <w:rPr>
                <w:rFonts w:ascii="Arial" w:hAnsi="Arial" w:cs="Arial"/>
                <w:sz w:val="20"/>
                <w:szCs w:val="20"/>
              </w:rPr>
              <w:t>5</w:t>
            </w:r>
            <w:r w:rsidR="00794D0E" w:rsidRPr="00D2536C">
              <w:rPr>
                <w:rFonts w:ascii="Arial" w:hAnsi="Arial" w:cs="Arial"/>
                <w:sz w:val="20"/>
                <w:szCs w:val="20"/>
              </w:rPr>
              <w:t>.</w:t>
            </w:r>
            <w:r w:rsidRPr="00D2536C">
              <w:rPr>
                <w:rFonts w:ascii="Arial" w:hAnsi="Arial" w:cs="Arial"/>
                <w:sz w:val="20"/>
                <w:szCs w:val="20"/>
              </w:rPr>
              <w:t xml:space="preserve"> </w:t>
            </w:r>
            <w:r w:rsidR="00CE25DE" w:rsidRPr="00D2536C">
              <w:rPr>
                <w:rFonts w:ascii="Arial" w:hAnsi="Arial" w:cs="Arial"/>
                <w:sz w:val="20"/>
                <w:szCs w:val="20"/>
              </w:rPr>
              <w:t>Liczba świadczeń oraz środki finansowe (w zł</w:t>
            </w:r>
            <w:r w:rsidR="004360B0">
              <w:rPr>
                <w:rFonts w:ascii="Arial" w:hAnsi="Arial" w:cs="Arial"/>
                <w:sz w:val="20"/>
                <w:szCs w:val="20"/>
              </w:rPr>
              <w:t>otych</w:t>
            </w:r>
            <w:r w:rsidR="00CE25DE" w:rsidRPr="00D2536C">
              <w:rPr>
                <w:rFonts w:ascii="Arial" w:hAnsi="Arial" w:cs="Arial"/>
                <w:sz w:val="20"/>
                <w:szCs w:val="20"/>
              </w:rPr>
              <w:t>) przeznac</w:t>
            </w:r>
            <w:r w:rsidR="004360B0">
              <w:rPr>
                <w:rFonts w:ascii="Arial" w:hAnsi="Arial" w:cs="Arial"/>
                <w:sz w:val="20"/>
                <w:szCs w:val="20"/>
              </w:rPr>
              <w:t xml:space="preserve">zone na świadczenia opiekuńcze </w:t>
            </w:r>
            <w:r w:rsidR="00CE25DE" w:rsidRPr="00D2536C">
              <w:rPr>
                <w:rFonts w:ascii="Arial" w:hAnsi="Arial" w:cs="Arial"/>
                <w:sz w:val="20"/>
                <w:szCs w:val="20"/>
              </w:rPr>
              <w:t>w województwi</w:t>
            </w:r>
            <w:r w:rsidR="001E305D">
              <w:rPr>
                <w:rFonts w:ascii="Arial" w:hAnsi="Arial" w:cs="Arial"/>
                <w:sz w:val="20"/>
                <w:szCs w:val="20"/>
              </w:rPr>
              <w:t>e lubelskim w latach 2014 – 2017</w:t>
            </w:r>
            <w:r w:rsidR="00CE25DE" w:rsidRPr="00D2536C">
              <w:rPr>
                <w:rFonts w:ascii="Arial" w:hAnsi="Arial" w:cs="Arial"/>
                <w:sz w:val="20"/>
                <w:szCs w:val="20"/>
              </w:rPr>
              <w:t xml:space="preserve"> wypłacane na podstawie Ustawy z dnia 28 li</w:t>
            </w:r>
            <w:r w:rsidR="004360B0">
              <w:rPr>
                <w:rFonts w:ascii="Arial" w:hAnsi="Arial" w:cs="Arial"/>
                <w:sz w:val="20"/>
                <w:szCs w:val="20"/>
              </w:rPr>
              <w:t xml:space="preserve">stopada 2003 r. o świadczeniach </w:t>
            </w:r>
            <w:r w:rsidR="00CE25DE" w:rsidRPr="00D2536C">
              <w:rPr>
                <w:rFonts w:ascii="Arial" w:hAnsi="Arial" w:cs="Arial"/>
                <w:sz w:val="20"/>
                <w:szCs w:val="20"/>
              </w:rPr>
              <w:t>rodzinnych</w:t>
            </w:r>
            <w:r w:rsidR="006710A3" w:rsidRPr="00D2536C">
              <w:rPr>
                <w:rFonts w:ascii="Arial" w:hAnsi="Arial" w:cs="Arial"/>
                <w:sz w:val="20"/>
                <w:szCs w:val="20"/>
              </w:rPr>
              <w:t>…………………………</w:t>
            </w:r>
            <w:r w:rsidR="004360B0">
              <w:rPr>
                <w:rFonts w:ascii="Arial" w:hAnsi="Arial" w:cs="Arial"/>
                <w:sz w:val="20"/>
                <w:szCs w:val="20"/>
              </w:rPr>
              <w:t>……………………..</w:t>
            </w:r>
            <w:r w:rsidR="006710A3" w:rsidRPr="00D2536C">
              <w:rPr>
                <w:rFonts w:ascii="Arial" w:hAnsi="Arial" w:cs="Arial"/>
                <w:sz w:val="20"/>
                <w:szCs w:val="20"/>
              </w:rPr>
              <w:t>………………….</w:t>
            </w:r>
          </w:p>
        </w:tc>
        <w:tc>
          <w:tcPr>
            <w:tcW w:w="439" w:type="dxa"/>
            <w:shd w:val="clear" w:color="auto" w:fill="auto"/>
            <w:vAlign w:val="bottom"/>
          </w:tcPr>
          <w:p w14:paraId="485B1ACF" w14:textId="77777777" w:rsidR="00021595" w:rsidRPr="00D2536C" w:rsidRDefault="00CE25DE" w:rsidP="00D2536C">
            <w:pPr>
              <w:spacing w:after="0" w:line="360" w:lineRule="auto"/>
              <w:jc w:val="right"/>
              <w:rPr>
                <w:rFonts w:ascii="Arial" w:hAnsi="Arial" w:cs="Arial"/>
                <w:sz w:val="20"/>
                <w:szCs w:val="20"/>
              </w:rPr>
            </w:pPr>
            <w:r w:rsidRPr="00D2536C">
              <w:rPr>
                <w:rFonts w:ascii="Arial" w:hAnsi="Arial" w:cs="Arial"/>
                <w:sz w:val="20"/>
                <w:szCs w:val="20"/>
              </w:rPr>
              <w:t>4</w:t>
            </w:r>
            <w:r w:rsidR="001E305D">
              <w:rPr>
                <w:rFonts w:ascii="Arial" w:hAnsi="Arial" w:cs="Arial"/>
                <w:sz w:val="20"/>
                <w:szCs w:val="20"/>
              </w:rPr>
              <w:t>9</w:t>
            </w:r>
          </w:p>
        </w:tc>
      </w:tr>
      <w:tr w:rsidR="00021595" w:rsidRPr="00D2536C" w14:paraId="4A8CB781" w14:textId="77777777" w:rsidTr="009C6624">
        <w:tc>
          <w:tcPr>
            <w:tcW w:w="9452" w:type="dxa"/>
            <w:shd w:val="clear" w:color="auto" w:fill="auto"/>
          </w:tcPr>
          <w:p w14:paraId="728758AF" w14:textId="77777777" w:rsidR="00021595" w:rsidRPr="00D2536C" w:rsidRDefault="00021595" w:rsidP="00D2536C">
            <w:pPr>
              <w:pStyle w:val="Akapitzlist"/>
              <w:spacing w:after="0" w:line="360" w:lineRule="auto"/>
              <w:ind w:left="0"/>
              <w:jc w:val="both"/>
              <w:rPr>
                <w:rFonts w:ascii="Arial" w:hAnsi="Arial" w:cs="Arial"/>
                <w:sz w:val="20"/>
                <w:szCs w:val="20"/>
              </w:rPr>
            </w:pPr>
            <w:r w:rsidRPr="00D2536C">
              <w:rPr>
                <w:rFonts w:ascii="Arial" w:hAnsi="Arial" w:cs="Arial"/>
                <w:sz w:val="20"/>
                <w:szCs w:val="20"/>
              </w:rPr>
              <w:t>Tabela nr 1</w:t>
            </w:r>
            <w:r w:rsidR="001E305D">
              <w:rPr>
                <w:rFonts w:ascii="Arial" w:hAnsi="Arial" w:cs="Arial"/>
                <w:sz w:val="20"/>
                <w:szCs w:val="20"/>
              </w:rPr>
              <w:t>6</w:t>
            </w:r>
            <w:r w:rsidR="00794D0E" w:rsidRPr="00D2536C">
              <w:rPr>
                <w:rFonts w:ascii="Arial" w:hAnsi="Arial" w:cs="Arial"/>
                <w:sz w:val="20"/>
                <w:szCs w:val="20"/>
              </w:rPr>
              <w:t>.</w:t>
            </w:r>
            <w:r w:rsidRPr="00D2536C">
              <w:rPr>
                <w:rFonts w:ascii="Arial" w:hAnsi="Arial" w:cs="Arial"/>
                <w:sz w:val="20"/>
                <w:szCs w:val="20"/>
              </w:rPr>
              <w:t xml:space="preserve"> Rodziny zastępcze na terenie województwa lubelskiego.......................................</w:t>
            </w:r>
            <w:r w:rsidR="006710A3" w:rsidRPr="00D2536C">
              <w:rPr>
                <w:rFonts w:ascii="Arial" w:hAnsi="Arial" w:cs="Arial"/>
                <w:sz w:val="20"/>
                <w:szCs w:val="20"/>
              </w:rPr>
              <w:t>................</w:t>
            </w:r>
          </w:p>
        </w:tc>
        <w:tc>
          <w:tcPr>
            <w:tcW w:w="439" w:type="dxa"/>
            <w:shd w:val="clear" w:color="auto" w:fill="auto"/>
            <w:vAlign w:val="bottom"/>
          </w:tcPr>
          <w:p w14:paraId="4D622E08" w14:textId="77777777" w:rsidR="00021595" w:rsidRPr="00D2536C" w:rsidRDefault="00CE25DE" w:rsidP="00D2536C">
            <w:pPr>
              <w:spacing w:after="0" w:line="360" w:lineRule="auto"/>
              <w:jc w:val="right"/>
              <w:rPr>
                <w:rFonts w:ascii="Arial" w:hAnsi="Arial" w:cs="Arial"/>
                <w:sz w:val="20"/>
                <w:szCs w:val="20"/>
              </w:rPr>
            </w:pPr>
            <w:r w:rsidRPr="00D2536C">
              <w:rPr>
                <w:rFonts w:ascii="Arial" w:hAnsi="Arial" w:cs="Arial"/>
                <w:sz w:val="20"/>
                <w:szCs w:val="20"/>
              </w:rPr>
              <w:t>5</w:t>
            </w:r>
            <w:r w:rsidR="001E305D">
              <w:rPr>
                <w:rFonts w:ascii="Arial" w:hAnsi="Arial" w:cs="Arial"/>
                <w:sz w:val="20"/>
                <w:szCs w:val="20"/>
              </w:rPr>
              <w:t>4</w:t>
            </w:r>
          </w:p>
        </w:tc>
      </w:tr>
      <w:tr w:rsidR="001E305D" w:rsidRPr="00D2536C" w14:paraId="4BC842EA" w14:textId="77777777" w:rsidTr="009C6624">
        <w:tc>
          <w:tcPr>
            <w:tcW w:w="9452" w:type="dxa"/>
            <w:shd w:val="clear" w:color="auto" w:fill="auto"/>
          </w:tcPr>
          <w:p w14:paraId="1368BE76" w14:textId="77777777" w:rsidR="001E305D" w:rsidRPr="00D2536C" w:rsidRDefault="001E305D" w:rsidP="00D2536C">
            <w:pPr>
              <w:pStyle w:val="Akapitzlist"/>
              <w:spacing w:after="0" w:line="360" w:lineRule="auto"/>
              <w:ind w:left="0"/>
              <w:jc w:val="both"/>
              <w:rPr>
                <w:rFonts w:ascii="Arial" w:hAnsi="Arial" w:cs="Arial"/>
                <w:sz w:val="20"/>
                <w:szCs w:val="20"/>
              </w:rPr>
            </w:pPr>
            <w:r w:rsidRPr="00D2536C">
              <w:rPr>
                <w:rFonts w:ascii="Arial" w:hAnsi="Arial" w:cs="Arial"/>
                <w:sz w:val="20"/>
                <w:szCs w:val="20"/>
              </w:rPr>
              <w:t>Tabela nr 1</w:t>
            </w:r>
            <w:r>
              <w:rPr>
                <w:rFonts w:ascii="Arial" w:hAnsi="Arial" w:cs="Arial"/>
                <w:sz w:val="20"/>
                <w:szCs w:val="20"/>
              </w:rPr>
              <w:t>7</w:t>
            </w:r>
            <w:r w:rsidRPr="00D2536C">
              <w:rPr>
                <w:rFonts w:ascii="Arial" w:hAnsi="Arial" w:cs="Arial"/>
                <w:sz w:val="20"/>
                <w:szCs w:val="20"/>
              </w:rPr>
              <w:t>.</w:t>
            </w:r>
            <w:r>
              <w:rPr>
                <w:rFonts w:ascii="Arial" w:hAnsi="Arial" w:cs="Arial"/>
                <w:sz w:val="20"/>
                <w:szCs w:val="20"/>
              </w:rPr>
              <w:t xml:space="preserve"> Zespoły pracy socjalnej i integracji społecznej…………………………………………………..</w:t>
            </w:r>
          </w:p>
        </w:tc>
        <w:tc>
          <w:tcPr>
            <w:tcW w:w="439" w:type="dxa"/>
            <w:shd w:val="clear" w:color="auto" w:fill="auto"/>
            <w:vAlign w:val="bottom"/>
          </w:tcPr>
          <w:p w14:paraId="345F6C3E" w14:textId="77777777" w:rsidR="001E305D" w:rsidRPr="00D2536C" w:rsidRDefault="001E305D" w:rsidP="004360B0">
            <w:pPr>
              <w:spacing w:after="0" w:line="360" w:lineRule="auto"/>
              <w:jc w:val="right"/>
              <w:rPr>
                <w:rFonts w:ascii="Arial" w:hAnsi="Arial" w:cs="Arial"/>
                <w:sz w:val="20"/>
                <w:szCs w:val="20"/>
              </w:rPr>
            </w:pPr>
            <w:r>
              <w:rPr>
                <w:rFonts w:ascii="Arial" w:hAnsi="Arial" w:cs="Arial"/>
                <w:sz w:val="20"/>
                <w:szCs w:val="20"/>
              </w:rPr>
              <w:t>7</w:t>
            </w:r>
            <w:r w:rsidR="004360B0">
              <w:rPr>
                <w:rFonts w:ascii="Arial" w:hAnsi="Arial" w:cs="Arial"/>
                <w:sz w:val="20"/>
                <w:szCs w:val="20"/>
              </w:rPr>
              <w:t>7</w:t>
            </w:r>
          </w:p>
        </w:tc>
      </w:tr>
      <w:tr w:rsidR="001E305D" w:rsidRPr="00D2536C" w14:paraId="14DFA5BB" w14:textId="77777777" w:rsidTr="009C6624">
        <w:tc>
          <w:tcPr>
            <w:tcW w:w="9452" w:type="dxa"/>
            <w:shd w:val="clear" w:color="auto" w:fill="auto"/>
          </w:tcPr>
          <w:p w14:paraId="5CBBF448" w14:textId="77777777" w:rsidR="001E305D" w:rsidRPr="00D2536C" w:rsidRDefault="001E305D" w:rsidP="001E305D">
            <w:pPr>
              <w:pStyle w:val="Akapitzlist"/>
              <w:spacing w:after="0" w:line="360" w:lineRule="auto"/>
              <w:ind w:left="0"/>
              <w:jc w:val="both"/>
              <w:rPr>
                <w:rFonts w:ascii="Arial" w:hAnsi="Arial" w:cs="Arial"/>
                <w:sz w:val="20"/>
                <w:szCs w:val="20"/>
              </w:rPr>
            </w:pPr>
            <w:r w:rsidRPr="00D2536C">
              <w:rPr>
                <w:rFonts w:ascii="Arial" w:hAnsi="Arial" w:cs="Arial"/>
                <w:sz w:val="20"/>
                <w:szCs w:val="20"/>
              </w:rPr>
              <w:t>Tabela nr 1</w:t>
            </w:r>
            <w:r>
              <w:rPr>
                <w:rFonts w:ascii="Arial" w:hAnsi="Arial" w:cs="Arial"/>
                <w:sz w:val="20"/>
                <w:szCs w:val="20"/>
              </w:rPr>
              <w:t>8</w:t>
            </w:r>
            <w:r w:rsidRPr="00D2536C">
              <w:rPr>
                <w:rFonts w:ascii="Arial" w:hAnsi="Arial" w:cs="Arial"/>
                <w:sz w:val="20"/>
                <w:szCs w:val="20"/>
              </w:rPr>
              <w:t>.</w:t>
            </w:r>
            <w:r>
              <w:rPr>
                <w:rFonts w:ascii="Arial" w:hAnsi="Arial" w:cs="Arial"/>
                <w:sz w:val="20"/>
                <w:szCs w:val="20"/>
              </w:rPr>
              <w:t xml:space="preserve"> OPS-y zatrudniające mniej niż 3 pracowników socjalnych……………………………………..</w:t>
            </w:r>
          </w:p>
        </w:tc>
        <w:tc>
          <w:tcPr>
            <w:tcW w:w="439" w:type="dxa"/>
            <w:shd w:val="clear" w:color="auto" w:fill="auto"/>
            <w:vAlign w:val="bottom"/>
          </w:tcPr>
          <w:p w14:paraId="31974FDD" w14:textId="77777777" w:rsidR="001E305D" w:rsidRPr="00D2536C" w:rsidRDefault="009C6624" w:rsidP="004360B0">
            <w:pPr>
              <w:spacing w:after="0" w:line="360" w:lineRule="auto"/>
              <w:jc w:val="right"/>
              <w:rPr>
                <w:rFonts w:ascii="Arial" w:hAnsi="Arial" w:cs="Arial"/>
                <w:sz w:val="20"/>
                <w:szCs w:val="20"/>
              </w:rPr>
            </w:pPr>
            <w:r>
              <w:rPr>
                <w:rFonts w:ascii="Arial" w:hAnsi="Arial" w:cs="Arial"/>
                <w:sz w:val="20"/>
                <w:szCs w:val="20"/>
              </w:rPr>
              <w:t>7</w:t>
            </w:r>
            <w:r w:rsidR="004360B0">
              <w:rPr>
                <w:rFonts w:ascii="Arial" w:hAnsi="Arial" w:cs="Arial"/>
                <w:sz w:val="20"/>
                <w:szCs w:val="20"/>
              </w:rPr>
              <w:t>8</w:t>
            </w:r>
          </w:p>
        </w:tc>
      </w:tr>
      <w:tr w:rsidR="00021595" w:rsidRPr="00D2536C" w14:paraId="3F8C5141" w14:textId="77777777" w:rsidTr="009C6624">
        <w:tc>
          <w:tcPr>
            <w:tcW w:w="9452" w:type="dxa"/>
            <w:shd w:val="clear" w:color="auto" w:fill="auto"/>
          </w:tcPr>
          <w:p w14:paraId="62E5C59B" w14:textId="77777777" w:rsidR="00021595" w:rsidRPr="00D2536C" w:rsidRDefault="00021595" w:rsidP="004360B0">
            <w:pPr>
              <w:pStyle w:val="Akapitzlist"/>
              <w:spacing w:after="0" w:line="360" w:lineRule="auto"/>
              <w:ind w:left="0"/>
              <w:rPr>
                <w:rFonts w:ascii="Arial" w:hAnsi="Arial" w:cs="Arial"/>
                <w:sz w:val="20"/>
                <w:szCs w:val="20"/>
              </w:rPr>
            </w:pPr>
            <w:r w:rsidRPr="00D2536C">
              <w:rPr>
                <w:rFonts w:ascii="Arial" w:hAnsi="Arial" w:cs="Arial"/>
                <w:sz w:val="20"/>
                <w:szCs w:val="20"/>
              </w:rPr>
              <w:t>Tabela nr 1</w:t>
            </w:r>
            <w:r w:rsidR="009C6624">
              <w:rPr>
                <w:rFonts w:ascii="Arial" w:hAnsi="Arial" w:cs="Arial"/>
                <w:sz w:val="20"/>
                <w:szCs w:val="20"/>
              </w:rPr>
              <w:t>9</w:t>
            </w:r>
            <w:r w:rsidR="00794D0E" w:rsidRPr="00D2536C">
              <w:rPr>
                <w:rFonts w:ascii="Arial" w:hAnsi="Arial" w:cs="Arial"/>
                <w:sz w:val="20"/>
                <w:szCs w:val="20"/>
              </w:rPr>
              <w:t>.</w:t>
            </w:r>
            <w:r w:rsidRPr="00D2536C">
              <w:rPr>
                <w:rFonts w:ascii="Arial" w:hAnsi="Arial" w:cs="Arial"/>
                <w:sz w:val="20"/>
                <w:szCs w:val="20"/>
              </w:rPr>
              <w:t xml:space="preserve"> </w:t>
            </w:r>
            <w:r w:rsidR="00794D0E" w:rsidRPr="00D2536C">
              <w:rPr>
                <w:rFonts w:ascii="Arial" w:hAnsi="Arial" w:cs="Arial"/>
                <w:sz w:val="20"/>
                <w:szCs w:val="20"/>
              </w:rPr>
              <w:t>Środki finansowe na wydatki w pomocy społecznej i innych obszarach polityki społecznej w budżecie jednostki samorządu terytorialnego (zad</w:t>
            </w:r>
            <w:r w:rsidR="006710A3" w:rsidRPr="00D2536C">
              <w:rPr>
                <w:rFonts w:ascii="Arial" w:hAnsi="Arial" w:cs="Arial"/>
                <w:sz w:val="20"/>
                <w:szCs w:val="20"/>
              </w:rPr>
              <w:t xml:space="preserve">ania własne i zadania zlecone </w:t>
            </w:r>
            <w:r w:rsidR="00794D0E" w:rsidRPr="00D2536C">
              <w:rPr>
                <w:rFonts w:ascii="Arial" w:hAnsi="Arial" w:cs="Arial"/>
                <w:sz w:val="20"/>
                <w:szCs w:val="20"/>
              </w:rPr>
              <w:t>w złotych</w:t>
            </w:r>
            <w:r w:rsidR="004360B0">
              <w:rPr>
                <w:rFonts w:ascii="Arial" w:hAnsi="Arial" w:cs="Arial"/>
                <w:sz w:val="20"/>
                <w:szCs w:val="20"/>
              </w:rPr>
              <w:t>)</w:t>
            </w:r>
            <w:r w:rsidRPr="00D2536C">
              <w:rPr>
                <w:rFonts w:ascii="Arial" w:hAnsi="Arial" w:cs="Arial"/>
                <w:sz w:val="20"/>
                <w:szCs w:val="20"/>
              </w:rPr>
              <w:t>...</w:t>
            </w:r>
            <w:r w:rsidR="006710A3" w:rsidRPr="00D2536C">
              <w:rPr>
                <w:rFonts w:ascii="Arial" w:hAnsi="Arial" w:cs="Arial"/>
                <w:sz w:val="20"/>
                <w:szCs w:val="20"/>
              </w:rPr>
              <w:t>..............</w:t>
            </w:r>
          </w:p>
        </w:tc>
        <w:tc>
          <w:tcPr>
            <w:tcW w:w="439" w:type="dxa"/>
            <w:shd w:val="clear" w:color="auto" w:fill="auto"/>
            <w:vAlign w:val="bottom"/>
          </w:tcPr>
          <w:p w14:paraId="23DAC0E0" w14:textId="77777777" w:rsidR="00794D0E" w:rsidRPr="00D2536C" w:rsidRDefault="00794D0E" w:rsidP="00D2536C">
            <w:pPr>
              <w:spacing w:after="0" w:line="360" w:lineRule="auto"/>
              <w:jc w:val="right"/>
              <w:rPr>
                <w:rFonts w:ascii="Arial" w:hAnsi="Arial" w:cs="Arial"/>
                <w:sz w:val="20"/>
                <w:szCs w:val="20"/>
              </w:rPr>
            </w:pPr>
          </w:p>
          <w:p w14:paraId="1A2604A1" w14:textId="77777777" w:rsidR="00021595" w:rsidRPr="00D2536C" w:rsidRDefault="004360B0" w:rsidP="00D2536C">
            <w:pPr>
              <w:spacing w:after="0" w:line="360" w:lineRule="auto"/>
              <w:jc w:val="right"/>
              <w:rPr>
                <w:rFonts w:ascii="Arial" w:hAnsi="Arial" w:cs="Arial"/>
                <w:sz w:val="20"/>
                <w:szCs w:val="20"/>
              </w:rPr>
            </w:pPr>
            <w:r>
              <w:rPr>
                <w:rFonts w:ascii="Arial" w:hAnsi="Arial" w:cs="Arial"/>
                <w:sz w:val="20"/>
                <w:szCs w:val="20"/>
              </w:rPr>
              <w:t>82</w:t>
            </w:r>
          </w:p>
        </w:tc>
      </w:tr>
      <w:tr w:rsidR="00021595" w:rsidRPr="00D2536C" w14:paraId="29AF7492" w14:textId="77777777" w:rsidTr="009C6624">
        <w:tc>
          <w:tcPr>
            <w:tcW w:w="9452" w:type="dxa"/>
            <w:shd w:val="clear" w:color="auto" w:fill="auto"/>
          </w:tcPr>
          <w:p w14:paraId="0516105F" w14:textId="77777777" w:rsidR="00021595" w:rsidRPr="00D2536C" w:rsidRDefault="009C6624" w:rsidP="00D2536C">
            <w:pPr>
              <w:pStyle w:val="Akapitzlist"/>
              <w:spacing w:after="0" w:line="360" w:lineRule="auto"/>
              <w:ind w:left="0"/>
              <w:jc w:val="both"/>
              <w:rPr>
                <w:rFonts w:ascii="Arial" w:hAnsi="Arial" w:cs="Arial"/>
                <w:sz w:val="20"/>
                <w:szCs w:val="20"/>
              </w:rPr>
            </w:pPr>
            <w:r>
              <w:rPr>
                <w:rFonts w:ascii="Arial" w:hAnsi="Arial" w:cs="Arial"/>
                <w:sz w:val="20"/>
                <w:szCs w:val="20"/>
              </w:rPr>
              <w:t>Tabela nr 20</w:t>
            </w:r>
            <w:r w:rsidR="00021595" w:rsidRPr="00D2536C">
              <w:rPr>
                <w:rFonts w:ascii="Arial" w:hAnsi="Arial" w:cs="Arial"/>
                <w:sz w:val="20"/>
                <w:szCs w:val="20"/>
              </w:rPr>
              <w:t xml:space="preserve">. </w:t>
            </w:r>
            <w:r w:rsidR="00794D0E" w:rsidRPr="00D2536C">
              <w:rPr>
                <w:rFonts w:ascii="Arial" w:hAnsi="Arial" w:cs="Arial"/>
                <w:sz w:val="20"/>
                <w:szCs w:val="20"/>
              </w:rPr>
              <w:t xml:space="preserve">Projekty współfinansowane z EFS </w:t>
            </w:r>
            <w:r w:rsidR="00021595" w:rsidRPr="00D2536C">
              <w:rPr>
                <w:rFonts w:ascii="Arial" w:hAnsi="Arial" w:cs="Arial"/>
                <w:sz w:val="20"/>
                <w:szCs w:val="20"/>
              </w:rPr>
              <w:t>.............</w:t>
            </w:r>
            <w:r w:rsidR="00794D0E" w:rsidRPr="00D2536C">
              <w:rPr>
                <w:rFonts w:ascii="Arial" w:hAnsi="Arial" w:cs="Arial"/>
                <w:sz w:val="20"/>
                <w:szCs w:val="20"/>
              </w:rPr>
              <w:t>...............</w:t>
            </w:r>
            <w:r w:rsidR="00021595" w:rsidRPr="00D2536C">
              <w:rPr>
                <w:rFonts w:ascii="Arial" w:hAnsi="Arial" w:cs="Arial"/>
                <w:sz w:val="20"/>
                <w:szCs w:val="20"/>
              </w:rPr>
              <w:t>.................................</w:t>
            </w:r>
            <w:r w:rsidR="00794D0E" w:rsidRPr="00D2536C">
              <w:rPr>
                <w:rFonts w:ascii="Arial" w:hAnsi="Arial" w:cs="Arial"/>
                <w:sz w:val="20"/>
                <w:szCs w:val="20"/>
              </w:rPr>
              <w:t>....</w:t>
            </w:r>
            <w:r w:rsidR="00021595" w:rsidRPr="00D2536C">
              <w:rPr>
                <w:rFonts w:ascii="Arial" w:hAnsi="Arial" w:cs="Arial"/>
                <w:sz w:val="20"/>
                <w:szCs w:val="20"/>
              </w:rPr>
              <w:t>....</w:t>
            </w:r>
            <w:r w:rsidR="006710A3" w:rsidRPr="00D2536C">
              <w:rPr>
                <w:rFonts w:ascii="Arial" w:hAnsi="Arial" w:cs="Arial"/>
                <w:sz w:val="20"/>
                <w:szCs w:val="20"/>
              </w:rPr>
              <w:t>...................</w:t>
            </w:r>
          </w:p>
        </w:tc>
        <w:tc>
          <w:tcPr>
            <w:tcW w:w="439" w:type="dxa"/>
            <w:shd w:val="clear" w:color="auto" w:fill="auto"/>
            <w:vAlign w:val="bottom"/>
          </w:tcPr>
          <w:p w14:paraId="3A7EB340" w14:textId="77777777" w:rsidR="00021595" w:rsidRPr="00D2536C" w:rsidRDefault="00CE25DE" w:rsidP="004360B0">
            <w:pPr>
              <w:spacing w:after="0" w:line="360" w:lineRule="auto"/>
              <w:jc w:val="right"/>
              <w:rPr>
                <w:rFonts w:ascii="Arial" w:hAnsi="Arial" w:cs="Arial"/>
                <w:sz w:val="20"/>
                <w:szCs w:val="20"/>
              </w:rPr>
            </w:pPr>
            <w:r w:rsidRPr="00D2536C">
              <w:rPr>
                <w:rFonts w:ascii="Arial" w:hAnsi="Arial" w:cs="Arial"/>
                <w:sz w:val="20"/>
                <w:szCs w:val="20"/>
              </w:rPr>
              <w:t>8</w:t>
            </w:r>
            <w:r w:rsidR="004360B0">
              <w:rPr>
                <w:rFonts w:ascii="Arial" w:hAnsi="Arial" w:cs="Arial"/>
                <w:sz w:val="20"/>
                <w:szCs w:val="20"/>
              </w:rPr>
              <w:t>4</w:t>
            </w:r>
          </w:p>
        </w:tc>
      </w:tr>
      <w:tr w:rsidR="00021595" w:rsidRPr="00D2536C" w14:paraId="305ED285" w14:textId="77777777" w:rsidTr="009C6624">
        <w:tc>
          <w:tcPr>
            <w:tcW w:w="9452" w:type="dxa"/>
            <w:shd w:val="clear" w:color="auto" w:fill="auto"/>
          </w:tcPr>
          <w:p w14:paraId="4B17C21B" w14:textId="77777777" w:rsidR="00021595" w:rsidRPr="00D2536C" w:rsidRDefault="00021595" w:rsidP="009C6624">
            <w:pPr>
              <w:pStyle w:val="Akapitzlist"/>
              <w:spacing w:after="0" w:line="360" w:lineRule="auto"/>
              <w:ind w:left="0"/>
              <w:jc w:val="both"/>
              <w:rPr>
                <w:rFonts w:ascii="Arial" w:hAnsi="Arial" w:cs="Arial"/>
                <w:sz w:val="20"/>
                <w:szCs w:val="20"/>
              </w:rPr>
            </w:pPr>
            <w:r w:rsidRPr="00D2536C">
              <w:rPr>
                <w:rFonts w:ascii="Arial" w:hAnsi="Arial" w:cs="Arial"/>
                <w:sz w:val="20"/>
                <w:szCs w:val="20"/>
              </w:rPr>
              <w:t xml:space="preserve">Tabela nr </w:t>
            </w:r>
            <w:r w:rsidR="00CE25DE" w:rsidRPr="00D2536C">
              <w:rPr>
                <w:rFonts w:ascii="Arial" w:hAnsi="Arial" w:cs="Arial"/>
                <w:sz w:val="20"/>
                <w:szCs w:val="20"/>
              </w:rPr>
              <w:t>2</w:t>
            </w:r>
            <w:r w:rsidR="009C6624">
              <w:rPr>
                <w:rFonts w:ascii="Arial" w:hAnsi="Arial" w:cs="Arial"/>
                <w:sz w:val="20"/>
                <w:szCs w:val="20"/>
              </w:rPr>
              <w:t>1</w:t>
            </w:r>
            <w:r w:rsidR="00794D0E" w:rsidRPr="00D2536C">
              <w:rPr>
                <w:rFonts w:ascii="Arial" w:hAnsi="Arial" w:cs="Arial"/>
                <w:sz w:val="20"/>
                <w:szCs w:val="20"/>
              </w:rPr>
              <w:t>.</w:t>
            </w:r>
            <w:r w:rsidRPr="00D2536C">
              <w:rPr>
                <w:rFonts w:ascii="Arial" w:hAnsi="Arial" w:cs="Arial"/>
                <w:sz w:val="20"/>
                <w:szCs w:val="20"/>
              </w:rPr>
              <w:t xml:space="preserve"> </w:t>
            </w:r>
            <w:r w:rsidR="00794D0E" w:rsidRPr="00D2536C">
              <w:rPr>
                <w:rFonts w:ascii="Arial" w:hAnsi="Arial" w:cs="Arial"/>
                <w:sz w:val="20"/>
                <w:szCs w:val="20"/>
              </w:rPr>
              <w:t xml:space="preserve">Udział w konkursach ogłaszanych przez </w:t>
            </w:r>
            <w:proofErr w:type="spellStart"/>
            <w:r w:rsidR="00794D0E" w:rsidRPr="00D2536C">
              <w:rPr>
                <w:rFonts w:ascii="Arial" w:hAnsi="Arial" w:cs="Arial"/>
                <w:sz w:val="20"/>
                <w:szCs w:val="20"/>
              </w:rPr>
              <w:t>M</w:t>
            </w:r>
            <w:r w:rsidR="00CE25DE" w:rsidRPr="00D2536C">
              <w:rPr>
                <w:rFonts w:ascii="Arial" w:hAnsi="Arial" w:cs="Arial"/>
                <w:sz w:val="20"/>
                <w:szCs w:val="20"/>
              </w:rPr>
              <w:t>R</w:t>
            </w:r>
            <w:r w:rsidR="00794D0E" w:rsidRPr="00D2536C">
              <w:rPr>
                <w:rFonts w:ascii="Arial" w:hAnsi="Arial" w:cs="Arial"/>
                <w:sz w:val="20"/>
                <w:szCs w:val="20"/>
              </w:rPr>
              <w:t>PiPS</w:t>
            </w:r>
            <w:proofErr w:type="spellEnd"/>
            <w:r w:rsidR="00794D0E" w:rsidRPr="00D2536C">
              <w:rPr>
                <w:rFonts w:ascii="Arial" w:hAnsi="Arial" w:cs="Arial"/>
                <w:sz w:val="20"/>
                <w:szCs w:val="20"/>
              </w:rPr>
              <w:t xml:space="preserve"> </w:t>
            </w:r>
            <w:r w:rsidRPr="00D2536C">
              <w:rPr>
                <w:rFonts w:ascii="Arial" w:hAnsi="Arial" w:cs="Arial"/>
                <w:sz w:val="20"/>
                <w:szCs w:val="20"/>
              </w:rPr>
              <w:t>.....</w:t>
            </w:r>
            <w:r w:rsidR="00794D0E" w:rsidRPr="00D2536C">
              <w:rPr>
                <w:rFonts w:ascii="Arial" w:hAnsi="Arial" w:cs="Arial"/>
                <w:sz w:val="20"/>
                <w:szCs w:val="20"/>
              </w:rPr>
              <w:t>.........................</w:t>
            </w:r>
            <w:r w:rsidRPr="00D2536C">
              <w:rPr>
                <w:rFonts w:ascii="Arial" w:hAnsi="Arial" w:cs="Arial"/>
                <w:sz w:val="20"/>
                <w:szCs w:val="20"/>
              </w:rPr>
              <w:t>....................</w:t>
            </w:r>
            <w:r w:rsidR="006710A3" w:rsidRPr="00D2536C">
              <w:rPr>
                <w:rFonts w:ascii="Arial" w:hAnsi="Arial" w:cs="Arial"/>
                <w:sz w:val="20"/>
                <w:szCs w:val="20"/>
              </w:rPr>
              <w:t>..............</w:t>
            </w:r>
          </w:p>
        </w:tc>
        <w:tc>
          <w:tcPr>
            <w:tcW w:w="439" w:type="dxa"/>
            <w:shd w:val="clear" w:color="auto" w:fill="auto"/>
            <w:vAlign w:val="bottom"/>
          </w:tcPr>
          <w:p w14:paraId="697E6112" w14:textId="77777777" w:rsidR="00021595" w:rsidRPr="00D2536C" w:rsidRDefault="009C6624" w:rsidP="004360B0">
            <w:pPr>
              <w:spacing w:after="0" w:line="360" w:lineRule="auto"/>
              <w:jc w:val="right"/>
              <w:rPr>
                <w:rFonts w:ascii="Arial" w:hAnsi="Arial" w:cs="Arial"/>
                <w:sz w:val="20"/>
                <w:szCs w:val="20"/>
              </w:rPr>
            </w:pPr>
            <w:r>
              <w:rPr>
                <w:rFonts w:ascii="Arial" w:hAnsi="Arial" w:cs="Arial"/>
                <w:sz w:val="20"/>
                <w:szCs w:val="20"/>
              </w:rPr>
              <w:t>8</w:t>
            </w:r>
            <w:r w:rsidR="004360B0">
              <w:rPr>
                <w:rFonts w:ascii="Arial" w:hAnsi="Arial" w:cs="Arial"/>
                <w:sz w:val="20"/>
                <w:szCs w:val="20"/>
              </w:rPr>
              <w:t>5</w:t>
            </w:r>
          </w:p>
        </w:tc>
      </w:tr>
    </w:tbl>
    <w:p w14:paraId="40BF1022" w14:textId="77777777" w:rsidR="00707190" w:rsidRDefault="00707190" w:rsidP="00021595">
      <w:pPr>
        <w:spacing w:after="0" w:line="360" w:lineRule="auto"/>
        <w:jc w:val="both"/>
        <w:rPr>
          <w:rFonts w:ascii="Arial" w:hAnsi="Arial" w:cs="Arial"/>
          <w:b/>
        </w:rPr>
      </w:pPr>
    </w:p>
    <w:p w14:paraId="7CDABDB1" w14:textId="77777777" w:rsidR="006710A3" w:rsidRDefault="006710A3" w:rsidP="00021595">
      <w:pPr>
        <w:spacing w:after="0" w:line="360" w:lineRule="auto"/>
        <w:jc w:val="both"/>
        <w:rPr>
          <w:rFonts w:ascii="Arial" w:hAnsi="Arial" w:cs="Arial"/>
          <w:b/>
        </w:rPr>
      </w:pPr>
    </w:p>
    <w:p w14:paraId="6EAC2B3B" w14:textId="77777777" w:rsidR="006710A3" w:rsidRDefault="006710A3" w:rsidP="00021595">
      <w:pPr>
        <w:spacing w:after="0" w:line="360" w:lineRule="auto"/>
        <w:jc w:val="both"/>
        <w:rPr>
          <w:rFonts w:ascii="Arial" w:hAnsi="Arial" w:cs="Arial"/>
          <w:b/>
        </w:rPr>
      </w:pPr>
    </w:p>
    <w:p w14:paraId="5E03610E" w14:textId="77777777" w:rsidR="006710A3" w:rsidRDefault="006710A3" w:rsidP="00021595">
      <w:pPr>
        <w:spacing w:after="0" w:line="360" w:lineRule="auto"/>
        <w:jc w:val="both"/>
        <w:rPr>
          <w:rFonts w:ascii="Arial" w:hAnsi="Arial" w:cs="Arial"/>
          <w:b/>
        </w:rPr>
      </w:pPr>
    </w:p>
    <w:p w14:paraId="42AF4235" w14:textId="77777777" w:rsidR="006710A3" w:rsidRDefault="006710A3" w:rsidP="00021595">
      <w:pPr>
        <w:spacing w:after="0" w:line="360" w:lineRule="auto"/>
        <w:jc w:val="both"/>
        <w:rPr>
          <w:rFonts w:ascii="Arial" w:hAnsi="Arial" w:cs="Arial"/>
          <w:b/>
        </w:rPr>
      </w:pPr>
    </w:p>
    <w:p w14:paraId="588BC936" w14:textId="77777777" w:rsidR="006710A3" w:rsidRDefault="006710A3" w:rsidP="00021595">
      <w:pPr>
        <w:spacing w:after="0" w:line="360" w:lineRule="auto"/>
        <w:jc w:val="both"/>
        <w:rPr>
          <w:rFonts w:ascii="Arial" w:hAnsi="Arial" w:cs="Arial"/>
          <w:b/>
        </w:rPr>
      </w:pPr>
    </w:p>
    <w:p w14:paraId="05B31448" w14:textId="77777777" w:rsidR="00021595" w:rsidRDefault="00021595" w:rsidP="00021595">
      <w:pPr>
        <w:spacing w:after="0" w:line="360" w:lineRule="auto"/>
        <w:jc w:val="both"/>
        <w:rPr>
          <w:rFonts w:ascii="Arial" w:hAnsi="Arial" w:cs="Arial"/>
          <w:b/>
        </w:rPr>
      </w:pPr>
      <w:r w:rsidRPr="00D130AD">
        <w:rPr>
          <w:rFonts w:ascii="Arial" w:hAnsi="Arial" w:cs="Arial"/>
          <w:b/>
        </w:rPr>
        <w:t>Spis map</w:t>
      </w:r>
    </w:p>
    <w:p w14:paraId="421DC4B4" w14:textId="77777777" w:rsidR="00021595" w:rsidRDefault="00021595" w:rsidP="00021595">
      <w:pPr>
        <w:spacing w:after="0" w:line="360" w:lineRule="auto"/>
        <w:jc w:val="both"/>
        <w:rPr>
          <w:rFonts w:ascii="Arial" w:hAnsi="Arial" w:cs="Arial"/>
          <w:b/>
        </w:rPr>
      </w:pPr>
    </w:p>
    <w:tbl>
      <w:tblPr>
        <w:tblW w:w="9923" w:type="dxa"/>
        <w:tblInd w:w="108" w:type="dxa"/>
        <w:tblLook w:val="04A0" w:firstRow="1" w:lastRow="0" w:firstColumn="1" w:lastColumn="0" w:noHBand="0" w:noVBand="1"/>
      </w:tblPr>
      <w:tblGrid>
        <w:gridCol w:w="9484"/>
        <w:gridCol w:w="439"/>
      </w:tblGrid>
      <w:tr w:rsidR="00021595" w:rsidRPr="00D2536C" w14:paraId="17C76C15" w14:textId="77777777" w:rsidTr="00D2536C">
        <w:tc>
          <w:tcPr>
            <w:tcW w:w="9484" w:type="dxa"/>
            <w:shd w:val="clear" w:color="auto" w:fill="auto"/>
          </w:tcPr>
          <w:p w14:paraId="0B101039" w14:textId="77777777" w:rsidR="00021595" w:rsidRPr="00D2536C" w:rsidRDefault="00021595" w:rsidP="00D2536C">
            <w:pPr>
              <w:spacing w:after="0" w:line="360" w:lineRule="auto"/>
              <w:jc w:val="both"/>
              <w:rPr>
                <w:rFonts w:ascii="Arial" w:hAnsi="Arial" w:cs="Arial"/>
                <w:sz w:val="20"/>
                <w:szCs w:val="20"/>
              </w:rPr>
            </w:pPr>
            <w:r w:rsidRPr="00D2536C">
              <w:rPr>
                <w:rFonts w:ascii="Arial" w:hAnsi="Arial" w:cs="Arial"/>
                <w:sz w:val="20"/>
                <w:szCs w:val="20"/>
              </w:rPr>
              <w:t>Mapa nr 1. Podział administracyjny województwa lubelskiego...................................................</w:t>
            </w:r>
            <w:r w:rsidR="00CE25DE" w:rsidRPr="00D2536C">
              <w:rPr>
                <w:rFonts w:ascii="Arial" w:hAnsi="Arial" w:cs="Arial"/>
                <w:sz w:val="20"/>
                <w:szCs w:val="20"/>
              </w:rPr>
              <w:t>...</w:t>
            </w:r>
            <w:r w:rsidR="006710A3" w:rsidRPr="00D2536C">
              <w:rPr>
                <w:rFonts w:ascii="Arial" w:hAnsi="Arial" w:cs="Arial"/>
                <w:sz w:val="20"/>
                <w:szCs w:val="20"/>
              </w:rPr>
              <w:t>...............</w:t>
            </w:r>
          </w:p>
        </w:tc>
        <w:tc>
          <w:tcPr>
            <w:tcW w:w="439" w:type="dxa"/>
            <w:shd w:val="clear" w:color="auto" w:fill="auto"/>
            <w:vAlign w:val="bottom"/>
          </w:tcPr>
          <w:p w14:paraId="024B2497" w14:textId="77777777" w:rsidR="00021595" w:rsidRPr="00D2536C" w:rsidRDefault="001A4B85" w:rsidP="00D2536C">
            <w:pPr>
              <w:spacing w:after="0" w:line="360" w:lineRule="auto"/>
              <w:jc w:val="right"/>
              <w:rPr>
                <w:rFonts w:ascii="Arial" w:hAnsi="Arial" w:cs="Arial"/>
                <w:sz w:val="20"/>
                <w:szCs w:val="20"/>
              </w:rPr>
            </w:pPr>
            <w:r w:rsidRPr="00D2536C">
              <w:rPr>
                <w:rFonts w:ascii="Arial" w:hAnsi="Arial" w:cs="Arial"/>
                <w:sz w:val="20"/>
                <w:szCs w:val="20"/>
              </w:rPr>
              <w:t>8</w:t>
            </w:r>
          </w:p>
        </w:tc>
      </w:tr>
      <w:tr w:rsidR="00021595" w:rsidRPr="00D2536C" w14:paraId="702A16A0" w14:textId="77777777" w:rsidTr="00D2536C">
        <w:tc>
          <w:tcPr>
            <w:tcW w:w="9484" w:type="dxa"/>
            <w:shd w:val="clear" w:color="auto" w:fill="auto"/>
          </w:tcPr>
          <w:p w14:paraId="588A1016" w14:textId="77777777" w:rsidR="00021595" w:rsidRPr="00D2536C" w:rsidRDefault="00021595" w:rsidP="00D2536C">
            <w:pPr>
              <w:spacing w:after="0" w:line="360" w:lineRule="auto"/>
              <w:jc w:val="both"/>
              <w:rPr>
                <w:rFonts w:ascii="Arial" w:hAnsi="Arial" w:cs="Arial"/>
                <w:sz w:val="20"/>
                <w:szCs w:val="20"/>
              </w:rPr>
            </w:pPr>
            <w:r w:rsidRPr="00D2536C">
              <w:rPr>
                <w:rFonts w:ascii="Arial" w:hAnsi="Arial" w:cs="Arial"/>
                <w:sz w:val="20"/>
                <w:szCs w:val="20"/>
              </w:rPr>
              <w:t xml:space="preserve">Mapa nr 2. Rozmieszczenie domów pomocy społecznej na terenie województwa </w:t>
            </w:r>
            <w:r w:rsidRPr="00D2536C">
              <w:rPr>
                <w:rFonts w:ascii="Arial" w:hAnsi="Arial" w:cs="Arial"/>
                <w:sz w:val="20"/>
                <w:szCs w:val="20"/>
              </w:rPr>
              <w:br/>
              <w:t>lubelskiego (44 domy pomocy społecznej oraz 8 placówek zapewniających całodobową opiekę osobom niepełnosprawnym, przewlekle chorym lub osobom w podeszłym wieku, w ramach prowadzonej działalności gospodarczej i statutowej)...............................................</w:t>
            </w:r>
            <w:r w:rsidR="00CE25DE" w:rsidRPr="00D2536C">
              <w:rPr>
                <w:rFonts w:ascii="Arial" w:hAnsi="Arial" w:cs="Arial"/>
                <w:sz w:val="20"/>
                <w:szCs w:val="20"/>
              </w:rPr>
              <w:t>.....</w:t>
            </w:r>
            <w:r w:rsidR="006710A3" w:rsidRPr="00D2536C">
              <w:rPr>
                <w:rFonts w:ascii="Arial" w:hAnsi="Arial" w:cs="Arial"/>
                <w:sz w:val="20"/>
                <w:szCs w:val="20"/>
              </w:rPr>
              <w:t>.....................................................</w:t>
            </w:r>
          </w:p>
        </w:tc>
        <w:tc>
          <w:tcPr>
            <w:tcW w:w="439" w:type="dxa"/>
            <w:shd w:val="clear" w:color="auto" w:fill="auto"/>
            <w:vAlign w:val="bottom"/>
          </w:tcPr>
          <w:p w14:paraId="4397FE26" w14:textId="77777777" w:rsidR="00021595" w:rsidRPr="00D2536C" w:rsidRDefault="00021595" w:rsidP="00D2536C">
            <w:pPr>
              <w:spacing w:after="0" w:line="360" w:lineRule="auto"/>
              <w:jc w:val="right"/>
              <w:rPr>
                <w:rFonts w:ascii="Arial" w:hAnsi="Arial" w:cs="Arial"/>
                <w:sz w:val="20"/>
                <w:szCs w:val="20"/>
              </w:rPr>
            </w:pPr>
          </w:p>
          <w:p w14:paraId="38FDCFB2" w14:textId="77777777" w:rsidR="00021595" w:rsidRPr="00D2536C" w:rsidRDefault="00021595" w:rsidP="00D2536C">
            <w:pPr>
              <w:spacing w:after="0" w:line="360" w:lineRule="auto"/>
              <w:jc w:val="right"/>
              <w:rPr>
                <w:rFonts w:ascii="Arial" w:hAnsi="Arial" w:cs="Arial"/>
                <w:sz w:val="20"/>
                <w:szCs w:val="20"/>
              </w:rPr>
            </w:pPr>
          </w:p>
          <w:p w14:paraId="7C15BBF9" w14:textId="77777777" w:rsidR="00021595" w:rsidRPr="00D2536C" w:rsidRDefault="00021595" w:rsidP="00D2536C">
            <w:pPr>
              <w:spacing w:after="0" w:line="360" w:lineRule="auto"/>
              <w:jc w:val="right"/>
              <w:rPr>
                <w:rFonts w:ascii="Arial" w:hAnsi="Arial" w:cs="Arial"/>
                <w:sz w:val="20"/>
                <w:szCs w:val="20"/>
              </w:rPr>
            </w:pPr>
          </w:p>
          <w:p w14:paraId="68D93744" w14:textId="77777777" w:rsidR="00021595" w:rsidRPr="00D2536C" w:rsidRDefault="009C6624" w:rsidP="004360B0">
            <w:pPr>
              <w:spacing w:after="0" w:line="360" w:lineRule="auto"/>
              <w:jc w:val="right"/>
              <w:rPr>
                <w:rFonts w:ascii="Arial" w:hAnsi="Arial" w:cs="Arial"/>
                <w:sz w:val="20"/>
                <w:szCs w:val="20"/>
              </w:rPr>
            </w:pPr>
            <w:r>
              <w:rPr>
                <w:rFonts w:ascii="Arial" w:hAnsi="Arial" w:cs="Arial"/>
                <w:sz w:val="20"/>
                <w:szCs w:val="20"/>
              </w:rPr>
              <w:t>6</w:t>
            </w:r>
            <w:r w:rsidR="004360B0">
              <w:rPr>
                <w:rFonts w:ascii="Arial" w:hAnsi="Arial" w:cs="Arial"/>
                <w:sz w:val="20"/>
                <w:szCs w:val="20"/>
              </w:rPr>
              <w:t>7</w:t>
            </w:r>
          </w:p>
        </w:tc>
      </w:tr>
      <w:tr w:rsidR="00794D0E" w:rsidRPr="00D2536C" w14:paraId="5D8A663D" w14:textId="77777777" w:rsidTr="00D2536C">
        <w:tc>
          <w:tcPr>
            <w:tcW w:w="9484" w:type="dxa"/>
            <w:shd w:val="clear" w:color="auto" w:fill="auto"/>
          </w:tcPr>
          <w:p w14:paraId="19B2D9AF" w14:textId="77777777" w:rsidR="00794D0E" w:rsidRPr="00D2536C" w:rsidRDefault="00794D0E" w:rsidP="00D2536C">
            <w:pPr>
              <w:spacing w:after="0" w:line="360" w:lineRule="auto"/>
              <w:jc w:val="both"/>
              <w:rPr>
                <w:rFonts w:ascii="Arial" w:hAnsi="Arial" w:cs="Arial"/>
                <w:sz w:val="20"/>
                <w:szCs w:val="20"/>
              </w:rPr>
            </w:pPr>
            <w:r w:rsidRPr="00D2536C">
              <w:rPr>
                <w:rFonts w:ascii="Arial" w:hAnsi="Arial" w:cs="Arial"/>
                <w:sz w:val="20"/>
                <w:szCs w:val="20"/>
              </w:rPr>
              <w:t>Mapa nr 3. Rozmieszczenie instytucji działających w obszarze pomocy społecznej na terenie województwa lubelskiego..........................................................................................................</w:t>
            </w:r>
            <w:r w:rsidR="00CE25DE" w:rsidRPr="00D2536C">
              <w:rPr>
                <w:rFonts w:ascii="Arial" w:hAnsi="Arial" w:cs="Arial"/>
                <w:sz w:val="20"/>
                <w:szCs w:val="20"/>
              </w:rPr>
              <w:t>.....</w:t>
            </w:r>
            <w:r w:rsidR="006710A3" w:rsidRPr="00D2536C">
              <w:rPr>
                <w:rFonts w:ascii="Arial" w:hAnsi="Arial" w:cs="Arial"/>
                <w:sz w:val="20"/>
                <w:szCs w:val="20"/>
              </w:rPr>
              <w:t>...............</w:t>
            </w:r>
          </w:p>
        </w:tc>
        <w:tc>
          <w:tcPr>
            <w:tcW w:w="439" w:type="dxa"/>
            <w:shd w:val="clear" w:color="auto" w:fill="auto"/>
            <w:vAlign w:val="bottom"/>
          </w:tcPr>
          <w:p w14:paraId="7D55D53A" w14:textId="77777777" w:rsidR="00794D0E" w:rsidRPr="00D2536C" w:rsidRDefault="00794D0E" w:rsidP="00D2536C">
            <w:pPr>
              <w:spacing w:after="0" w:line="360" w:lineRule="auto"/>
              <w:jc w:val="right"/>
              <w:rPr>
                <w:rFonts w:ascii="Arial" w:hAnsi="Arial" w:cs="Arial"/>
                <w:sz w:val="20"/>
                <w:szCs w:val="20"/>
              </w:rPr>
            </w:pPr>
          </w:p>
          <w:p w14:paraId="60E21D49" w14:textId="77777777" w:rsidR="00794D0E" w:rsidRPr="00D2536C" w:rsidRDefault="001A4B85" w:rsidP="004360B0">
            <w:pPr>
              <w:spacing w:after="0" w:line="360" w:lineRule="auto"/>
              <w:jc w:val="right"/>
              <w:rPr>
                <w:rFonts w:ascii="Arial" w:hAnsi="Arial" w:cs="Arial"/>
                <w:sz w:val="20"/>
                <w:szCs w:val="20"/>
              </w:rPr>
            </w:pPr>
            <w:r w:rsidRPr="00D2536C">
              <w:rPr>
                <w:rFonts w:ascii="Arial" w:hAnsi="Arial" w:cs="Arial"/>
                <w:sz w:val="20"/>
                <w:szCs w:val="20"/>
              </w:rPr>
              <w:t>7</w:t>
            </w:r>
            <w:r w:rsidR="004360B0">
              <w:rPr>
                <w:rFonts w:ascii="Arial" w:hAnsi="Arial" w:cs="Arial"/>
                <w:sz w:val="20"/>
                <w:szCs w:val="20"/>
              </w:rPr>
              <w:t>4</w:t>
            </w:r>
          </w:p>
        </w:tc>
      </w:tr>
    </w:tbl>
    <w:p w14:paraId="21812181" w14:textId="77777777" w:rsidR="00CE25DE" w:rsidRDefault="00CE25DE" w:rsidP="00021595">
      <w:pPr>
        <w:spacing w:after="0" w:line="360" w:lineRule="auto"/>
        <w:jc w:val="both"/>
        <w:rPr>
          <w:rFonts w:ascii="Arial" w:hAnsi="Arial" w:cs="Arial"/>
          <w:b/>
        </w:rPr>
      </w:pPr>
    </w:p>
    <w:p w14:paraId="71EF288D" w14:textId="77777777" w:rsidR="00021595" w:rsidRDefault="00021595" w:rsidP="00021595">
      <w:pPr>
        <w:spacing w:after="0" w:line="360" w:lineRule="auto"/>
        <w:jc w:val="both"/>
        <w:rPr>
          <w:rFonts w:ascii="Arial" w:hAnsi="Arial" w:cs="Arial"/>
          <w:b/>
        </w:rPr>
      </w:pPr>
      <w:r w:rsidRPr="00D130AD">
        <w:rPr>
          <w:rFonts w:ascii="Arial" w:hAnsi="Arial" w:cs="Arial"/>
          <w:b/>
        </w:rPr>
        <w:t>Spis wykresów</w:t>
      </w:r>
      <w:r>
        <w:rPr>
          <w:rFonts w:ascii="Arial" w:hAnsi="Arial" w:cs="Arial"/>
          <w:b/>
        </w:rPr>
        <w:t xml:space="preserve"> </w:t>
      </w:r>
    </w:p>
    <w:tbl>
      <w:tblPr>
        <w:tblW w:w="9894" w:type="dxa"/>
        <w:tblInd w:w="137" w:type="dxa"/>
        <w:tblLook w:val="04A0" w:firstRow="1" w:lastRow="0" w:firstColumn="1" w:lastColumn="0" w:noHBand="0" w:noVBand="1"/>
      </w:tblPr>
      <w:tblGrid>
        <w:gridCol w:w="9455"/>
        <w:gridCol w:w="439"/>
      </w:tblGrid>
      <w:tr w:rsidR="00CE25DE" w:rsidRPr="00D2536C" w14:paraId="54D48DAC" w14:textId="77777777" w:rsidTr="005547FD">
        <w:tc>
          <w:tcPr>
            <w:tcW w:w="9455" w:type="dxa"/>
            <w:shd w:val="clear" w:color="auto" w:fill="auto"/>
          </w:tcPr>
          <w:p w14:paraId="7EF3AF7E" w14:textId="77777777" w:rsidR="00CE25DE" w:rsidRPr="00D2536C" w:rsidRDefault="00CE25DE" w:rsidP="00AB0DD2">
            <w:pPr>
              <w:spacing w:after="0" w:line="360" w:lineRule="auto"/>
              <w:rPr>
                <w:rFonts w:ascii="Arial" w:hAnsi="Arial" w:cs="Arial"/>
                <w:b/>
                <w:sz w:val="20"/>
                <w:szCs w:val="20"/>
              </w:rPr>
            </w:pPr>
            <w:r w:rsidRPr="00D2536C">
              <w:rPr>
                <w:rFonts w:ascii="Arial" w:hAnsi="Arial" w:cs="Arial"/>
                <w:sz w:val="20"/>
                <w:szCs w:val="20"/>
              </w:rPr>
              <w:t>Wykres nr 1. Liczba ludności zamieszkującej podregiony województwa lubelskiego (w %)</w:t>
            </w:r>
            <w:r w:rsidR="004360B0">
              <w:rPr>
                <w:rFonts w:ascii="Arial" w:hAnsi="Arial" w:cs="Arial"/>
                <w:sz w:val="20"/>
                <w:szCs w:val="20"/>
              </w:rPr>
              <w:t>…...</w:t>
            </w:r>
            <w:r w:rsidRPr="00D2536C">
              <w:rPr>
                <w:rFonts w:ascii="Arial" w:hAnsi="Arial" w:cs="Arial"/>
                <w:sz w:val="20"/>
                <w:szCs w:val="20"/>
              </w:rPr>
              <w:t>.......</w:t>
            </w:r>
            <w:r w:rsidR="006710A3" w:rsidRPr="00D2536C">
              <w:rPr>
                <w:rFonts w:ascii="Arial" w:hAnsi="Arial" w:cs="Arial"/>
                <w:sz w:val="20"/>
                <w:szCs w:val="20"/>
              </w:rPr>
              <w:t>.....</w:t>
            </w:r>
            <w:r w:rsidR="00AB0DD2">
              <w:rPr>
                <w:rFonts w:ascii="Arial" w:hAnsi="Arial" w:cs="Arial"/>
                <w:sz w:val="20"/>
                <w:szCs w:val="20"/>
              </w:rPr>
              <w:t>..</w:t>
            </w:r>
            <w:r w:rsidR="006710A3" w:rsidRPr="00D2536C">
              <w:rPr>
                <w:rFonts w:ascii="Arial" w:hAnsi="Arial" w:cs="Arial"/>
                <w:sz w:val="20"/>
                <w:szCs w:val="20"/>
              </w:rPr>
              <w:t>...</w:t>
            </w:r>
          </w:p>
        </w:tc>
        <w:tc>
          <w:tcPr>
            <w:tcW w:w="439" w:type="dxa"/>
            <w:shd w:val="clear" w:color="auto" w:fill="auto"/>
            <w:vAlign w:val="bottom"/>
          </w:tcPr>
          <w:p w14:paraId="65A061CB" w14:textId="77777777" w:rsidR="00CE25DE" w:rsidRPr="00D2536C" w:rsidRDefault="00672033" w:rsidP="00D2536C">
            <w:pPr>
              <w:spacing w:after="0" w:line="360" w:lineRule="auto"/>
              <w:jc w:val="right"/>
              <w:rPr>
                <w:rFonts w:ascii="Arial" w:hAnsi="Arial" w:cs="Arial"/>
                <w:sz w:val="20"/>
                <w:szCs w:val="20"/>
              </w:rPr>
            </w:pPr>
            <w:r w:rsidRPr="00D2536C">
              <w:rPr>
                <w:rFonts w:ascii="Arial" w:hAnsi="Arial" w:cs="Arial"/>
                <w:sz w:val="20"/>
                <w:szCs w:val="20"/>
              </w:rPr>
              <w:t>9</w:t>
            </w:r>
          </w:p>
        </w:tc>
      </w:tr>
      <w:tr w:rsidR="00CE25DE" w:rsidRPr="00D2536C" w14:paraId="1619569E" w14:textId="77777777" w:rsidTr="005547FD">
        <w:tc>
          <w:tcPr>
            <w:tcW w:w="9455" w:type="dxa"/>
            <w:shd w:val="clear" w:color="auto" w:fill="auto"/>
          </w:tcPr>
          <w:p w14:paraId="794BF305" w14:textId="77777777" w:rsidR="00CE25DE" w:rsidRPr="00D2536C" w:rsidRDefault="00CE25DE" w:rsidP="00AB0DD2">
            <w:pPr>
              <w:spacing w:after="0" w:line="360" w:lineRule="auto"/>
              <w:jc w:val="both"/>
              <w:rPr>
                <w:rFonts w:ascii="Arial" w:hAnsi="Arial" w:cs="Arial"/>
                <w:b/>
                <w:sz w:val="20"/>
                <w:szCs w:val="20"/>
              </w:rPr>
            </w:pPr>
            <w:r w:rsidRPr="00D2536C">
              <w:rPr>
                <w:rFonts w:ascii="Arial" w:hAnsi="Arial" w:cs="Arial"/>
                <w:sz w:val="20"/>
                <w:szCs w:val="20"/>
              </w:rPr>
              <w:t>Wykres nr 2. Liczba mieszkańców w poszczególnych województwach</w:t>
            </w:r>
            <w:r w:rsidR="004360B0">
              <w:rPr>
                <w:rFonts w:ascii="Arial" w:hAnsi="Arial" w:cs="Arial"/>
                <w:sz w:val="20"/>
                <w:szCs w:val="20"/>
              </w:rPr>
              <w:t xml:space="preserve"> </w:t>
            </w:r>
            <w:r w:rsidR="004360B0" w:rsidRPr="004360B0">
              <w:rPr>
                <w:rFonts w:ascii="Arial" w:hAnsi="Arial" w:cs="Arial"/>
                <w:sz w:val="20"/>
                <w:szCs w:val="20"/>
              </w:rPr>
              <w:t>(stan na 31.12.2016 r.)</w:t>
            </w:r>
            <w:r w:rsidRPr="00D2536C">
              <w:rPr>
                <w:rFonts w:ascii="Arial" w:hAnsi="Arial" w:cs="Arial"/>
                <w:sz w:val="20"/>
                <w:szCs w:val="20"/>
              </w:rPr>
              <w:t>.........................</w:t>
            </w:r>
            <w:r w:rsidR="004360B0">
              <w:rPr>
                <w:rFonts w:ascii="Arial" w:hAnsi="Arial" w:cs="Arial"/>
                <w:sz w:val="20"/>
                <w:szCs w:val="20"/>
              </w:rPr>
              <w:t>..............................................................................................................</w:t>
            </w:r>
            <w:r w:rsidRPr="00D2536C">
              <w:rPr>
                <w:rFonts w:ascii="Arial" w:hAnsi="Arial" w:cs="Arial"/>
                <w:sz w:val="20"/>
                <w:szCs w:val="20"/>
              </w:rPr>
              <w:t>........</w:t>
            </w:r>
            <w:r w:rsidR="006710A3" w:rsidRPr="00D2536C">
              <w:rPr>
                <w:rFonts w:ascii="Arial" w:hAnsi="Arial" w:cs="Arial"/>
                <w:sz w:val="20"/>
                <w:szCs w:val="20"/>
              </w:rPr>
              <w:t>......</w:t>
            </w:r>
            <w:r w:rsidR="004360B0">
              <w:rPr>
                <w:rFonts w:ascii="Arial" w:hAnsi="Arial" w:cs="Arial"/>
                <w:sz w:val="20"/>
                <w:szCs w:val="20"/>
              </w:rPr>
              <w:t>...</w:t>
            </w:r>
            <w:r w:rsidR="00AB0DD2">
              <w:rPr>
                <w:rFonts w:ascii="Arial" w:hAnsi="Arial" w:cs="Arial"/>
                <w:sz w:val="20"/>
                <w:szCs w:val="20"/>
              </w:rPr>
              <w:t>.....</w:t>
            </w:r>
            <w:r w:rsidR="006710A3" w:rsidRPr="00D2536C">
              <w:rPr>
                <w:rFonts w:ascii="Arial" w:hAnsi="Arial" w:cs="Arial"/>
                <w:sz w:val="20"/>
                <w:szCs w:val="20"/>
              </w:rPr>
              <w:t>....</w:t>
            </w:r>
          </w:p>
        </w:tc>
        <w:tc>
          <w:tcPr>
            <w:tcW w:w="439" w:type="dxa"/>
            <w:shd w:val="clear" w:color="auto" w:fill="auto"/>
            <w:vAlign w:val="bottom"/>
          </w:tcPr>
          <w:p w14:paraId="71B70A76" w14:textId="77777777" w:rsidR="00CE25DE" w:rsidRPr="00D2536C" w:rsidRDefault="00672033" w:rsidP="00D2536C">
            <w:pPr>
              <w:spacing w:after="0" w:line="360" w:lineRule="auto"/>
              <w:jc w:val="right"/>
              <w:rPr>
                <w:rFonts w:ascii="Arial" w:hAnsi="Arial" w:cs="Arial"/>
                <w:sz w:val="20"/>
                <w:szCs w:val="20"/>
              </w:rPr>
            </w:pPr>
            <w:r w:rsidRPr="00D2536C">
              <w:rPr>
                <w:rFonts w:ascii="Arial" w:hAnsi="Arial" w:cs="Arial"/>
                <w:sz w:val="20"/>
                <w:szCs w:val="20"/>
              </w:rPr>
              <w:t>11</w:t>
            </w:r>
          </w:p>
        </w:tc>
      </w:tr>
      <w:tr w:rsidR="00CE25DE" w:rsidRPr="00D2536C" w14:paraId="182D79DA" w14:textId="77777777" w:rsidTr="005547FD">
        <w:tc>
          <w:tcPr>
            <w:tcW w:w="9455" w:type="dxa"/>
            <w:shd w:val="clear" w:color="auto" w:fill="auto"/>
          </w:tcPr>
          <w:p w14:paraId="651CA7B7" w14:textId="77777777" w:rsidR="00CE25DE" w:rsidRPr="00D2536C" w:rsidRDefault="00CE25DE" w:rsidP="00AB0DD2">
            <w:pPr>
              <w:spacing w:after="0" w:line="360" w:lineRule="auto"/>
              <w:rPr>
                <w:rFonts w:ascii="Arial" w:hAnsi="Arial" w:cs="Arial"/>
                <w:b/>
                <w:sz w:val="20"/>
                <w:szCs w:val="20"/>
              </w:rPr>
            </w:pPr>
            <w:r w:rsidRPr="00D2536C">
              <w:rPr>
                <w:rFonts w:ascii="Arial" w:hAnsi="Arial" w:cs="Arial"/>
                <w:sz w:val="20"/>
                <w:szCs w:val="20"/>
              </w:rPr>
              <w:t>Wykres nr 3. Prognoza dotycząca liczby ludności według płci na lata 2015-2035 dla województwa lubelskiego……………………………………………………………………………</w:t>
            </w:r>
            <w:r w:rsidR="006710A3" w:rsidRPr="00D2536C">
              <w:rPr>
                <w:rFonts w:ascii="Arial" w:hAnsi="Arial" w:cs="Arial"/>
                <w:sz w:val="20"/>
                <w:szCs w:val="20"/>
              </w:rPr>
              <w:t>…………………………</w:t>
            </w:r>
            <w:r w:rsidR="00AB0DD2">
              <w:rPr>
                <w:rFonts w:ascii="Arial" w:hAnsi="Arial" w:cs="Arial"/>
                <w:sz w:val="20"/>
                <w:szCs w:val="20"/>
              </w:rPr>
              <w:t>...</w:t>
            </w:r>
            <w:r w:rsidR="006710A3" w:rsidRPr="00D2536C">
              <w:rPr>
                <w:rFonts w:ascii="Arial" w:hAnsi="Arial" w:cs="Arial"/>
                <w:sz w:val="20"/>
                <w:szCs w:val="20"/>
              </w:rPr>
              <w:t>…</w:t>
            </w:r>
          </w:p>
        </w:tc>
        <w:tc>
          <w:tcPr>
            <w:tcW w:w="439" w:type="dxa"/>
            <w:shd w:val="clear" w:color="auto" w:fill="auto"/>
            <w:vAlign w:val="bottom"/>
          </w:tcPr>
          <w:p w14:paraId="175AF9CA" w14:textId="77777777" w:rsidR="00CE25DE" w:rsidRPr="00D2536C" w:rsidRDefault="00672033" w:rsidP="009C6624">
            <w:pPr>
              <w:spacing w:after="0" w:line="360" w:lineRule="auto"/>
              <w:jc w:val="right"/>
              <w:rPr>
                <w:rFonts w:ascii="Arial" w:hAnsi="Arial" w:cs="Arial"/>
                <w:sz w:val="20"/>
                <w:szCs w:val="20"/>
              </w:rPr>
            </w:pPr>
            <w:r w:rsidRPr="00D2536C">
              <w:rPr>
                <w:rFonts w:ascii="Arial" w:hAnsi="Arial" w:cs="Arial"/>
                <w:sz w:val="20"/>
                <w:szCs w:val="20"/>
              </w:rPr>
              <w:t>1</w:t>
            </w:r>
            <w:r w:rsidR="009C6624">
              <w:rPr>
                <w:rFonts w:ascii="Arial" w:hAnsi="Arial" w:cs="Arial"/>
                <w:sz w:val="20"/>
                <w:szCs w:val="20"/>
              </w:rPr>
              <w:t>9</w:t>
            </w:r>
          </w:p>
        </w:tc>
      </w:tr>
      <w:tr w:rsidR="00CE25DE" w:rsidRPr="00D2536C" w14:paraId="38EA6157" w14:textId="77777777" w:rsidTr="005547FD">
        <w:tc>
          <w:tcPr>
            <w:tcW w:w="9455" w:type="dxa"/>
            <w:shd w:val="clear" w:color="auto" w:fill="auto"/>
          </w:tcPr>
          <w:p w14:paraId="23A84DE7" w14:textId="77777777" w:rsidR="00CE25DE" w:rsidRPr="00D2536C" w:rsidRDefault="00CE25DE" w:rsidP="00AB0DD2">
            <w:pPr>
              <w:spacing w:after="0" w:line="360" w:lineRule="auto"/>
              <w:rPr>
                <w:rFonts w:ascii="Arial" w:hAnsi="Arial" w:cs="Arial"/>
                <w:b/>
                <w:sz w:val="20"/>
                <w:szCs w:val="20"/>
              </w:rPr>
            </w:pPr>
            <w:r w:rsidRPr="00D2536C">
              <w:rPr>
                <w:rFonts w:ascii="Arial" w:hAnsi="Arial" w:cs="Arial"/>
                <w:sz w:val="20"/>
                <w:szCs w:val="20"/>
              </w:rPr>
              <w:t xml:space="preserve">Wykres nr 4. Udział procentowy osób w wieku </w:t>
            </w:r>
            <w:r w:rsidR="009C6624">
              <w:rPr>
                <w:rFonts w:ascii="Arial" w:hAnsi="Arial" w:cs="Arial"/>
                <w:sz w:val="20"/>
                <w:szCs w:val="20"/>
              </w:rPr>
              <w:t>60 i więcej lat</w:t>
            </w:r>
            <w:r w:rsidRPr="00D2536C">
              <w:rPr>
                <w:rFonts w:ascii="Arial" w:hAnsi="Arial" w:cs="Arial"/>
                <w:sz w:val="20"/>
                <w:szCs w:val="20"/>
              </w:rPr>
              <w:t xml:space="preserve"> w poszczególnych przedziałach wiekowych...</w:t>
            </w:r>
            <w:r w:rsidR="006710A3" w:rsidRPr="00D2536C">
              <w:rPr>
                <w:rFonts w:ascii="Arial" w:hAnsi="Arial" w:cs="Arial"/>
                <w:sz w:val="20"/>
                <w:szCs w:val="20"/>
              </w:rPr>
              <w:t>.......................................................................................................................................</w:t>
            </w:r>
            <w:r w:rsidR="00AB0DD2">
              <w:rPr>
                <w:rFonts w:ascii="Arial" w:hAnsi="Arial" w:cs="Arial"/>
                <w:sz w:val="20"/>
                <w:szCs w:val="20"/>
              </w:rPr>
              <w:t>.....</w:t>
            </w:r>
            <w:r w:rsidR="006710A3" w:rsidRPr="00D2536C">
              <w:rPr>
                <w:rFonts w:ascii="Arial" w:hAnsi="Arial" w:cs="Arial"/>
                <w:sz w:val="20"/>
                <w:szCs w:val="20"/>
              </w:rPr>
              <w:t>....</w:t>
            </w:r>
          </w:p>
        </w:tc>
        <w:tc>
          <w:tcPr>
            <w:tcW w:w="439" w:type="dxa"/>
            <w:shd w:val="clear" w:color="auto" w:fill="auto"/>
            <w:vAlign w:val="bottom"/>
          </w:tcPr>
          <w:p w14:paraId="0AC1691E" w14:textId="77777777" w:rsidR="00CE25DE" w:rsidRPr="00D2536C" w:rsidRDefault="009C6624" w:rsidP="00D2536C">
            <w:pPr>
              <w:spacing w:after="0" w:line="360" w:lineRule="auto"/>
              <w:jc w:val="right"/>
              <w:rPr>
                <w:rFonts w:ascii="Arial" w:hAnsi="Arial" w:cs="Arial"/>
                <w:sz w:val="20"/>
                <w:szCs w:val="20"/>
              </w:rPr>
            </w:pPr>
            <w:r>
              <w:rPr>
                <w:rFonts w:ascii="Arial" w:hAnsi="Arial" w:cs="Arial"/>
                <w:sz w:val="20"/>
                <w:szCs w:val="20"/>
              </w:rPr>
              <w:t>21</w:t>
            </w:r>
          </w:p>
        </w:tc>
      </w:tr>
      <w:tr w:rsidR="00CE25DE" w:rsidRPr="00D2536C" w14:paraId="41C99B71" w14:textId="77777777" w:rsidTr="005547FD">
        <w:tc>
          <w:tcPr>
            <w:tcW w:w="9455" w:type="dxa"/>
            <w:shd w:val="clear" w:color="auto" w:fill="auto"/>
          </w:tcPr>
          <w:p w14:paraId="12A51E59" w14:textId="77777777" w:rsidR="00CE25DE" w:rsidRPr="00D2536C" w:rsidRDefault="00CE25DE" w:rsidP="00AB0DD2">
            <w:pPr>
              <w:spacing w:after="0" w:line="360" w:lineRule="auto"/>
              <w:rPr>
                <w:rFonts w:ascii="Arial" w:hAnsi="Arial" w:cs="Arial"/>
                <w:b/>
                <w:sz w:val="20"/>
                <w:szCs w:val="20"/>
              </w:rPr>
            </w:pPr>
            <w:r w:rsidRPr="00D2536C">
              <w:rPr>
                <w:rFonts w:ascii="Arial" w:hAnsi="Arial" w:cs="Arial"/>
                <w:sz w:val="20"/>
                <w:szCs w:val="20"/>
              </w:rPr>
              <w:t>Wykres nr 5. Osoby w wieku 60 i więcej lat wg płci w poszczególnych przedziałach wiekowych</w:t>
            </w:r>
            <w:r w:rsidR="004360B0">
              <w:rPr>
                <w:rFonts w:ascii="Arial" w:hAnsi="Arial" w:cs="Arial"/>
                <w:sz w:val="20"/>
                <w:szCs w:val="20"/>
              </w:rPr>
              <w:t xml:space="preserve"> </w:t>
            </w:r>
            <w:r w:rsidR="004360B0">
              <w:rPr>
                <w:rFonts w:ascii="Arial" w:hAnsi="Arial" w:cs="Arial"/>
                <w:sz w:val="20"/>
                <w:szCs w:val="20"/>
              </w:rPr>
              <w:br/>
              <w:t>(w %)</w:t>
            </w:r>
            <w:r w:rsidRPr="00D2536C">
              <w:rPr>
                <w:rFonts w:ascii="Arial" w:hAnsi="Arial" w:cs="Arial"/>
                <w:sz w:val="20"/>
                <w:szCs w:val="20"/>
              </w:rPr>
              <w:t>….........................................................................................................................</w:t>
            </w:r>
            <w:r w:rsidR="006710A3" w:rsidRPr="00D2536C">
              <w:rPr>
                <w:rFonts w:ascii="Arial" w:hAnsi="Arial" w:cs="Arial"/>
                <w:sz w:val="20"/>
                <w:szCs w:val="20"/>
              </w:rPr>
              <w:t>................</w:t>
            </w:r>
            <w:r w:rsidR="00AB0DD2">
              <w:rPr>
                <w:rFonts w:ascii="Arial" w:hAnsi="Arial" w:cs="Arial"/>
                <w:sz w:val="20"/>
                <w:szCs w:val="20"/>
              </w:rPr>
              <w:t>.....</w:t>
            </w:r>
            <w:r w:rsidR="006710A3" w:rsidRPr="00D2536C">
              <w:rPr>
                <w:rFonts w:ascii="Arial" w:hAnsi="Arial" w:cs="Arial"/>
                <w:sz w:val="20"/>
                <w:szCs w:val="20"/>
              </w:rPr>
              <w:t>....</w:t>
            </w:r>
            <w:r w:rsidR="004360B0">
              <w:rPr>
                <w:rFonts w:ascii="Arial" w:hAnsi="Arial" w:cs="Arial"/>
                <w:sz w:val="20"/>
                <w:szCs w:val="20"/>
              </w:rPr>
              <w:t>.</w:t>
            </w:r>
            <w:r w:rsidR="006710A3" w:rsidRPr="00D2536C">
              <w:rPr>
                <w:rFonts w:ascii="Arial" w:hAnsi="Arial" w:cs="Arial"/>
                <w:sz w:val="20"/>
                <w:szCs w:val="20"/>
              </w:rPr>
              <w:t>....</w:t>
            </w:r>
          </w:p>
        </w:tc>
        <w:tc>
          <w:tcPr>
            <w:tcW w:w="439" w:type="dxa"/>
            <w:shd w:val="clear" w:color="auto" w:fill="auto"/>
            <w:vAlign w:val="bottom"/>
          </w:tcPr>
          <w:p w14:paraId="638A0AB5" w14:textId="77777777" w:rsidR="00CE25DE" w:rsidRPr="00D2536C" w:rsidRDefault="009C6624" w:rsidP="00D2536C">
            <w:pPr>
              <w:spacing w:after="0" w:line="360" w:lineRule="auto"/>
              <w:jc w:val="right"/>
              <w:rPr>
                <w:rFonts w:ascii="Arial" w:hAnsi="Arial" w:cs="Arial"/>
                <w:sz w:val="20"/>
                <w:szCs w:val="20"/>
              </w:rPr>
            </w:pPr>
            <w:r>
              <w:rPr>
                <w:rFonts w:ascii="Arial" w:hAnsi="Arial" w:cs="Arial"/>
                <w:sz w:val="20"/>
                <w:szCs w:val="20"/>
              </w:rPr>
              <w:t>21</w:t>
            </w:r>
          </w:p>
        </w:tc>
      </w:tr>
      <w:tr w:rsidR="00CE25DE" w:rsidRPr="00D2536C" w14:paraId="785B653C" w14:textId="77777777" w:rsidTr="005547FD">
        <w:tc>
          <w:tcPr>
            <w:tcW w:w="9455" w:type="dxa"/>
            <w:shd w:val="clear" w:color="auto" w:fill="auto"/>
          </w:tcPr>
          <w:p w14:paraId="6E5D2826" w14:textId="77777777" w:rsidR="00CE25DE" w:rsidRPr="00D2536C" w:rsidRDefault="00CE25DE" w:rsidP="00AB0DD2">
            <w:pPr>
              <w:spacing w:after="0" w:line="360" w:lineRule="auto"/>
              <w:rPr>
                <w:rFonts w:ascii="Arial" w:hAnsi="Arial" w:cs="Arial"/>
                <w:b/>
                <w:sz w:val="20"/>
                <w:szCs w:val="20"/>
              </w:rPr>
            </w:pPr>
            <w:r w:rsidRPr="00D2536C">
              <w:rPr>
                <w:rFonts w:ascii="Arial" w:hAnsi="Arial" w:cs="Arial"/>
                <w:sz w:val="20"/>
                <w:szCs w:val="20"/>
              </w:rPr>
              <w:t>Wykres nr 6. Prognoza na lata 2015-2035 według przedziału wiekowego osób w wieku 60 i więcej lat.............................................................................................................</w:t>
            </w:r>
            <w:r w:rsidR="006710A3" w:rsidRPr="00D2536C">
              <w:rPr>
                <w:rFonts w:ascii="Arial" w:hAnsi="Arial" w:cs="Arial"/>
                <w:sz w:val="20"/>
                <w:szCs w:val="20"/>
              </w:rPr>
              <w:t>......................................</w:t>
            </w:r>
            <w:r w:rsidR="00AB0DD2">
              <w:rPr>
                <w:rFonts w:ascii="Arial" w:hAnsi="Arial" w:cs="Arial"/>
                <w:sz w:val="20"/>
                <w:szCs w:val="20"/>
              </w:rPr>
              <w:t>..</w:t>
            </w:r>
            <w:r w:rsidR="006710A3" w:rsidRPr="00D2536C">
              <w:rPr>
                <w:rFonts w:ascii="Arial" w:hAnsi="Arial" w:cs="Arial"/>
                <w:sz w:val="20"/>
                <w:szCs w:val="20"/>
              </w:rPr>
              <w:t>..........</w:t>
            </w:r>
          </w:p>
        </w:tc>
        <w:tc>
          <w:tcPr>
            <w:tcW w:w="439" w:type="dxa"/>
            <w:shd w:val="clear" w:color="auto" w:fill="auto"/>
            <w:vAlign w:val="bottom"/>
          </w:tcPr>
          <w:p w14:paraId="06DA1B71" w14:textId="77777777" w:rsidR="00CE25DE" w:rsidRPr="00D2536C" w:rsidRDefault="00672033" w:rsidP="009C6624">
            <w:pPr>
              <w:spacing w:after="0" w:line="360" w:lineRule="auto"/>
              <w:jc w:val="right"/>
              <w:rPr>
                <w:rFonts w:ascii="Arial" w:hAnsi="Arial" w:cs="Arial"/>
                <w:sz w:val="20"/>
                <w:szCs w:val="20"/>
              </w:rPr>
            </w:pPr>
            <w:r w:rsidRPr="00D2536C">
              <w:rPr>
                <w:rFonts w:ascii="Arial" w:hAnsi="Arial" w:cs="Arial"/>
                <w:sz w:val="20"/>
                <w:szCs w:val="20"/>
              </w:rPr>
              <w:t>2</w:t>
            </w:r>
            <w:r w:rsidR="009C6624">
              <w:rPr>
                <w:rFonts w:ascii="Arial" w:hAnsi="Arial" w:cs="Arial"/>
                <w:sz w:val="20"/>
                <w:szCs w:val="20"/>
              </w:rPr>
              <w:t>2</w:t>
            </w:r>
          </w:p>
        </w:tc>
      </w:tr>
      <w:tr w:rsidR="00CE25DE" w:rsidRPr="00D2536C" w14:paraId="6A0F49B9" w14:textId="77777777" w:rsidTr="005547FD">
        <w:tc>
          <w:tcPr>
            <w:tcW w:w="9455" w:type="dxa"/>
            <w:shd w:val="clear" w:color="auto" w:fill="auto"/>
          </w:tcPr>
          <w:p w14:paraId="6547AEEC" w14:textId="77777777" w:rsidR="00CE25DE" w:rsidRPr="00D2536C" w:rsidRDefault="00CE25DE" w:rsidP="00AB0DD2">
            <w:pPr>
              <w:spacing w:after="0" w:line="360" w:lineRule="auto"/>
              <w:rPr>
                <w:rFonts w:ascii="Arial" w:hAnsi="Arial" w:cs="Arial"/>
                <w:b/>
                <w:sz w:val="20"/>
                <w:szCs w:val="20"/>
              </w:rPr>
            </w:pPr>
            <w:r w:rsidRPr="00D2536C">
              <w:rPr>
                <w:rFonts w:ascii="Arial" w:hAnsi="Arial" w:cs="Arial"/>
                <w:sz w:val="20"/>
                <w:szCs w:val="20"/>
              </w:rPr>
              <w:t>Wykres nr 7. Bezrobocie rejestrowane w powiatach województwa lubelskie</w:t>
            </w:r>
            <w:r w:rsidR="009C6624">
              <w:rPr>
                <w:rFonts w:ascii="Arial" w:hAnsi="Arial" w:cs="Arial"/>
                <w:sz w:val="20"/>
                <w:szCs w:val="20"/>
              </w:rPr>
              <w:t xml:space="preserve">go – </w:t>
            </w:r>
            <w:r w:rsidR="004360B0" w:rsidRPr="004360B0">
              <w:rPr>
                <w:rFonts w:ascii="Arial" w:hAnsi="Arial" w:cs="Arial"/>
                <w:sz w:val="20"/>
                <w:szCs w:val="20"/>
              </w:rPr>
              <w:t>(stan na 31.12.2016 r.)</w:t>
            </w:r>
            <w:r w:rsidRPr="00D2536C">
              <w:rPr>
                <w:rFonts w:ascii="Arial" w:hAnsi="Arial" w:cs="Arial"/>
                <w:sz w:val="20"/>
                <w:szCs w:val="20"/>
              </w:rPr>
              <w:t>…</w:t>
            </w:r>
            <w:r w:rsidR="004360B0">
              <w:rPr>
                <w:rFonts w:ascii="Arial" w:hAnsi="Arial" w:cs="Arial"/>
                <w:sz w:val="20"/>
                <w:szCs w:val="20"/>
              </w:rPr>
              <w:t>…………</w:t>
            </w:r>
            <w:r w:rsidRPr="00D2536C">
              <w:rPr>
                <w:rFonts w:ascii="Arial" w:hAnsi="Arial" w:cs="Arial"/>
                <w:sz w:val="20"/>
                <w:szCs w:val="20"/>
              </w:rPr>
              <w:t>…………………………………………………………..........................</w:t>
            </w:r>
            <w:r w:rsidR="006710A3" w:rsidRPr="00D2536C">
              <w:rPr>
                <w:rFonts w:ascii="Arial" w:hAnsi="Arial" w:cs="Arial"/>
                <w:sz w:val="20"/>
                <w:szCs w:val="20"/>
              </w:rPr>
              <w:t>..................</w:t>
            </w:r>
            <w:r w:rsidR="00C0717C">
              <w:rPr>
                <w:rFonts w:ascii="Arial" w:hAnsi="Arial" w:cs="Arial"/>
                <w:sz w:val="20"/>
                <w:szCs w:val="20"/>
              </w:rPr>
              <w:t>......</w:t>
            </w:r>
            <w:r w:rsidR="00AB0DD2">
              <w:rPr>
                <w:rFonts w:ascii="Arial" w:hAnsi="Arial" w:cs="Arial"/>
                <w:sz w:val="20"/>
                <w:szCs w:val="20"/>
              </w:rPr>
              <w:t>.......</w:t>
            </w:r>
            <w:r w:rsidR="00C0717C">
              <w:rPr>
                <w:rFonts w:ascii="Arial" w:hAnsi="Arial" w:cs="Arial"/>
                <w:sz w:val="20"/>
                <w:szCs w:val="20"/>
              </w:rPr>
              <w:t>..</w:t>
            </w:r>
            <w:r w:rsidR="00AB0DD2">
              <w:rPr>
                <w:rFonts w:ascii="Arial" w:hAnsi="Arial" w:cs="Arial"/>
                <w:sz w:val="20"/>
                <w:szCs w:val="20"/>
              </w:rPr>
              <w:t>.</w:t>
            </w:r>
            <w:r w:rsidR="00C0717C">
              <w:rPr>
                <w:rFonts w:ascii="Arial" w:hAnsi="Arial" w:cs="Arial"/>
                <w:sz w:val="20"/>
                <w:szCs w:val="20"/>
              </w:rPr>
              <w:t>..</w:t>
            </w:r>
            <w:r w:rsidR="006710A3" w:rsidRPr="00D2536C">
              <w:rPr>
                <w:rFonts w:ascii="Arial" w:hAnsi="Arial" w:cs="Arial"/>
                <w:sz w:val="20"/>
                <w:szCs w:val="20"/>
              </w:rPr>
              <w:t>.</w:t>
            </w:r>
          </w:p>
        </w:tc>
        <w:tc>
          <w:tcPr>
            <w:tcW w:w="439" w:type="dxa"/>
            <w:shd w:val="clear" w:color="auto" w:fill="auto"/>
            <w:vAlign w:val="bottom"/>
          </w:tcPr>
          <w:p w14:paraId="0A0E84F4" w14:textId="77777777" w:rsidR="00CE25DE" w:rsidRPr="00D2536C" w:rsidRDefault="00672033" w:rsidP="004360B0">
            <w:pPr>
              <w:spacing w:after="0" w:line="360" w:lineRule="auto"/>
              <w:rPr>
                <w:rFonts w:ascii="Arial" w:hAnsi="Arial" w:cs="Arial"/>
                <w:sz w:val="20"/>
                <w:szCs w:val="20"/>
              </w:rPr>
            </w:pPr>
            <w:r w:rsidRPr="00D2536C">
              <w:rPr>
                <w:rFonts w:ascii="Arial" w:hAnsi="Arial" w:cs="Arial"/>
                <w:sz w:val="20"/>
                <w:szCs w:val="20"/>
              </w:rPr>
              <w:t>2</w:t>
            </w:r>
            <w:r w:rsidR="009C6624">
              <w:rPr>
                <w:rFonts w:ascii="Arial" w:hAnsi="Arial" w:cs="Arial"/>
                <w:sz w:val="20"/>
                <w:szCs w:val="20"/>
              </w:rPr>
              <w:t>6</w:t>
            </w:r>
          </w:p>
        </w:tc>
      </w:tr>
      <w:tr w:rsidR="00CE25DE" w:rsidRPr="00D2536C" w14:paraId="7C1863D5" w14:textId="77777777" w:rsidTr="005547FD">
        <w:tc>
          <w:tcPr>
            <w:tcW w:w="9455" w:type="dxa"/>
            <w:shd w:val="clear" w:color="auto" w:fill="auto"/>
          </w:tcPr>
          <w:p w14:paraId="678C2A2D" w14:textId="77777777" w:rsidR="00CE25DE" w:rsidRPr="00D2536C" w:rsidRDefault="00CE25DE" w:rsidP="00AB0DD2">
            <w:pPr>
              <w:spacing w:after="0" w:line="360" w:lineRule="auto"/>
              <w:rPr>
                <w:rFonts w:ascii="Arial" w:hAnsi="Arial" w:cs="Arial"/>
                <w:b/>
                <w:sz w:val="20"/>
                <w:szCs w:val="20"/>
              </w:rPr>
            </w:pPr>
            <w:r w:rsidRPr="00D2536C">
              <w:rPr>
                <w:rFonts w:ascii="Arial" w:hAnsi="Arial" w:cs="Arial"/>
                <w:sz w:val="20"/>
                <w:szCs w:val="20"/>
              </w:rPr>
              <w:t>Wykres nr</w:t>
            </w:r>
            <w:r w:rsidR="006710A3" w:rsidRPr="00D2536C">
              <w:rPr>
                <w:rFonts w:ascii="Arial" w:hAnsi="Arial" w:cs="Arial"/>
                <w:sz w:val="20"/>
                <w:szCs w:val="20"/>
              </w:rPr>
              <w:t xml:space="preserve"> </w:t>
            </w:r>
            <w:r w:rsidRPr="00D2536C">
              <w:rPr>
                <w:rFonts w:ascii="Arial" w:hAnsi="Arial" w:cs="Arial"/>
                <w:sz w:val="20"/>
                <w:szCs w:val="20"/>
              </w:rPr>
              <w:t xml:space="preserve"> 8 .Osoby w szczególnej sytuacji na rynku pracy </w:t>
            </w:r>
            <w:r w:rsidR="007372B4" w:rsidRPr="007372B4">
              <w:rPr>
                <w:rFonts w:ascii="Arial" w:hAnsi="Arial" w:cs="Arial"/>
                <w:sz w:val="20"/>
                <w:szCs w:val="20"/>
              </w:rPr>
              <w:t>(stan na 31.12.2016 r.)</w:t>
            </w:r>
            <w:r w:rsidR="007372B4">
              <w:rPr>
                <w:rFonts w:ascii="Arial" w:hAnsi="Arial" w:cs="Arial"/>
                <w:sz w:val="20"/>
                <w:szCs w:val="20"/>
              </w:rPr>
              <w:t xml:space="preserve"> </w:t>
            </w:r>
            <w:r w:rsidRPr="00D2536C">
              <w:rPr>
                <w:rFonts w:ascii="Arial" w:hAnsi="Arial" w:cs="Arial"/>
                <w:sz w:val="20"/>
                <w:szCs w:val="20"/>
              </w:rPr>
              <w:t>……............</w:t>
            </w:r>
            <w:r w:rsidR="006710A3" w:rsidRPr="00D2536C">
              <w:rPr>
                <w:rFonts w:ascii="Arial" w:hAnsi="Arial" w:cs="Arial"/>
                <w:sz w:val="20"/>
                <w:szCs w:val="20"/>
              </w:rPr>
              <w:t>..</w:t>
            </w:r>
            <w:r w:rsidR="00AB0DD2">
              <w:rPr>
                <w:rFonts w:ascii="Arial" w:hAnsi="Arial" w:cs="Arial"/>
                <w:sz w:val="20"/>
                <w:szCs w:val="20"/>
              </w:rPr>
              <w:t>..</w:t>
            </w:r>
            <w:r w:rsidR="006710A3" w:rsidRPr="00D2536C">
              <w:rPr>
                <w:rFonts w:ascii="Arial" w:hAnsi="Arial" w:cs="Arial"/>
                <w:sz w:val="20"/>
                <w:szCs w:val="20"/>
              </w:rPr>
              <w:t>....</w:t>
            </w:r>
            <w:r w:rsidR="00AB0DD2">
              <w:rPr>
                <w:rFonts w:ascii="Arial" w:hAnsi="Arial" w:cs="Arial"/>
                <w:sz w:val="20"/>
                <w:szCs w:val="20"/>
              </w:rPr>
              <w:t>.</w:t>
            </w:r>
            <w:r w:rsidR="006710A3" w:rsidRPr="00D2536C">
              <w:rPr>
                <w:rFonts w:ascii="Arial" w:hAnsi="Arial" w:cs="Arial"/>
                <w:sz w:val="20"/>
                <w:szCs w:val="20"/>
              </w:rPr>
              <w:t>...</w:t>
            </w:r>
          </w:p>
        </w:tc>
        <w:tc>
          <w:tcPr>
            <w:tcW w:w="439" w:type="dxa"/>
            <w:shd w:val="clear" w:color="auto" w:fill="auto"/>
            <w:vAlign w:val="bottom"/>
          </w:tcPr>
          <w:p w14:paraId="073AF6BD" w14:textId="77777777" w:rsidR="00CE25DE" w:rsidRPr="00D2536C" w:rsidRDefault="00672033" w:rsidP="00D2536C">
            <w:pPr>
              <w:spacing w:after="0" w:line="360" w:lineRule="auto"/>
              <w:jc w:val="right"/>
              <w:rPr>
                <w:rFonts w:ascii="Arial" w:hAnsi="Arial" w:cs="Arial"/>
                <w:sz w:val="20"/>
                <w:szCs w:val="20"/>
              </w:rPr>
            </w:pPr>
            <w:r w:rsidRPr="00D2536C">
              <w:rPr>
                <w:rFonts w:ascii="Arial" w:hAnsi="Arial" w:cs="Arial"/>
                <w:sz w:val="20"/>
                <w:szCs w:val="20"/>
              </w:rPr>
              <w:t>2</w:t>
            </w:r>
            <w:r w:rsidR="009C6624">
              <w:rPr>
                <w:rFonts w:ascii="Arial" w:hAnsi="Arial" w:cs="Arial"/>
                <w:sz w:val="20"/>
                <w:szCs w:val="20"/>
              </w:rPr>
              <w:t>8</w:t>
            </w:r>
          </w:p>
        </w:tc>
      </w:tr>
      <w:tr w:rsidR="005C6479" w:rsidRPr="00D2536C" w14:paraId="70900736" w14:textId="77777777" w:rsidTr="005547FD">
        <w:tc>
          <w:tcPr>
            <w:tcW w:w="9455" w:type="dxa"/>
            <w:shd w:val="clear" w:color="auto" w:fill="auto"/>
          </w:tcPr>
          <w:p w14:paraId="4EBAE4E7" w14:textId="77777777" w:rsidR="005C6479" w:rsidRPr="00D2536C" w:rsidRDefault="005C6479" w:rsidP="00AB0DD2">
            <w:pPr>
              <w:spacing w:after="0" w:line="360" w:lineRule="auto"/>
              <w:rPr>
                <w:rFonts w:ascii="Arial" w:hAnsi="Arial" w:cs="Arial"/>
                <w:sz w:val="20"/>
                <w:szCs w:val="20"/>
              </w:rPr>
            </w:pPr>
            <w:r w:rsidRPr="00D2536C">
              <w:rPr>
                <w:rFonts w:ascii="Arial" w:hAnsi="Arial" w:cs="Arial"/>
                <w:sz w:val="20"/>
                <w:szCs w:val="20"/>
              </w:rPr>
              <w:t xml:space="preserve">Wykres nr </w:t>
            </w:r>
            <w:r w:rsidR="006710A3" w:rsidRPr="00D2536C">
              <w:rPr>
                <w:rFonts w:ascii="Arial" w:hAnsi="Arial" w:cs="Arial"/>
                <w:sz w:val="20"/>
                <w:szCs w:val="20"/>
              </w:rPr>
              <w:t xml:space="preserve"> </w:t>
            </w:r>
            <w:r w:rsidRPr="00D2536C">
              <w:rPr>
                <w:rFonts w:ascii="Arial" w:hAnsi="Arial" w:cs="Arial"/>
                <w:sz w:val="20"/>
                <w:szCs w:val="20"/>
              </w:rPr>
              <w:t>9. Osoby którym udzielono pomocy i wsparcia</w:t>
            </w:r>
            <w:r w:rsidR="00672033" w:rsidRPr="00D2536C">
              <w:rPr>
                <w:rFonts w:ascii="Arial" w:hAnsi="Arial" w:cs="Arial"/>
                <w:sz w:val="20"/>
                <w:szCs w:val="20"/>
              </w:rPr>
              <w:t xml:space="preserve"> (zadania gminy)</w:t>
            </w:r>
            <w:r w:rsidRPr="00D2536C">
              <w:rPr>
                <w:rFonts w:ascii="Arial" w:hAnsi="Arial" w:cs="Arial"/>
                <w:sz w:val="20"/>
                <w:szCs w:val="20"/>
              </w:rPr>
              <w:t>…….................</w:t>
            </w:r>
            <w:r w:rsidR="00C0717C">
              <w:rPr>
                <w:rFonts w:ascii="Arial" w:hAnsi="Arial" w:cs="Arial"/>
                <w:sz w:val="20"/>
                <w:szCs w:val="20"/>
              </w:rPr>
              <w:t>............</w:t>
            </w:r>
            <w:r w:rsidRPr="00D2536C">
              <w:rPr>
                <w:rFonts w:ascii="Arial" w:hAnsi="Arial" w:cs="Arial"/>
                <w:sz w:val="20"/>
                <w:szCs w:val="20"/>
              </w:rPr>
              <w:t>.</w:t>
            </w:r>
            <w:r w:rsidR="006710A3" w:rsidRPr="00D2536C">
              <w:rPr>
                <w:rFonts w:ascii="Arial" w:hAnsi="Arial" w:cs="Arial"/>
                <w:sz w:val="20"/>
                <w:szCs w:val="20"/>
              </w:rPr>
              <w:t>.</w:t>
            </w:r>
            <w:r w:rsidR="00AB0DD2">
              <w:rPr>
                <w:rFonts w:ascii="Arial" w:hAnsi="Arial" w:cs="Arial"/>
                <w:sz w:val="20"/>
                <w:szCs w:val="20"/>
              </w:rPr>
              <w:t>..</w:t>
            </w:r>
            <w:r w:rsidR="006710A3" w:rsidRPr="00D2536C">
              <w:rPr>
                <w:rFonts w:ascii="Arial" w:hAnsi="Arial" w:cs="Arial"/>
                <w:sz w:val="20"/>
                <w:szCs w:val="20"/>
              </w:rPr>
              <w:t>..</w:t>
            </w:r>
            <w:r w:rsidR="00AB0DD2">
              <w:rPr>
                <w:rFonts w:ascii="Arial" w:hAnsi="Arial" w:cs="Arial"/>
                <w:sz w:val="20"/>
                <w:szCs w:val="20"/>
              </w:rPr>
              <w:t>..</w:t>
            </w:r>
            <w:r w:rsidR="006710A3" w:rsidRPr="00D2536C">
              <w:rPr>
                <w:rFonts w:ascii="Arial" w:hAnsi="Arial" w:cs="Arial"/>
                <w:sz w:val="20"/>
                <w:szCs w:val="20"/>
              </w:rPr>
              <w:t>..</w:t>
            </w:r>
          </w:p>
        </w:tc>
        <w:tc>
          <w:tcPr>
            <w:tcW w:w="439" w:type="dxa"/>
            <w:shd w:val="clear" w:color="auto" w:fill="auto"/>
            <w:vAlign w:val="bottom"/>
          </w:tcPr>
          <w:p w14:paraId="72EC5BF0" w14:textId="77777777" w:rsidR="005C6479" w:rsidRPr="00D2536C" w:rsidRDefault="00672033" w:rsidP="00D2536C">
            <w:pPr>
              <w:spacing w:after="0" w:line="360" w:lineRule="auto"/>
              <w:jc w:val="right"/>
              <w:rPr>
                <w:rFonts w:ascii="Arial" w:hAnsi="Arial" w:cs="Arial"/>
                <w:sz w:val="20"/>
                <w:szCs w:val="20"/>
              </w:rPr>
            </w:pPr>
            <w:r w:rsidRPr="00D2536C">
              <w:rPr>
                <w:rFonts w:ascii="Arial" w:hAnsi="Arial" w:cs="Arial"/>
                <w:sz w:val="20"/>
                <w:szCs w:val="20"/>
              </w:rPr>
              <w:t>3</w:t>
            </w:r>
            <w:r w:rsidR="009C6624">
              <w:rPr>
                <w:rFonts w:ascii="Arial" w:hAnsi="Arial" w:cs="Arial"/>
                <w:sz w:val="20"/>
                <w:szCs w:val="20"/>
              </w:rPr>
              <w:t>3</w:t>
            </w:r>
          </w:p>
        </w:tc>
      </w:tr>
      <w:tr w:rsidR="005C6479" w:rsidRPr="00D2536C" w14:paraId="033EA171" w14:textId="77777777" w:rsidTr="005547FD">
        <w:tc>
          <w:tcPr>
            <w:tcW w:w="9455" w:type="dxa"/>
            <w:shd w:val="clear" w:color="auto" w:fill="auto"/>
          </w:tcPr>
          <w:p w14:paraId="60719ABA" w14:textId="77777777" w:rsidR="005C6479" w:rsidRPr="00D2536C" w:rsidRDefault="005C6479" w:rsidP="00AB0DD2">
            <w:pPr>
              <w:spacing w:after="0" w:line="360" w:lineRule="auto"/>
              <w:rPr>
                <w:rFonts w:ascii="Arial" w:hAnsi="Arial" w:cs="Arial"/>
                <w:sz w:val="20"/>
                <w:szCs w:val="20"/>
              </w:rPr>
            </w:pPr>
            <w:r w:rsidRPr="00D2536C">
              <w:rPr>
                <w:rFonts w:ascii="Arial" w:hAnsi="Arial" w:cs="Arial"/>
                <w:sz w:val="20"/>
                <w:szCs w:val="20"/>
              </w:rPr>
              <w:t xml:space="preserve">Wykres nr </w:t>
            </w:r>
            <w:r w:rsidR="006710A3" w:rsidRPr="00D2536C">
              <w:rPr>
                <w:rFonts w:ascii="Arial" w:hAnsi="Arial" w:cs="Arial"/>
                <w:sz w:val="20"/>
                <w:szCs w:val="20"/>
              </w:rPr>
              <w:t xml:space="preserve"> </w:t>
            </w:r>
            <w:r w:rsidRPr="00D2536C">
              <w:rPr>
                <w:rFonts w:ascii="Arial" w:hAnsi="Arial" w:cs="Arial"/>
                <w:sz w:val="20"/>
                <w:szCs w:val="20"/>
              </w:rPr>
              <w:t>1</w:t>
            </w:r>
            <w:r w:rsidR="00672033" w:rsidRPr="00D2536C">
              <w:rPr>
                <w:rFonts w:ascii="Arial" w:hAnsi="Arial" w:cs="Arial"/>
                <w:sz w:val="20"/>
                <w:szCs w:val="20"/>
              </w:rPr>
              <w:t xml:space="preserve">0. Liczba osób korzystających ze świadczeń </w:t>
            </w:r>
            <w:r w:rsidRPr="00D2536C">
              <w:rPr>
                <w:rFonts w:ascii="Arial" w:hAnsi="Arial" w:cs="Arial"/>
                <w:sz w:val="20"/>
                <w:szCs w:val="20"/>
              </w:rPr>
              <w:t>w</w:t>
            </w:r>
            <w:r w:rsidR="00672033" w:rsidRPr="00D2536C">
              <w:rPr>
                <w:rFonts w:ascii="Arial" w:hAnsi="Arial" w:cs="Arial"/>
                <w:sz w:val="20"/>
                <w:szCs w:val="20"/>
              </w:rPr>
              <w:t xml:space="preserve"> poszczególnych </w:t>
            </w:r>
            <w:r w:rsidRPr="00D2536C">
              <w:rPr>
                <w:rFonts w:ascii="Arial" w:hAnsi="Arial" w:cs="Arial"/>
                <w:sz w:val="20"/>
                <w:szCs w:val="20"/>
              </w:rPr>
              <w:t>przedziałach wiekowych</w:t>
            </w:r>
            <w:r w:rsidR="00AB0DD2">
              <w:rPr>
                <w:rFonts w:ascii="Arial" w:hAnsi="Arial" w:cs="Arial"/>
                <w:sz w:val="20"/>
                <w:szCs w:val="20"/>
              </w:rPr>
              <w:t>...</w:t>
            </w:r>
            <w:r w:rsidRPr="00D2536C">
              <w:rPr>
                <w:rFonts w:ascii="Arial" w:hAnsi="Arial" w:cs="Arial"/>
                <w:sz w:val="20"/>
                <w:szCs w:val="20"/>
              </w:rPr>
              <w:t xml:space="preserve"> </w:t>
            </w:r>
          </w:p>
        </w:tc>
        <w:tc>
          <w:tcPr>
            <w:tcW w:w="439" w:type="dxa"/>
            <w:shd w:val="clear" w:color="auto" w:fill="auto"/>
            <w:vAlign w:val="bottom"/>
          </w:tcPr>
          <w:p w14:paraId="0149B202" w14:textId="77777777" w:rsidR="005C6479" w:rsidRPr="00D2536C" w:rsidRDefault="00672033" w:rsidP="009C6624">
            <w:pPr>
              <w:spacing w:after="0" w:line="360" w:lineRule="auto"/>
              <w:jc w:val="right"/>
              <w:rPr>
                <w:rFonts w:ascii="Arial" w:hAnsi="Arial" w:cs="Arial"/>
                <w:sz w:val="20"/>
                <w:szCs w:val="20"/>
              </w:rPr>
            </w:pPr>
            <w:r w:rsidRPr="00D2536C">
              <w:rPr>
                <w:rFonts w:ascii="Arial" w:hAnsi="Arial" w:cs="Arial"/>
                <w:sz w:val="20"/>
                <w:szCs w:val="20"/>
              </w:rPr>
              <w:t>3</w:t>
            </w:r>
            <w:r w:rsidR="009C6624">
              <w:rPr>
                <w:rFonts w:ascii="Arial" w:hAnsi="Arial" w:cs="Arial"/>
                <w:sz w:val="20"/>
                <w:szCs w:val="20"/>
              </w:rPr>
              <w:t>4</w:t>
            </w:r>
          </w:p>
        </w:tc>
      </w:tr>
      <w:tr w:rsidR="005C6479" w:rsidRPr="00D2536C" w14:paraId="1413AC0A" w14:textId="77777777" w:rsidTr="005547FD">
        <w:tc>
          <w:tcPr>
            <w:tcW w:w="9455" w:type="dxa"/>
            <w:shd w:val="clear" w:color="auto" w:fill="auto"/>
          </w:tcPr>
          <w:p w14:paraId="14C40DB3" w14:textId="77777777" w:rsidR="005C6479" w:rsidRPr="00D2536C" w:rsidRDefault="005C6479" w:rsidP="00AB0DD2">
            <w:pPr>
              <w:spacing w:after="0" w:line="360" w:lineRule="auto"/>
              <w:rPr>
                <w:rFonts w:ascii="Arial" w:hAnsi="Arial" w:cs="Arial"/>
                <w:sz w:val="20"/>
                <w:szCs w:val="20"/>
              </w:rPr>
            </w:pPr>
            <w:r w:rsidRPr="00D2536C">
              <w:rPr>
                <w:rFonts w:ascii="Arial" w:hAnsi="Arial" w:cs="Arial"/>
                <w:sz w:val="20"/>
                <w:szCs w:val="20"/>
              </w:rPr>
              <w:t>Wykres nr 1</w:t>
            </w:r>
            <w:r w:rsidR="00F70ADD" w:rsidRPr="00D2536C">
              <w:rPr>
                <w:rFonts w:ascii="Arial" w:hAnsi="Arial" w:cs="Arial"/>
                <w:sz w:val="20"/>
                <w:szCs w:val="20"/>
              </w:rPr>
              <w:t>1</w:t>
            </w:r>
            <w:r w:rsidRPr="00D2536C">
              <w:rPr>
                <w:rFonts w:ascii="Arial" w:hAnsi="Arial" w:cs="Arial"/>
                <w:sz w:val="20"/>
                <w:szCs w:val="20"/>
              </w:rPr>
              <w:t xml:space="preserve">. </w:t>
            </w:r>
            <w:r w:rsidR="009C6624">
              <w:rPr>
                <w:rFonts w:ascii="Arial" w:hAnsi="Arial" w:cs="Arial"/>
                <w:sz w:val="20"/>
                <w:szCs w:val="20"/>
              </w:rPr>
              <w:t xml:space="preserve">Powiaty </w:t>
            </w:r>
            <w:r w:rsidR="009C6624" w:rsidRPr="00D2536C">
              <w:rPr>
                <w:rFonts w:ascii="Arial" w:hAnsi="Arial" w:cs="Arial"/>
                <w:sz w:val="20"/>
                <w:szCs w:val="20"/>
              </w:rPr>
              <w:t>o najniższym i najwyższym w</w:t>
            </w:r>
            <w:r w:rsidR="00C0717C">
              <w:rPr>
                <w:rFonts w:ascii="Arial" w:hAnsi="Arial" w:cs="Arial"/>
                <w:sz w:val="20"/>
                <w:szCs w:val="20"/>
              </w:rPr>
              <w:t xml:space="preserve">skaźniku  korzystania z pomocy </w:t>
            </w:r>
            <w:r w:rsidR="009C6624" w:rsidRPr="00D2536C">
              <w:rPr>
                <w:rFonts w:ascii="Arial" w:hAnsi="Arial" w:cs="Arial"/>
                <w:sz w:val="20"/>
                <w:szCs w:val="20"/>
              </w:rPr>
              <w:t xml:space="preserve">społecznej </w:t>
            </w:r>
            <w:r w:rsidR="00AB0DD2">
              <w:rPr>
                <w:rFonts w:ascii="Arial" w:hAnsi="Arial" w:cs="Arial"/>
                <w:sz w:val="20"/>
                <w:szCs w:val="20"/>
              </w:rPr>
              <w:br/>
            </w:r>
            <w:r w:rsidR="009C6624" w:rsidRPr="00D2536C">
              <w:rPr>
                <w:rFonts w:ascii="Arial" w:hAnsi="Arial" w:cs="Arial"/>
                <w:sz w:val="20"/>
                <w:szCs w:val="20"/>
              </w:rPr>
              <w:t>w 201</w:t>
            </w:r>
            <w:r w:rsidR="009C6624">
              <w:rPr>
                <w:rFonts w:ascii="Arial" w:hAnsi="Arial" w:cs="Arial"/>
                <w:sz w:val="20"/>
                <w:szCs w:val="20"/>
              </w:rPr>
              <w:t>6</w:t>
            </w:r>
            <w:r w:rsidR="009C6624" w:rsidRPr="00D2536C">
              <w:rPr>
                <w:rFonts w:ascii="Arial" w:hAnsi="Arial" w:cs="Arial"/>
                <w:sz w:val="20"/>
                <w:szCs w:val="20"/>
              </w:rPr>
              <w:t xml:space="preserve"> r</w:t>
            </w:r>
            <w:r w:rsidR="009C6624">
              <w:rPr>
                <w:rFonts w:ascii="Arial" w:hAnsi="Arial" w:cs="Arial"/>
                <w:sz w:val="20"/>
                <w:szCs w:val="20"/>
              </w:rPr>
              <w:t>.</w:t>
            </w:r>
            <w:r w:rsidR="00C0717C">
              <w:rPr>
                <w:rFonts w:ascii="Arial" w:hAnsi="Arial" w:cs="Arial"/>
                <w:sz w:val="20"/>
                <w:szCs w:val="20"/>
              </w:rPr>
              <w:t xml:space="preserve"> …</w:t>
            </w:r>
            <w:r w:rsidR="00AB0DD2">
              <w:rPr>
                <w:rFonts w:ascii="Arial" w:hAnsi="Arial" w:cs="Arial"/>
                <w:sz w:val="20"/>
                <w:szCs w:val="20"/>
              </w:rPr>
              <w:t>………………………………………………………………………………………………………….</w:t>
            </w:r>
          </w:p>
        </w:tc>
        <w:tc>
          <w:tcPr>
            <w:tcW w:w="439" w:type="dxa"/>
            <w:shd w:val="clear" w:color="auto" w:fill="auto"/>
            <w:vAlign w:val="bottom"/>
          </w:tcPr>
          <w:p w14:paraId="404E39FE" w14:textId="77777777" w:rsidR="005C6479" w:rsidRPr="00D2536C" w:rsidRDefault="00672033" w:rsidP="00D2536C">
            <w:pPr>
              <w:spacing w:after="0" w:line="360" w:lineRule="auto"/>
              <w:jc w:val="right"/>
              <w:rPr>
                <w:rFonts w:ascii="Arial" w:hAnsi="Arial" w:cs="Arial"/>
                <w:sz w:val="20"/>
                <w:szCs w:val="20"/>
              </w:rPr>
            </w:pPr>
            <w:r w:rsidRPr="00D2536C">
              <w:rPr>
                <w:rFonts w:ascii="Arial" w:hAnsi="Arial" w:cs="Arial"/>
                <w:sz w:val="20"/>
                <w:szCs w:val="20"/>
              </w:rPr>
              <w:t>3</w:t>
            </w:r>
            <w:r w:rsidR="009C6624">
              <w:rPr>
                <w:rFonts w:ascii="Arial" w:hAnsi="Arial" w:cs="Arial"/>
                <w:sz w:val="20"/>
                <w:szCs w:val="20"/>
              </w:rPr>
              <w:t>5</w:t>
            </w:r>
          </w:p>
        </w:tc>
      </w:tr>
      <w:tr w:rsidR="00F70ADD" w:rsidRPr="00D2536C" w14:paraId="4938D76C" w14:textId="77777777" w:rsidTr="005547FD">
        <w:tc>
          <w:tcPr>
            <w:tcW w:w="9455" w:type="dxa"/>
            <w:shd w:val="clear" w:color="auto" w:fill="auto"/>
          </w:tcPr>
          <w:p w14:paraId="51BBC6DC" w14:textId="77777777" w:rsidR="00F70ADD" w:rsidRPr="00D2536C" w:rsidRDefault="00F70ADD" w:rsidP="00AB0DD2">
            <w:pPr>
              <w:spacing w:after="0" w:line="360" w:lineRule="auto"/>
              <w:rPr>
                <w:rFonts w:ascii="Arial" w:hAnsi="Arial" w:cs="Arial"/>
                <w:sz w:val="20"/>
                <w:szCs w:val="20"/>
              </w:rPr>
            </w:pPr>
            <w:r w:rsidRPr="00D2536C">
              <w:rPr>
                <w:rFonts w:ascii="Arial" w:hAnsi="Arial" w:cs="Arial"/>
                <w:sz w:val="20"/>
                <w:szCs w:val="20"/>
              </w:rPr>
              <w:t>Wykres nr 12. Gminy o najniższym i najwyższym w</w:t>
            </w:r>
            <w:r w:rsidR="00C0717C">
              <w:rPr>
                <w:rFonts w:ascii="Arial" w:hAnsi="Arial" w:cs="Arial"/>
                <w:sz w:val="20"/>
                <w:szCs w:val="20"/>
              </w:rPr>
              <w:t xml:space="preserve">skaźniku  korzystania z pomocy </w:t>
            </w:r>
            <w:r w:rsidRPr="00D2536C">
              <w:rPr>
                <w:rFonts w:ascii="Arial" w:hAnsi="Arial" w:cs="Arial"/>
                <w:sz w:val="20"/>
                <w:szCs w:val="20"/>
              </w:rPr>
              <w:t xml:space="preserve">społecznej </w:t>
            </w:r>
            <w:r w:rsidR="00C0717C">
              <w:rPr>
                <w:rFonts w:ascii="Arial" w:hAnsi="Arial" w:cs="Arial"/>
                <w:sz w:val="20"/>
                <w:szCs w:val="20"/>
              </w:rPr>
              <w:br/>
            </w:r>
            <w:r w:rsidRPr="00D2536C">
              <w:rPr>
                <w:rFonts w:ascii="Arial" w:hAnsi="Arial" w:cs="Arial"/>
                <w:sz w:val="20"/>
                <w:szCs w:val="20"/>
              </w:rPr>
              <w:t>w 201</w:t>
            </w:r>
            <w:r w:rsidR="009C6624">
              <w:rPr>
                <w:rFonts w:ascii="Arial" w:hAnsi="Arial" w:cs="Arial"/>
                <w:sz w:val="20"/>
                <w:szCs w:val="20"/>
              </w:rPr>
              <w:t>6</w:t>
            </w:r>
            <w:r w:rsidR="00C0717C">
              <w:rPr>
                <w:rFonts w:ascii="Arial" w:hAnsi="Arial" w:cs="Arial"/>
                <w:sz w:val="20"/>
                <w:szCs w:val="20"/>
              </w:rPr>
              <w:t xml:space="preserve"> </w:t>
            </w:r>
            <w:r w:rsidRPr="00D2536C">
              <w:rPr>
                <w:rFonts w:ascii="Arial" w:hAnsi="Arial" w:cs="Arial"/>
                <w:sz w:val="20"/>
                <w:szCs w:val="20"/>
              </w:rPr>
              <w:t>r..............................</w:t>
            </w:r>
            <w:r w:rsidR="00C0717C">
              <w:rPr>
                <w:rFonts w:ascii="Arial" w:hAnsi="Arial" w:cs="Arial"/>
                <w:sz w:val="20"/>
                <w:szCs w:val="20"/>
              </w:rPr>
              <w:t>............................................................................................................</w:t>
            </w:r>
            <w:r w:rsidR="00AB0DD2">
              <w:rPr>
                <w:rFonts w:ascii="Arial" w:hAnsi="Arial" w:cs="Arial"/>
                <w:sz w:val="20"/>
                <w:szCs w:val="20"/>
              </w:rPr>
              <w:t>.........</w:t>
            </w:r>
            <w:r w:rsidR="00C0717C">
              <w:rPr>
                <w:rFonts w:ascii="Arial" w:hAnsi="Arial" w:cs="Arial"/>
                <w:sz w:val="20"/>
                <w:szCs w:val="20"/>
              </w:rPr>
              <w:t>...</w:t>
            </w:r>
          </w:p>
        </w:tc>
        <w:tc>
          <w:tcPr>
            <w:tcW w:w="439" w:type="dxa"/>
            <w:shd w:val="clear" w:color="auto" w:fill="auto"/>
            <w:vAlign w:val="bottom"/>
          </w:tcPr>
          <w:p w14:paraId="2BC8CDD9" w14:textId="77777777" w:rsidR="00F70ADD" w:rsidRPr="00D2536C" w:rsidRDefault="00F70ADD" w:rsidP="00D2536C">
            <w:pPr>
              <w:spacing w:after="0" w:line="360" w:lineRule="auto"/>
              <w:jc w:val="right"/>
              <w:rPr>
                <w:rFonts w:ascii="Arial" w:hAnsi="Arial" w:cs="Arial"/>
                <w:sz w:val="20"/>
                <w:szCs w:val="20"/>
              </w:rPr>
            </w:pPr>
          </w:p>
          <w:p w14:paraId="518DD533" w14:textId="77777777" w:rsidR="00F70ADD" w:rsidRPr="00D2536C" w:rsidRDefault="00F70ADD" w:rsidP="00D2536C">
            <w:pPr>
              <w:spacing w:after="0" w:line="360" w:lineRule="auto"/>
              <w:jc w:val="right"/>
              <w:rPr>
                <w:rFonts w:ascii="Arial" w:hAnsi="Arial" w:cs="Arial"/>
                <w:sz w:val="20"/>
                <w:szCs w:val="20"/>
              </w:rPr>
            </w:pPr>
            <w:r w:rsidRPr="00D2536C">
              <w:rPr>
                <w:rFonts w:ascii="Arial" w:hAnsi="Arial" w:cs="Arial"/>
                <w:sz w:val="20"/>
                <w:szCs w:val="20"/>
              </w:rPr>
              <w:t>3</w:t>
            </w:r>
            <w:r w:rsidR="009C6624">
              <w:rPr>
                <w:rFonts w:ascii="Arial" w:hAnsi="Arial" w:cs="Arial"/>
                <w:sz w:val="20"/>
                <w:szCs w:val="20"/>
              </w:rPr>
              <w:t>6</w:t>
            </w:r>
          </w:p>
        </w:tc>
      </w:tr>
      <w:tr w:rsidR="00F70ADD" w:rsidRPr="00D2536C" w14:paraId="57ABD2F1" w14:textId="77777777" w:rsidTr="005547FD">
        <w:tc>
          <w:tcPr>
            <w:tcW w:w="9455" w:type="dxa"/>
            <w:shd w:val="clear" w:color="auto" w:fill="auto"/>
          </w:tcPr>
          <w:p w14:paraId="24AD3888" w14:textId="77777777" w:rsidR="00F70ADD" w:rsidRPr="00D2536C" w:rsidRDefault="00F70ADD" w:rsidP="00AB0DD2">
            <w:pPr>
              <w:spacing w:after="0" w:line="360" w:lineRule="auto"/>
              <w:rPr>
                <w:rFonts w:ascii="Arial" w:hAnsi="Arial" w:cs="Arial"/>
                <w:sz w:val="20"/>
                <w:szCs w:val="20"/>
              </w:rPr>
            </w:pPr>
            <w:r w:rsidRPr="00D2536C">
              <w:rPr>
                <w:rFonts w:ascii="Arial" w:hAnsi="Arial" w:cs="Arial"/>
                <w:sz w:val="20"/>
                <w:szCs w:val="20"/>
              </w:rPr>
              <w:t>Wykres nr 13. Powody korzystania z pomocy społecznej w 201</w:t>
            </w:r>
            <w:r w:rsidR="009C6624">
              <w:rPr>
                <w:rFonts w:ascii="Arial" w:hAnsi="Arial" w:cs="Arial"/>
                <w:sz w:val="20"/>
                <w:szCs w:val="20"/>
              </w:rPr>
              <w:t>6</w:t>
            </w:r>
            <w:r w:rsidRPr="00D2536C">
              <w:rPr>
                <w:rFonts w:ascii="Arial" w:hAnsi="Arial" w:cs="Arial"/>
                <w:sz w:val="20"/>
                <w:szCs w:val="20"/>
              </w:rPr>
              <w:t xml:space="preserve"> r. </w:t>
            </w:r>
            <w:r w:rsidR="00672033" w:rsidRPr="00D2536C">
              <w:rPr>
                <w:rFonts w:ascii="Arial" w:hAnsi="Arial" w:cs="Arial"/>
                <w:sz w:val="20"/>
                <w:szCs w:val="20"/>
              </w:rPr>
              <w:t>(l</w:t>
            </w:r>
            <w:r w:rsidRPr="00D2536C">
              <w:rPr>
                <w:rFonts w:ascii="Arial" w:hAnsi="Arial" w:cs="Arial"/>
                <w:sz w:val="20"/>
                <w:szCs w:val="20"/>
              </w:rPr>
              <w:t xml:space="preserve">iczba </w:t>
            </w:r>
            <w:r w:rsidR="00672033" w:rsidRPr="00D2536C">
              <w:rPr>
                <w:rFonts w:ascii="Arial" w:hAnsi="Arial" w:cs="Arial"/>
                <w:sz w:val="20"/>
                <w:szCs w:val="20"/>
              </w:rPr>
              <w:t>rodzin)</w:t>
            </w:r>
            <w:r w:rsidRPr="00D2536C">
              <w:rPr>
                <w:rFonts w:ascii="Arial" w:hAnsi="Arial" w:cs="Arial"/>
                <w:sz w:val="20"/>
                <w:szCs w:val="20"/>
              </w:rPr>
              <w:t xml:space="preserve"> …….....</w:t>
            </w:r>
            <w:r w:rsidR="00AB0DD2">
              <w:rPr>
                <w:rFonts w:ascii="Arial" w:hAnsi="Arial" w:cs="Arial"/>
                <w:sz w:val="20"/>
                <w:szCs w:val="20"/>
              </w:rPr>
              <w:t>...........</w:t>
            </w:r>
            <w:r w:rsidRPr="00D2536C">
              <w:rPr>
                <w:rFonts w:ascii="Arial" w:hAnsi="Arial" w:cs="Arial"/>
                <w:sz w:val="20"/>
                <w:szCs w:val="20"/>
              </w:rPr>
              <w:t>.......</w:t>
            </w:r>
            <w:r w:rsidR="00AB0DD2">
              <w:rPr>
                <w:rFonts w:ascii="Arial" w:hAnsi="Arial" w:cs="Arial"/>
                <w:sz w:val="20"/>
                <w:szCs w:val="20"/>
              </w:rPr>
              <w:t>.</w:t>
            </w:r>
            <w:r w:rsidRPr="00D2536C">
              <w:rPr>
                <w:rFonts w:ascii="Arial" w:hAnsi="Arial" w:cs="Arial"/>
                <w:sz w:val="20"/>
                <w:szCs w:val="20"/>
              </w:rPr>
              <w:t>...</w:t>
            </w:r>
          </w:p>
        </w:tc>
        <w:tc>
          <w:tcPr>
            <w:tcW w:w="439" w:type="dxa"/>
            <w:shd w:val="clear" w:color="auto" w:fill="auto"/>
            <w:vAlign w:val="bottom"/>
          </w:tcPr>
          <w:p w14:paraId="245E7B45" w14:textId="77777777" w:rsidR="00F70ADD" w:rsidRPr="00D2536C" w:rsidRDefault="00F70ADD" w:rsidP="00D2536C">
            <w:pPr>
              <w:spacing w:after="0" w:line="360" w:lineRule="auto"/>
              <w:jc w:val="right"/>
              <w:rPr>
                <w:rFonts w:ascii="Arial" w:hAnsi="Arial" w:cs="Arial"/>
                <w:sz w:val="20"/>
                <w:szCs w:val="20"/>
              </w:rPr>
            </w:pPr>
            <w:r w:rsidRPr="00D2536C">
              <w:rPr>
                <w:rFonts w:ascii="Arial" w:hAnsi="Arial" w:cs="Arial"/>
                <w:sz w:val="20"/>
                <w:szCs w:val="20"/>
              </w:rPr>
              <w:t>3</w:t>
            </w:r>
            <w:r w:rsidR="00672033" w:rsidRPr="00D2536C">
              <w:rPr>
                <w:rFonts w:ascii="Arial" w:hAnsi="Arial" w:cs="Arial"/>
                <w:sz w:val="20"/>
                <w:szCs w:val="20"/>
              </w:rPr>
              <w:t>7</w:t>
            </w:r>
          </w:p>
        </w:tc>
      </w:tr>
      <w:tr w:rsidR="00F70ADD" w:rsidRPr="00D2536C" w14:paraId="051BA80F" w14:textId="77777777" w:rsidTr="005547FD">
        <w:tc>
          <w:tcPr>
            <w:tcW w:w="9455" w:type="dxa"/>
            <w:shd w:val="clear" w:color="auto" w:fill="auto"/>
          </w:tcPr>
          <w:p w14:paraId="75C84F53" w14:textId="77777777" w:rsidR="00F70ADD" w:rsidRPr="00D2536C" w:rsidRDefault="00F70ADD" w:rsidP="00AB0DD2">
            <w:pPr>
              <w:spacing w:after="0" w:line="360" w:lineRule="auto"/>
              <w:rPr>
                <w:rFonts w:ascii="Arial" w:hAnsi="Arial" w:cs="Arial"/>
                <w:sz w:val="20"/>
                <w:szCs w:val="20"/>
              </w:rPr>
            </w:pPr>
            <w:r w:rsidRPr="00D2536C">
              <w:rPr>
                <w:rFonts w:ascii="Arial" w:hAnsi="Arial" w:cs="Arial"/>
                <w:sz w:val="20"/>
                <w:szCs w:val="20"/>
              </w:rPr>
              <w:t>Wykres nr 14. Odpłatność gmin za pobyt w domu pomocy społecznej – liczba osób .........</w:t>
            </w:r>
            <w:r w:rsidR="00C0717C">
              <w:rPr>
                <w:rFonts w:ascii="Arial" w:hAnsi="Arial" w:cs="Arial"/>
                <w:sz w:val="20"/>
                <w:szCs w:val="20"/>
              </w:rPr>
              <w:t>...</w:t>
            </w:r>
            <w:r w:rsidR="00AB0DD2">
              <w:rPr>
                <w:rFonts w:ascii="Arial" w:hAnsi="Arial" w:cs="Arial"/>
                <w:sz w:val="20"/>
                <w:szCs w:val="20"/>
              </w:rPr>
              <w:t>..............</w:t>
            </w:r>
            <w:r w:rsidR="00C0717C">
              <w:rPr>
                <w:rFonts w:ascii="Arial" w:hAnsi="Arial" w:cs="Arial"/>
                <w:sz w:val="20"/>
                <w:szCs w:val="20"/>
              </w:rPr>
              <w:t>....</w:t>
            </w:r>
            <w:r w:rsidRPr="00D2536C">
              <w:rPr>
                <w:rFonts w:ascii="Arial" w:hAnsi="Arial" w:cs="Arial"/>
                <w:sz w:val="20"/>
                <w:szCs w:val="20"/>
              </w:rPr>
              <w:t>.</w:t>
            </w:r>
          </w:p>
        </w:tc>
        <w:tc>
          <w:tcPr>
            <w:tcW w:w="439" w:type="dxa"/>
            <w:shd w:val="clear" w:color="auto" w:fill="auto"/>
            <w:vAlign w:val="bottom"/>
          </w:tcPr>
          <w:p w14:paraId="209812F3" w14:textId="77777777" w:rsidR="00F70ADD" w:rsidRPr="00D2536C" w:rsidRDefault="00672033" w:rsidP="00D2536C">
            <w:pPr>
              <w:spacing w:after="0" w:line="360" w:lineRule="auto"/>
              <w:jc w:val="right"/>
              <w:rPr>
                <w:rFonts w:ascii="Arial" w:hAnsi="Arial" w:cs="Arial"/>
                <w:sz w:val="20"/>
                <w:szCs w:val="20"/>
              </w:rPr>
            </w:pPr>
            <w:r w:rsidRPr="00D2536C">
              <w:rPr>
                <w:rFonts w:ascii="Arial" w:hAnsi="Arial" w:cs="Arial"/>
                <w:sz w:val="20"/>
                <w:szCs w:val="20"/>
              </w:rPr>
              <w:t>43</w:t>
            </w:r>
          </w:p>
        </w:tc>
      </w:tr>
      <w:tr w:rsidR="00F70ADD" w:rsidRPr="00D2536C" w14:paraId="680A8B2E" w14:textId="77777777" w:rsidTr="005547FD">
        <w:tc>
          <w:tcPr>
            <w:tcW w:w="9455" w:type="dxa"/>
            <w:shd w:val="clear" w:color="auto" w:fill="auto"/>
          </w:tcPr>
          <w:p w14:paraId="110AE845" w14:textId="77777777" w:rsidR="00F70ADD" w:rsidRPr="00D2536C" w:rsidRDefault="00F70ADD" w:rsidP="00AB0DD2">
            <w:pPr>
              <w:spacing w:after="0" w:line="360" w:lineRule="auto"/>
              <w:rPr>
                <w:rFonts w:ascii="Arial" w:hAnsi="Arial" w:cs="Arial"/>
                <w:sz w:val="20"/>
                <w:szCs w:val="20"/>
              </w:rPr>
            </w:pPr>
            <w:r w:rsidRPr="00D2536C">
              <w:rPr>
                <w:rFonts w:ascii="Arial" w:hAnsi="Arial" w:cs="Arial"/>
                <w:sz w:val="20"/>
                <w:szCs w:val="20"/>
              </w:rPr>
              <w:t>Wykres nr 15. Liczba asystentów rodziny …………………………………..........................</w:t>
            </w:r>
            <w:r w:rsidR="00C0717C">
              <w:rPr>
                <w:rFonts w:ascii="Arial" w:hAnsi="Arial" w:cs="Arial"/>
                <w:sz w:val="20"/>
                <w:szCs w:val="20"/>
              </w:rPr>
              <w:t>.......</w:t>
            </w:r>
            <w:r w:rsidRPr="00D2536C">
              <w:rPr>
                <w:rFonts w:ascii="Arial" w:hAnsi="Arial" w:cs="Arial"/>
                <w:sz w:val="20"/>
                <w:szCs w:val="20"/>
              </w:rPr>
              <w:t>...</w:t>
            </w:r>
            <w:r w:rsidR="00AB0DD2">
              <w:rPr>
                <w:rFonts w:ascii="Arial" w:hAnsi="Arial" w:cs="Arial"/>
                <w:sz w:val="20"/>
                <w:szCs w:val="20"/>
              </w:rPr>
              <w:t>..........</w:t>
            </w:r>
            <w:r w:rsidRPr="00D2536C">
              <w:rPr>
                <w:rFonts w:ascii="Arial" w:hAnsi="Arial" w:cs="Arial"/>
                <w:sz w:val="20"/>
                <w:szCs w:val="20"/>
              </w:rPr>
              <w:t>.....</w:t>
            </w:r>
          </w:p>
        </w:tc>
        <w:tc>
          <w:tcPr>
            <w:tcW w:w="439" w:type="dxa"/>
            <w:shd w:val="clear" w:color="auto" w:fill="auto"/>
            <w:vAlign w:val="bottom"/>
          </w:tcPr>
          <w:p w14:paraId="6A7D67F8" w14:textId="77777777" w:rsidR="00F70ADD" w:rsidRPr="00D2536C" w:rsidRDefault="00672033" w:rsidP="00D2536C">
            <w:pPr>
              <w:spacing w:after="0" w:line="360" w:lineRule="auto"/>
              <w:jc w:val="right"/>
              <w:rPr>
                <w:rFonts w:ascii="Arial" w:hAnsi="Arial" w:cs="Arial"/>
                <w:sz w:val="20"/>
                <w:szCs w:val="20"/>
              </w:rPr>
            </w:pPr>
            <w:r w:rsidRPr="00D2536C">
              <w:rPr>
                <w:rFonts w:ascii="Arial" w:hAnsi="Arial" w:cs="Arial"/>
                <w:sz w:val="20"/>
                <w:szCs w:val="20"/>
              </w:rPr>
              <w:t>4</w:t>
            </w:r>
            <w:r w:rsidR="009C6624">
              <w:rPr>
                <w:rFonts w:ascii="Arial" w:hAnsi="Arial" w:cs="Arial"/>
                <w:sz w:val="20"/>
                <w:szCs w:val="20"/>
              </w:rPr>
              <w:t>5</w:t>
            </w:r>
          </w:p>
        </w:tc>
      </w:tr>
      <w:tr w:rsidR="00F70ADD" w:rsidRPr="00D2536C" w14:paraId="036B3ADD" w14:textId="77777777" w:rsidTr="005547FD">
        <w:tc>
          <w:tcPr>
            <w:tcW w:w="9455" w:type="dxa"/>
            <w:shd w:val="clear" w:color="auto" w:fill="auto"/>
          </w:tcPr>
          <w:p w14:paraId="778A47BD" w14:textId="77777777" w:rsidR="00F70ADD" w:rsidRPr="00D2536C" w:rsidRDefault="00F70ADD" w:rsidP="00AB0DD2">
            <w:pPr>
              <w:spacing w:after="0" w:line="360" w:lineRule="auto"/>
              <w:rPr>
                <w:rFonts w:ascii="Arial" w:hAnsi="Arial" w:cs="Arial"/>
                <w:sz w:val="20"/>
                <w:szCs w:val="20"/>
              </w:rPr>
            </w:pPr>
            <w:r w:rsidRPr="00D2536C">
              <w:rPr>
                <w:rFonts w:ascii="Arial" w:hAnsi="Arial" w:cs="Arial"/>
                <w:sz w:val="20"/>
                <w:szCs w:val="20"/>
              </w:rPr>
              <w:t xml:space="preserve">Wykres nr 16. Odpłatność gmin za pobyt dziecka w pieczy zastępczej </w:t>
            </w:r>
            <w:r w:rsidR="00672033" w:rsidRPr="00D2536C">
              <w:rPr>
                <w:rFonts w:ascii="Arial" w:hAnsi="Arial" w:cs="Arial"/>
                <w:sz w:val="20"/>
                <w:szCs w:val="20"/>
              </w:rPr>
              <w:t>(w zł</w:t>
            </w:r>
            <w:r w:rsidR="007372B4">
              <w:rPr>
                <w:rFonts w:ascii="Arial" w:hAnsi="Arial" w:cs="Arial"/>
                <w:sz w:val="20"/>
                <w:szCs w:val="20"/>
              </w:rPr>
              <w:t>otych</w:t>
            </w:r>
            <w:r w:rsidR="00672033" w:rsidRPr="00D2536C">
              <w:rPr>
                <w:rFonts w:ascii="Arial" w:hAnsi="Arial" w:cs="Arial"/>
                <w:sz w:val="20"/>
                <w:szCs w:val="20"/>
              </w:rPr>
              <w:t>)</w:t>
            </w:r>
            <w:r w:rsidRPr="00D2536C">
              <w:rPr>
                <w:rFonts w:ascii="Arial" w:hAnsi="Arial" w:cs="Arial"/>
                <w:sz w:val="20"/>
                <w:szCs w:val="20"/>
              </w:rPr>
              <w:t>..................</w:t>
            </w:r>
            <w:r w:rsidR="00AB0DD2">
              <w:rPr>
                <w:rFonts w:ascii="Arial" w:hAnsi="Arial" w:cs="Arial"/>
                <w:sz w:val="20"/>
                <w:szCs w:val="20"/>
              </w:rPr>
              <w:t>.............</w:t>
            </w:r>
            <w:r w:rsidRPr="00D2536C">
              <w:rPr>
                <w:rFonts w:ascii="Arial" w:hAnsi="Arial" w:cs="Arial"/>
                <w:sz w:val="20"/>
                <w:szCs w:val="20"/>
              </w:rPr>
              <w:t>....</w:t>
            </w:r>
          </w:p>
        </w:tc>
        <w:tc>
          <w:tcPr>
            <w:tcW w:w="439" w:type="dxa"/>
            <w:shd w:val="clear" w:color="auto" w:fill="auto"/>
            <w:vAlign w:val="bottom"/>
          </w:tcPr>
          <w:p w14:paraId="0EEF0A4F" w14:textId="77777777" w:rsidR="00F70ADD" w:rsidRPr="00D2536C" w:rsidRDefault="00672033" w:rsidP="00D2536C">
            <w:pPr>
              <w:spacing w:after="0" w:line="360" w:lineRule="auto"/>
              <w:jc w:val="right"/>
              <w:rPr>
                <w:rFonts w:ascii="Arial" w:hAnsi="Arial" w:cs="Arial"/>
                <w:sz w:val="20"/>
                <w:szCs w:val="20"/>
              </w:rPr>
            </w:pPr>
            <w:r w:rsidRPr="00D2536C">
              <w:rPr>
                <w:rFonts w:ascii="Arial" w:hAnsi="Arial" w:cs="Arial"/>
                <w:sz w:val="20"/>
                <w:szCs w:val="20"/>
              </w:rPr>
              <w:t>46</w:t>
            </w:r>
          </w:p>
        </w:tc>
      </w:tr>
      <w:tr w:rsidR="00F70ADD" w:rsidRPr="00D2536C" w14:paraId="2D4CA839" w14:textId="77777777" w:rsidTr="005547FD">
        <w:tc>
          <w:tcPr>
            <w:tcW w:w="9455" w:type="dxa"/>
            <w:shd w:val="clear" w:color="auto" w:fill="auto"/>
          </w:tcPr>
          <w:p w14:paraId="43BDF2AC" w14:textId="77777777" w:rsidR="00F70ADD" w:rsidRPr="00D2536C" w:rsidRDefault="00F70ADD" w:rsidP="00AB0DD2">
            <w:pPr>
              <w:spacing w:after="0" w:line="360" w:lineRule="auto"/>
              <w:rPr>
                <w:rFonts w:ascii="Arial" w:hAnsi="Arial" w:cs="Arial"/>
                <w:sz w:val="20"/>
                <w:szCs w:val="20"/>
              </w:rPr>
            </w:pPr>
            <w:r w:rsidRPr="00D2536C">
              <w:rPr>
                <w:rFonts w:ascii="Arial" w:hAnsi="Arial" w:cs="Arial"/>
                <w:sz w:val="20"/>
                <w:szCs w:val="20"/>
              </w:rPr>
              <w:t>Wykres nr 17. Liczba osób korzystających z funduszu alimentacyjnego ………………...........</w:t>
            </w:r>
            <w:r w:rsidR="00AB0DD2">
              <w:rPr>
                <w:rFonts w:ascii="Arial" w:hAnsi="Arial" w:cs="Arial"/>
                <w:sz w:val="20"/>
                <w:szCs w:val="20"/>
              </w:rPr>
              <w:t>..............</w:t>
            </w:r>
            <w:r w:rsidRPr="00D2536C">
              <w:rPr>
                <w:rFonts w:ascii="Arial" w:hAnsi="Arial" w:cs="Arial"/>
                <w:sz w:val="20"/>
                <w:szCs w:val="20"/>
              </w:rPr>
              <w:t>....</w:t>
            </w:r>
          </w:p>
        </w:tc>
        <w:tc>
          <w:tcPr>
            <w:tcW w:w="439" w:type="dxa"/>
            <w:shd w:val="clear" w:color="auto" w:fill="auto"/>
            <w:vAlign w:val="bottom"/>
          </w:tcPr>
          <w:p w14:paraId="691387C6" w14:textId="77777777" w:rsidR="00F70ADD" w:rsidRPr="00D2536C" w:rsidRDefault="009C6624" w:rsidP="00D2536C">
            <w:pPr>
              <w:spacing w:after="0" w:line="360" w:lineRule="auto"/>
              <w:jc w:val="right"/>
              <w:rPr>
                <w:rFonts w:ascii="Arial" w:hAnsi="Arial" w:cs="Arial"/>
                <w:sz w:val="20"/>
                <w:szCs w:val="20"/>
              </w:rPr>
            </w:pPr>
            <w:r>
              <w:rPr>
                <w:rFonts w:ascii="Arial" w:hAnsi="Arial" w:cs="Arial"/>
                <w:sz w:val="20"/>
                <w:szCs w:val="20"/>
              </w:rPr>
              <w:t>50</w:t>
            </w:r>
          </w:p>
        </w:tc>
      </w:tr>
      <w:tr w:rsidR="00F70ADD" w:rsidRPr="00D2536C" w14:paraId="20730711" w14:textId="77777777" w:rsidTr="005547FD">
        <w:tc>
          <w:tcPr>
            <w:tcW w:w="9455" w:type="dxa"/>
            <w:shd w:val="clear" w:color="auto" w:fill="auto"/>
          </w:tcPr>
          <w:p w14:paraId="70DE5EC2" w14:textId="77777777" w:rsidR="00F70ADD" w:rsidRPr="00D2536C" w:rsidRDefault="00F70ADD" w:rsidP="00AB0DD2">
            <w:pPr>
              <w:spacing w:after="0" w:line="360" w:lineRule="auto"/>
              <w:rPr>
                <w:rFonts w:ascii="Arial" w:hAnsi="Arial" w:cs="Arial"/>
                <w:sz w:val="20"/>
                <w:szCs w:val="20"/>
              </w:rPr>
            </w:pPr>
            <w:r w:rsidRPr="00D2536C">
              <w:rPr>
                <w:rFonts w:ascii="Arial" w:hAnsi="Arial" w:cs="Arial"/>
                <w:sz w:val="20"/>
                <w:szCs w:val="20"/>
              </w:rPr>
              <w:t xml:space="preserve">Wykres nr 18. </w:t>
            </w:r>
            <w:r w:rsidR="007372B4">
              <w:rPr>
                <w:rFonts w:ascii="Arial" w:hAnsi="Arial" w:cs="Arial"/>
                <w:sz w:val="20"/>
                <w:szCs w:val="20"/>
              </w:rPr>
              <w:t>Liczba rodzin</w:t>
            </w:r>
            <w:r w:rsidRPr="00D2536C">
              <w:rPr>
                <w:rFonts w:ascii="Arial" w:hAnsi="Arial" w:cs="Arial"/>
                <w:sz w:val="20"/>
                <w:szCs w:val="20"/>
              </w:rPr>
              <w:t xml:space="preserve"> zastępcz</w:t>
            </w:r>
            <w:r w:rsidR="007372B4">
              <w:rPr>
                <w:rFonts w:ascii="Arial" w:hAnsi="Arial" w:cs="Arial"/>
                <w:sz w:val="20"/>
                <w:szCs w:val="20"/>
              </w:rPr>
              <w:t>ych</w:t>
            </w:r>
            <w:r w:rsidRPr="00D2536C">
              <w:rPr>
                <w:rFonts w:ascii="Arial" w:hAnsi="Arial" w:cs="Arial"/>
                <w:sz w:val="20"/>
                <w:szCs w:val="20"/>
              </w:rPr>
              <w:t xml:space="preserve"> ogółem w 201</w:t>
            </w:r>
            <w:r w:rsidR="009C6624">
              <w:rPr>
                <w:rFonts w:ascii="Arial" w:hAnsi="Arial" w:cs="Arial"/>
                <w:sz w:val="20"/>
                <w:szCs w:val="20"/>
              </w:rPr>
              <w:t>6</w:t>
            </w:r>
            <w:r w:rsidR="007372B4">
              <w:rPr>
                <w:rFonts w:ascii="Arial" w:hAnsi="Arial" w:cs="Arial"/>
                <w:sz w:val="20"/>
                <w:szCs w:val="20"/>
              </w:rPr>
              <w:t xml:space="preserve"> </w:t>
            </w:r>
            <w:r w:rsidRPr="00D2536C">
              <w:rPr>
                <w:rFonts w:ascii="Arial" w:hAnsi="Arial" w:cs="Arial"/>
                <w:sz w:val="20"/>
                <w:szCs w:val="20"/>
              </w:rPr>
              <w:t>roku..............................................</w:t>
            </w:r>
            <w:r w:rsidR="00AB0DD2">
              <w:rPr>
                <w:rFonts w:ascii="Arial" w:hAnsi="Arial" w:cs="Arial"/>
                <w:sz w:val="20"/>
                <w:szCs w:val="20"/>
              </w:rPr>
              <w:t>..............</w:t>
            </w:r>
            <w:r w:rsidRPr="00D2536C">
              <w:rPr>
                <w:rFonts w:ascii="Arial" w:hAnsi="Arial" w:cs="Arial"/>
                <w:sz w:val="20"/>
                <w:szCs w:val="20"/>
              </w:rPr>
              <w:t>......</w:t>
            </w:r>
          </w:p>
        </w:tc>
        <w:tc>
          <w:tcPr>
            <w:tcW w:w="439" w:type="dxa"/>
            <w:shd w:val="clear" w:color="auto" w:fill="auto"/>
            <w:vAlign w:val="bottom"/>
          </w:tcPr>
          <w:p w14:paraId="1DE62054" w14:textId="77777777" w:rsidR="00F70ADD" w:rsidRPr="00D2536C" w:rsidRDefault="00672033" w:rsidP="00D2536C">
            <w:pPr>
              <w:spacing w:after="0" w:line="360" w:lineRule="auto"/>
              <w:jc w:val="right"/>
              <w:rPr>
                <w:rFonts w:ascii="Arial" w:hAnsi="Arial" w:cs="Arial"/>
                <w:sz w:val="20"/>
                <w:szCs w:val="20"/>
              </w:rPr>
            </w:pPr>
            <w:r w:rsidRPr="00D2536C">
              <w:rPr>
                <w:rFonts w:ascii="Arial" w:hAnsi="Arial" w:cs="Arial"/>
                <w:sz w:val="20"/>
                <w:szCs w:val="20"/>
              </w:rPr>
              <w:t>5</w:t>
            </w:r>
            <w:r w:rsidR="009C6624">
              <w:rPr>
                <w:rFonts w:ascii="Arial" w:hAnsi="Arial" w:cs="Arial"/>
                <w:sz w:val="20"/>
                <w:szCs w:val="20"/>
              </w:rPr>
              <w:t>5</w:t>
            </w:r>
          </w:p>
        </w:tc>
      </w:tr>
      <w:tr w:rsidR="00F70ADD" w:rsidRPr="00D2536C" w14:paraId="033DCC50" w14:textId="77777777" w:rsidTr="005547FD">
        <w:tc>
          <w:tcPr>
            <w:tcW w:w="9455" w:type="dxa"/>
            <w:shd w:val="clear" w:color="auto" w:fill="auto"/>
          </w:tcPr>
          <w:p w14:paraId="77E2D4C4" w14:textId="77777777" w:rsidR="00F70ADD" w:rsidRPr="00D2536C" w:rsidRDefault="00F70ADD" w:rsidP="00AB0DD2">
            <w:pPr>
              <w:spacing w:after="0" w:line="360" w:lineRule="auto"/>
              <w:rPr>
                <w:rFonts w:ascii="Arial" w:hAnsi="Arial" w:cs="Arial"/>
                <w:sz w:val="20"/>
                <w:szCs w:val="20"/>
              </w:rPr>
            </w:pPr>
            <w:r w:rsidRPr="00D2536C">
              <w:rPr>
                <w:rFonts w:ascii="Arial" w:hAnsi="Arial" w:cs="Arial"/>
                <w:sz w:val="20"/>
                <w:szCs w:val="20"/>
              </w:rPr>
              <w:lastRenderedPageBreak/>
              <w:t xml:space="preserve">Wykres nr 19. Wartość środków finansowych na wybrane zadania z zakresu rehabilitacji zawodowej </w:t>
            </w:r>
            <w:r w:rsidR="006710A3" w:rsidRPr="00D2536C">
              <w:rPr>
                <w:rFonts w:ascii="Arial" w:hAnsi="Arial" w:cs="Arial"/>
                <w:sz w:val="20"/>
                <w:szCs w:val="20"/>
              </w:rPr>
              <w:br/>
            </w:r>
            <w:r w:rsidRPr="00D2536C">
              <w:rPr>
                <w:rFonts w:ascii="Arial" w:hAnsi="Arial" w:cs="Arial"/>
                <w:sz w:val="20"/>
                <w:szCs w:val="20"/>
              </w:rPr>
              <w:t>i społecznej osób niepełnosprawnych w latach 201</w:t>
            </w:r>
            <w:r w:rsidR="009C6624">
              <w:rPr>
                <w:rFonts w:ascii="Arial" w:hAnsi="Arial" w:cs="Arial"/>
                <w:sz w:val="20"/>
                <w:szCs w:val="20"/>
              </w:rPr>
              <w:t>5 – 2017</w:t>
            </w:r>
            <w:r w:rsidRPr="00D2536C">
              <w:rPr>
                <w:rFonts w:ascii="Arial" w:hAnsi="Arial" w:cs="Arial"/>
                <w:sz w:val="20"/>
                <w:szCs w:val="20"/>
              </w:rPr>
              <w:t xml:space="preserve"> </w:t>
            </w:r>
            <w:r w:rsidR="007372B4">
              <w:rPr>
                <w:rFonts w:ascii="Arial" w:hAnsi="Arial" w:cs="Arial"/>
                <w:sz w:val="20"/>
                <w:szCs w:val="20"/>
              </w:rPr>
              <w:t>(w złotych)</w:t>
            </w:r>
            <w:r w:rsidRPr="00D2536C">
              <w:rPr>
                <w:rFonts w:ascii="Arial" w:hAnsi="Arial" w:cs="Arial"/>
                <w:sz w:val="20"/>
                <w:szCs w:val="20"/>
              </w:rPr>
              <w:t>...................................</w:t>
            </w:r>
            <w:r w:rsidR="00AB0DD2">
              <w:rPr>
                <w:rFonts w:ascii="Arial" w:hAnsi="Arial" w:cs="Arial"/>
                <w:sz w:val="20"/>
                <w:szCs w:val="20"/>
              </w:rPr>
              <w:t>..............</w:t>
            </w:r>
            <w:r w:rsidRPr="00D2536C">
              <w:rPr>
                <w:rFonts w:ascii="Arial" w:hAnsi="Arial" w:cs="Arial"/>
                <w:sz w:val="20"/>
                <w:szCs w:val="20"/>
              </w:rPr>
              <w:t>..</w:t>
            </w:r>
          </w:p>
        </w:tc>
        <w:tc>
          <w:tcPr>
            <w:tcW w:w="439" w:type="dxa"/>
            <w:shd w:val="clear" w:color="auto" w:fill="auto"/>
            <w:vAlign w:val="bottom"/>
          </w:tcPr>
          <w:p w14:paraId="540948E1" w14:textId="77777777" w:rsidR="00F70ADD" w:rsidRPr="00D2536C" w:rsidRDefault="00672033" w:rsidP="009C6624">
            <w:pPr>
              <w:spacing w:after="0" w:line="360" w:lineRule="auto"/>
              <w:jc w:val="right"/>
              <w:rPr>
                <w:rFonts w:ascii="Arial" w:hAnsi="Arial" w:cs="Arial"/>
                <w:sz w:val="20"/>
                <w:szCs w:val="20"/>
              </w:rPr>
            </w:pPr>
            <w:r w:rsidRPr="00D2536C">
              <w:rPr>
                <w:rFonts w:ascii="Arial" w:hAnsi="Arial" w:cs="Arial"/>
                <w:sz w:val="20"/>
                <w:szCs w:val="20"/>
              </w:rPr>
              <w:t>6</w:t>
            </w:r>
            <w:r w:rsidR="009C6624">
              <w:rPr>
                <w:rFonts w:ascii="Arial" w:hAnsi="Arial" w:cs="Arial"/>
                <w:sz w:val="20"/>
                <w:szCs w:val="20"/>
              </w:rPr>
              <w:t>1</w:t>
            </w:r>
          </w:p>
        </w:tc>
      </w:tr>
      <w:tr w:rsidR="00F70ADD" w:rsidRPr="00D2536C" w14:paraId="74682725" w14:textId="77777777" w:rsidTr="005547FD">
        <w:tc>
          <w:tcPr>
            <w:tcW w:w="9455" w:type="dxa"/>
            <w:shd w:val="clear" w:color="auto" w:fill="auto"/>
          </w:tcPr>
          <w:p w14:paraId="74D3D41A" w14:textId="77777777" w:rsidR="00F70ADD" w:rsidRPr="00D2536C" w:rsidRDefault="00F70ADD" w:rsidP="00AB0DD2">
            <w:pPr>
              <w:spacing w:after="0" w:line="360" w:lineRule="auto"/>
              <w:rPr>
                <w:rFonts w:ascii="Arial" w:hAnsi="Arial" w:cs="Arial"/>
                <w:sz w:val="20"/>
                <w:szCs w:val="20"/>
              </w:rPr>
            </w:pPr>
            <w:r w:rsidRPr="00D2536C">
              <w:rPr>
                <w:rFonts w:ascii="Arial" w:hAnsi="Arial" w:cs="Arial"/>
                <w:sz w:val="20"/>
                <w:szCs w:val="20"/>
              </w:rPr>
              <w:t xml:space="preserve">Wykres nr </w:t>
            </w:r>
            <w:r w:rsidR="0038555E" w:rsidRPr="00D2536C">
              <w:rPr>
                <w:rFonts w:ascii="Arial" w:hAnsi="Arial" w:cs="Arial"/>
                <w:sz w:val="20"/>
                <w:szCs w:val="20"/>
              </w:rPr>
              <w:t>20</w:t>
            </w:r>
            <w:r w:rsidRPr="00D2536C">
              <w:rPr>
                <w:rFonts w:ascii="Arial" w:hAnsi="Arial" w:cs="Arial"/>
                <w:sz w:val="20"/>
                <w:szCs w:val="20"/>
              </w:rPr>
              <w:t xml:space="preserve">. </w:t>
            </w:r>
            <w:r w:rsidR="0038555E" w:rsidRPr="00D2536C">
              <w:rPr>
                <w:rFonts w:ascii="Arial" w:hAnsi="Arial" w:cs="Arial"/>
                <w:sz w:val="20"/>
                <w:szCs w:val="20"/>
              </w:rPr>
              <w:t>Wysokość środków na dofinansowanie usług tłumacza języka migowego lub tłumacza – przewodnika w latach 201</w:t>
            </w:r>
            <w:r w:rsidR="009C6624">
              <w:rPr>
                <w:rFonts w:ascii="Arial" w:hAnsi="Arial" w:cs="Arial"/>
                <w:sz w:val="20"/>
                <w:szCs w:val="20"/>
              </w:rPr>
              <w:t>4 – 2017 (w zł</w:t>
            </w:r>
            <w:r w:rsidR="007372B4">
              <w:rPr>
                <w:rFonts w:ascii="Arial" w:hAnsi="Arial" w:cs="Arial"/>
                <w:sz w:val="20"/>
                <w:szCs w:val="20"/>
              </w:rPr>
              <w:t>otych</w:t>
            </w:r>
            <w:r w:rsidR="009C6624">
              <w:rPr>
                <w:rFonts w:ascii="Arial" w:hAnsi="Arial" w:cs="Arial"/>
                <w:sz w:val="20"/>
                <w:szCs w:val="20"/>
              </w:rPr>
              <w:t>)</w:t>
            </w:r>
            <w:r w:rsidR="0038555E" w:rsidRPr="00D2536C">
              <w:rPr>
                <w:rFonts w:ascii="Arial" w:hAnsi="Arial" w:cs="Arial"/>
                <w:sz w:val="20"/>
                <w:szCs w:val="20"/>
              </w:rPr>
              <w:t xml:space="preserve"> ……….</w:t>
            </w:r>
            <w:r w:rsidRPr="00D2536C">
              <w:rPr>
                <w:rFonts w:ascii="Arial" w:hAnsi="Arial" w:cs="Arial"/>
                <w:sz w:val="20"/>
                <w:szCs w:val="20"/>
              </w:rPr>
              <w:t>....................................................</w:t>
            </w:r>
            <w:r w:rsidR="006710A3" w:rsidRPr="00D2536C">
              <w:rPr>
                <w:rFonts w:ascii="Arial" w:hAnsi="Arial" w:cs="Arial"/>
                <w:sz w:val="20"/>
                <w:szCs w:val="20"/>
              </w:rPr>
              <w:t>..........</w:t>
            </w:r>
            <w:r w:rsidR="00AB0DD2">
              <w:rPr>
                <w:rFonts w:ascii="Arial" w:hAnsi="Arial" w:cs="Arial"/>
                <w:sz w:val="20"/>
                <w:szCs w:val="20"/>
              </w:rPr>
              <w:t>.......</w:t>
            </w:r>
            <w:r w:rsidR="006710A3" w:rsidRPr="00D2536C">
              <w:rPr>
                <w:rFonts w:ascii="Arial" w:hAnsi="Arial" w:cs="Arial"/>
                <w:sz w:val="20"/>
                <w:szCs w:val="20"/>
              </w:rPr>
              <w:t>........</w:t>
            </w:r>
          </w:p>
        </w:tc>
        <w:tc>
          <w:tcPr>
            <w:tcW w:w="439" w:type="dxa"/>
            <w:shd w:val="clear" w:color="auto" w:fill="auto"/>
            <w:vAlign w:val="bottom"/>
          </w:tcPr>
          <w:p w14:paraId="7D7CEEBE" w14:textId="77777777" w:rsidR="00FC7D01" w:rsidRPr="00D2536C" w:rsidRDefault="00FC7D01" w:rsidP="009C6624">
            <w:pPr>
              <w:spacing w:after="0" w:line="360" w:lineRule="auto"/>
              <w:rPr>
                <w:rFonts w:ascii="Arial" w:hAnsi="Arial" w:cs="Arial"/>
                <w:sz w:val="20"/>
                <w:szCs w:val="20"/>
              </w:rPr>
            </w:pPr>
          </w:p>
          <w:p w14:paraId="3CDFE530" w14:textId="77777777" w:rsidR="00F70ADD" w:rsidRPr="00D2536C" w:rsidRDefault="00672033" w:rsidP="007372B4">
            <w:pPr>
              <w:spacing w:after="0" w:line="360" w:lineRule="auto"/>
              <w:jc w:val="right"/>
              <w:rPr>
                <w:rFonts w:ascii="Arial" w:hAnsi="Arial" w:cs="Arial"/>
                <w:sz w:val="20"/>
                <w:szCs w:val="20"/>
              </w:rPr>
            </w:pPr>
            <w:r w:rsidRPr="00D2536C">
              <w:rPr>
                <w:rFonts w:ascii="Arial" w:hAnsi="Arial" w:cs="Arial"/>
                <w:sz w:val="20"/>
                <w:szCs w:val="20"/>
              </w:rPr>
              <w:t>6</w:t>
            </w:r>
            <w:r w:rsidR="007372B4">
              <w:rPr>
                <w:rFonts w:ascii="Arial" w:hAnsi="Arial" w:cs="Arial"/>
                <w:sz w:val="20"/>
                <w:szCs w:val="20"/>
              </w:rPr>
              <w:t>2</w:t>
            </w:r>
          </w:p>
        </w:tc>
      </w:tr>
      <w:tr w:rsidR="00F70ADD" w:rsidRPr="00D2536C" w14:paraId="20E0D79C" w14:textId="77777777" w:rsidTr="005547FD">
        <w:tc>
          <w:tcPr>
            <w:tcW w:w="9455" w:type="dxa"/>
            <w:shd w:val="clear" w:color="auto" w:fill="auto"/>
          </w:tcPr>
          <w:p w14:paraId="5AB2A5EF" w14:textId="77777777" w:rsidR="00F70ADD" w:rsidRPr="00D2536C" w:rsidRDefault="00F70ADD" w:rsidP="00AB0DD2">
            <w:pPr>
              <w:spacing w:after="0" w:line="360" w:lineRule="auto"/>
              <w:rPr>
                <w:rFonts w:ascii="Arial" w:hAnsi="Arial" w:cs="Arial"/>
                <w:sz w:val="20"/>
                <w:szCs w:val="20"/>
              </w:rPr>
            </w:pPr>
            <w:r w:rsidRPr="00D2536C">
              <w:rPr>
                <w:rFonts w:ascii="Arial" w:hAnsi="Arial" w:cs="Arial"/>
                <w:sz w:val="20"/>
                <w:szCs w:val="20"/>
              </w:rPr>
              <w:t xml:space="preserve">Wykres nr </w:t>
            </w:r>
            <w:r w:rsidR="0038555E" w:rsidRPr="00D2536C">
              <w:rPr>
                <w:rFonts w:ascii="Arial" w:hAnsi="Arial" w:cs="Arial"/>
                <w:sz w:val="20"/>
                <w:szCs w:val="20"/>
              </w:rPr>
              <w:t>2</w:t>
            </w:r>
            <w:r w:rsidRPr="00D2536C">
              <w:rPr>
                <w:rFonts w:ascii="Arial" w:hAnsi="Arial" w:cs="Arial"/>
                <w:sz w:val="20"/>
                <w:szCs w:val="20"/>
              </w:rPr>
              <w:t xml:space="preserve">1. </w:t>
            </w:r>
            <w:r w:rsidR="00672033" w:rsidRPr="00D2536C">
              <w:rPr>
                <w:rFonts w:ascii="Arial" w:hAnsi="Arial" w:cs="Arial"/>
                <w:sz w:val="20"/>
                <w:szCs w:val="20"/>
              </w:rPr>
              <w:t>Wysokość środków finansowych, którymi dysponowały poszczególne powiaty w 201</w:t>
            </w:r>
            <w:r w:rsidR="009C6624">
              <w:rPr>
                <w:rFonts w:ascii="Arial" w:hAnsi="Arial" w:cs="Arial"/>
                <w:sz w:val="20"/>
                <w:szCs w:val="20"/>
              </w:rPr>
              <w:t>6</w:t>
            </w:r>
            <w:r w:rsidR="00672033" w:rsidRPr="00D2536C">
              <w:rPr>
                <w:rFonts w:ascii="Arial" w:hAnsi="Arial" w:cs="Arial"/>
                <w:sz w:val="20"/>
                <w:szCs w:val="20"/>
              </w:rPr>
              <w:t xml:space="preserve"> roku na zadania z zakresu rehabilitacji społecznej</w:t>
            </w:r>
            <w:r w:rsidR="007372B4">
              <w:rPr>
                <w:rFonts w:ascii="Arial" w:hAnsi="Arial" w:cs="Arial"/>
                <w:sz w:val="20"/>
                <w:szCs w:val="20"/>
              </w:rPr>
              <w:t xml:space="preserve"> (w złotych)</w:t>
            </w:r>
            <w:r w:rsidR="00FC7D01" w:rsidRPr="00D2536C">
              <w:rPr>
                <w:rFonts w:ascii="Arial" w:hAnsi="Arial" w:cs="Arial"/>
                <w:sz w:val="20"/>
                <w:szCs w:val="20"/>
              </w:rPr>
              <w:t>………………………………………………</w:t>
            </w:r>
            <w:r w:rsidR="00AB0DD2">
              <w:rPr>
                <w:rFonts w:ascii="Arial" w:hAnsi="Arial" w:cs="Arial"/>
                <w:sz w:val="20"/>
                <w:szCs w:val="20"/>
              </w:rPr>
              <w:t>.</w:t>
            </w:r>
          </w:p>
        </w:tc>
        <w:tc>
          <w:tcPr>
            <w:tcW w:w="439" w:type="dxa"/>
            <w:shd w:val="clear" w:color="auto" w:fill="auto"/>
            <w:vAlign w:val="bottom"/>
          </w:tcPr>
          <w:p w14:paraId="1294A675" w14:textId="77777777" w:rsidR="00F70ADD" w:rsidRPr="00D2536C" w:rsidRDefault="00F70ADD" w:rsidP="00D2536C">
            <w:pPr>
              <w:spacing w:after="0" w:line="360" w:lineRule="auto"/>
              <w:jc w:val="right"/>
              <w:rPr>
                <w:rFonts w:ascii="Arial" w:hAnsi="Arial" w:cs="Arial"/>
                <w:sz w:val="20"/>
                <w:szCs w:val="20"/>
              </w:rPr>
            </w:pPr>
          </w:p>
          <w:p w14:paraId="6BC287CE" w14:textId="77777777" w:rsidR="00F70ADD" w:rsidRPr="00D2536C" w:rsidRDefault="00672033" w:rsidP="00EF00C1">
            <w:pPr>
              <w:spacing w:after="0" w:line="360" w:lineRule="auto"/>
              <w:jc w:val="right"/>
              <w:rPr>
                <w:rFonts w:ascii="Arial" w:hAnsi="Arial" w:cs="Arial"/>
                <w:sz w:val="20"/>
                <w:szCs w:val="20"/>
              </w:rPr>
            </w:pPr>
            <w:r w:rsidRPr="00D2536C">
              <w:rPr>
                <w:rFonts w:ascii="Arial" w:hAnsi="Arial" w:cs="Arial"/>
                <w:sz w:val="20"/>
                <w:szCs w:val="20"/>
              </w:rPr>
              <w:t>6</w:t>
            </w:r>
            <w:r w:rsidR="00EF00C1">
              <w:rPr>
                <w:rFonts w:ascii="Arial" w:hAnsi="Arial" w:cs="Arial"/>
                <w:sz w:val="20"/>
                <w:szCs w:val="20"/>
              </w:rPr>
              <w:t>3</w:t>
            </w:r>
          </w:p>
        </w:tc>
      </w:tr>
      <w:tr w:rsidR="00672033" w:rsidRPr="00D2536C" w14:paraId="5298F5CE" w14:textId="77777777" w:rsidTr="005547FD">
        <w:tc>
          <w:tcPr>
            <w:tcW w:w="9455" w:type="dxa"/>
            <w:shd w:val="clear" w:color="auto" w:fill="auto"/>
          </w:tcPr>
          <w:p w14:paraId="6CBC3331" w14:textId="77777777" w:rsidR="00672033" w:rsidRPr="00D2536C" w:rsidRDefault="00672033" w:rsidP="00AB0DD2">
            <w:pPr>
              <w:spacing w:after="0" w:line="360" w:lineRule="auto"/>
              <w:rPr>
                <w:rFonts w:ascii="Arial" w:hAnsi="Arial" w:cs="Arial"/>
                <w:sz w:val="20"/>
                <w:szCs w:val="20"/>
              </w:rPr>
            </w:pPr>
            <w:r w:rsidRPr="00D2536C">
              <w:rPr>
                <w:rFonts w:ascii="Arial" w:hAnsi="Arial" w:cs="Arial"/>
                <w:sz w:val="20"/>
                <w:szCs w:val="20"/>
              </w:rPr>
              <w:t xml:space="preserve">Wykres nr 22. Liczba osób w poszczególnych powiatach, które skorzystały z dofinansowania </w:t>
            </w:r>
            <w:r w:rsidRPr="00D2536C">
              <w:rPr>
                <w:rFonts w:ascii="Arial" w:hAnsi="Arial" w:cs="Arial"/>
                <w:sz w:val="20"/>
                <w:szCs w:val="20"/>
              </w:rPr>
              <w:br/>
              <w:t>zadań z zakresu rehabilitacji zawodowej i społecznej os</w:t>
            </w:r>
            <w:r w:rsidR="009C6624">
              <w:rPr>
                <w:rFonts w:ascii="Arial" w:hAnsi="Arial" w:cs="Arial"/>
                <w:sz w:val="20"/>
                <w:szCs w:val="20"/>
              </w:rPr>
              <w:t>ób niepełnosprawnych w roku 2016</w:t>
            </w:r>
            <w:r w:rsidR="00FC7D01" w:rsidRPr="00D2536C">
              <w:rPr>
                <w:rFonts w:ascii="Arial" w:hAnsi="Arial" w:cs="Arial"/>
                <w:sz w:val="20"/>
                <w:szCs w:val="20"/>
              </w:rPr>
              <w:t>……</w:t>
            </w:r>
            <w:r w:rsidR="00AB0DD2">
              <w:rPr>
                <w:rFonts w:ascii="Arial" w:hAnsi="Arial" w:cs="Arial"/>
                <w:sz w:val="20"/>
                <w:szCs w:val="20"/>
              </w:rPr>
              <w:t>……</w:t>
            </w:r>
            <w:r w:rsidR="00FC7D01" w:rsidRPr="00D2536C">
              <w:rPr>
                <w:rFonts w:ascii="Arial" w:hAnsi="Arial" w:cs="Arial"/>
                <w:sz w:val="20"/>
                <w:szCs w:val="20"/>
              </w:rPr>
              <w:t>…</w:t>
            </w:r>
          </w:p>
        </w:tc>
        <w:tc>
          <w:tcPr>
            <w:tcW w:w="439" w:type="dxa"/>
            <w:shd w:val="clear" w:color="auto" w:fill="auto"/>
            <w:vAlign w:val="bottom"/>
          </w:tcPr>
          <w:p w14:paraId="0B04CF7F" w14:textId="77777777" w:rsidR="00672033" w:rsidRPr="00D2536C" w:rsidRDefault="009C6624" w:rsidP="00EF00C1">
            <w:pPr>
              <w:spacing w:after="0" w:line="360" w:lineRule="auto"/>
              <w:jc w:val="right"/>
              <w:rPr>
                <w:rFonts w:ascii="Arial" w:hAnsi="Arial" w:cs="Arial"/>
                <w:sz w:val="20"/>
                <w:szCs w:val="20"/>
              </w:rPr>
            </w:pPr>
            <w:r>
              <w:rPr>
                <w:rFonts w:ascii="Arial" w:hAnsi="Arial" w:cs="Arial"/>
                <w:sz w:val="20"/>
                <w:szCs w:val="20"/>
              </w:rPr>
              <w:t>6</w:t>
            </w:r>
            <w:r w:rsidR="00EF00C1">
              <w:rPr>
                <w:rFonts w:ascii="Arial" w:hAnsi="Arial" w:cs="Arial"/>
                <w:sz w:val="20"/>
                <w:szCs w:val="20"/>
              </w:rPr>
              <w:t>4</w:t>
            </w:r>
          </w:p>
        </w:tc>
      </w:tr>
      <w:tr w:rsidR="00F70ADD" w:rsidRPr="00D2536C" w14:paraId="3199A022" w14:textId="77777777" w:rsidTr="005547FD">
        <w:tc>
          <w:tcPr>
            <w:tcW w:w="9455" w:type="dxa"/>
            <w:shd w:val="clear" w:color="auto" w:fill="auto"/>
          </w:tcPr>
          <w:p w14:paraId="511AC24A" w14:textId="77777777" w:rsidR="00F70ADD" w:rsidRPr="00D2536C" w:rsidRDefault="0038555E" w:rsidP="00AB0DD2">
            <w:pPr>
              <w:spacing w:after="0" w:line="360" w:lineRule="auto"/>
              <w:rPr>
                <w:rFonts w:ascii="Arial" w:hAnsi="Arial" w:cs="Arial"/>
                <w:sz w:val="20"/>
                <w:szCs w:val="20"/>
              </w:rPr>
            </w:pPr>
            <w:r w:rsidRPr="00D2536C">
              <w:rPr>
                <w:rFonts w:ascii="Arial" w:hAnsi="Arial" w:cs="Arial"/>
                <w:sz w:val="20"/>
                <w:szCs w:val="20"/>
              </w:rPr>
              <w:t>Wykres nr 2</w:t>
            </w:r>
            <w:r w:rsidR="00672033" w:rsidRPr="00D2536C">
              <w:rPr>
                <w:rFonts w:ascii="Arial" w:hAnsi="Arial" w:cs="Arial"/>
                <w:sz w:val="20"/>
                <w:szCs w:val="20"/>
              </w:rPr>
              <w:t>3</w:t>
            </w:r>
            <w:r w:rsidR="00F70ADD" w:rsidRPr="00D2536C">
              <w:rPr>
                <w:rFonts w:ascii="Arial" w:hAnsi="Arial" w:cs="Arial"/>
                <w:sz w:val="20"/>
                <w:szCs w:val="20"/>
              </w:rPr>
              <w:t xml:space="preserve">. </w:t>
            </w:r>
            <w:r w:rsidRPr="00D2536C">
              <w:rPr>
                <w:rFonts w:ascii="Arial" w:hAnsi="Arial" w:cs="Arial"/>
                <w:sz w:val="20"/>
                <w:szCs w:val="20"/>
              </w:rPr>
              <w:t>Roczny koszt prowadzenia i utrzymania DPS (w złotych) …………………………</w:t>
            </w:r>
            <w:r w:rsidR="00AB0DD2">
              <w:rPr>
                <w:rFonts w:ascii="Arial" w:hAnsi="Arial" w:cs="Arial"/>
                <w:sz w:val="20"/>
                <w:szCs w:val="20"/>
              </w:rPr>
              <w:t>……..</w:t>
            </w:r>
            <w:r w:rsidR="00FC7D01" w:rsidRPr="00D2536C">
              <w:rPr>
                <w:rFonts w:ascii="Arial" w:hAnsi="Arial" w:cs="Arial"/>
                <w:sz w:val="20"/>
                <w:szCs w:val="20"/>
              </w:rPr>
              <w:t>…</w:t>
            </w:r>
          </w:p>
        </w:tc>
        <w:tc>
          <w:tcPr>
            <w:tcW w:w="439" w:type="dxa"/>
            <w:shd w:val="clear" w:color="auto" w:fill="auto"/>
            <w:vAlign w:val="bottom"/>
          </w:tcPr>
          <w:p w14:paraId="0A9C84A7" w14:textId="77777777" w:rsidR="00FD6048" w:rsidRPr="00D2536C" w:rsidRDefault="00672033" w:rsidP="007372B4">
            <w:pPr>
              <w:spacing w:after="0" w:line="360" w:lineRule="auto"/>
              <w:jc w:val="right"/>
              <w:rPr>
                <w:rFonts w:ascii="Arial" w:hAnsi="Arial" w:cs="Arial"/>
                <w:sz w:val="20"/>
                <w:szCs w:val="20"/>
              </w:rPr>
            </w:pPr>
            <w:r w:rsidRPr="00D2536C">
              <w:rPr>
                <w:rFonts w:ascii="Arial" w:hAnsi="Arial" w:cs="Arial"/>
                <w:sz w:val="20"/>
                <w:szCs w:val="20"/>
              </w:rPr>
              <w:t>6</w:t>
            </w:r>
            <w:r w:rsidR="007372B4">
              <w:rPr>
                <w:rFonts w:ascii="Arial" w:hAnsi="Arial" w:cs="Arial"/>
                <w:sz w:val="20"/>
                <w:szCs w:val="20"/>
              </w:rPr>
              <w:t>6</w:t>
            </w:r>
          </w:p>
        </w:tc>
      </w:tr>
      <w:tr w:rsidR="00FD6048" w:rsidRPr="00D2536C" w14:paraId="39FAF48E" w14:textId="77777777" w:rsidTr="005547FD">
        <w:tc>
          <w:tcPr>
            <w:tcW w:w="9455" w:type="dxa"/>
            <w:shd w:val="clear" w:color="auto" w:fill="auto"/>
          </w:tcPr>
          <w:p w14:paraId="6DA10B4B" w14:textId="77777777" w:rsidR="00FD6048" w:rsidRPr="00D2536C" w:rsidRDefault="00FD6048" w:rsidP="00AB0DD2">
            <w:pPr>
              <w:spacing w:after="0" w:line="360" w:lineRule="auto"/>
              <w:rPr>
                <w:rFonts w:ascii="Arial" w:hAnsi="Arial" w:cs="Arial"/>
                <w:sz w:val="20"/>
                <w:szCs w:val="20"/>
              </w:rPr>
            </w:pPr>
            <w:r w:rsidRPr="00D2536C">
              <w:rPr>
                <w:rFonts w:ascii="Arial" w:hAnsi="Arial" w:cs="Arial"/>
                <w:sz w:val="20"/>
                <w:szCs w:val="20"/>
              </w:rPr>
              <w:t>Wykres nr 24.</w:t>
            </w:r>
            <w:r>
              <w:rPr>
                <w:rFonts w:ascii="Arial" w:hAnsi="Arial" w:cs="Arial"/>
                <w:sz w:val="20"/>
                <w:szCs w:val="20"/>
              </w:rPr>
              <w:t xml:space="preserve"> Mieszkania chronione……………………………………………………………………</w:t>
            </w:r>
            <w:r w:rsidR="00AB0DD2">
              <w:rPr>
                <w:rFonts w:ascii="Arial" w:hAnsi="Arial" w:cs="Arial"/>
                <w:sz w:val="20"/>
                <w:szCs w:val="20"/>
              </w:rPr>
              <w:t>…….</w:t>
            </w:r>
            <w:r>
              <w:rPr>
                <w:rFonts w:ascii="Arial" w:hAnsi="Arial" w:cs="Arial"/>
                <w:sz w:val="20"/>
                <w:szCs w:val="20"/>
              </w:rPr>
              <w:t>…</w:t>
            </w:r>
          </w:p>
        </w:tc>
        <w:tc>
          <w:tcPr>
            <w:tcW w:w="439" w:type="dxa"/>
            <w:shd w:val="clear" w:color="auto" w:fill="auto"/>
            <w:vAlign w:val="bottom"/>
          </w:tcPr>
          <w:p w14:paraId="563B3F5F" w14:textId="77777777" w:rsidR="00FD6048" w:rsidRPr="00D2536C" w:rsidRDefault="00FE31E7" w:rsidP="007372B4">
            <w:pPr>
              <w:spacing w:after="0" w:line="360" w:lineRule="auto"/>
              <w:jc w:val="right"/>
              <w:rPr>
                <w:rFonts w:ascii="Arial" w:hAnsi="Arial" w:cs="Arial"/>
                <w:sz w:val="20"/>
                <w:szCs w:val="20"/>
              </w:rPr>
            </w:pPr>
            <w:r>
              <w:rPr>
                <w:rFonts w:ascii="Arial" w:hAnsi="Arial" w:cs="Arial"/>
                <w:sz w:val="20"/>
                <w:szCs w:val="20"/>
              </w:rPr>
              <w:t>6</w:t>
            </w:r>
            <w:r w:rsidR="007372B4">
              <w:rPr>
                <w:rFonts w:ascii="Arial" w:hAnsi="Arial" w:cs="Arial"/>
                <w:sz w:val="20"/>
                <w:szCs w:val="20"/>
              </w:rPr>
              <w:t>8</w:t>
            </w:r>
          </w:p>
        </w:tc>
      </w:tr>
      <w:tr w:rsidR="00F70ADD" w:rsidRPr="00D2536C" w14:paraId="74FC5D74" w14:textId="77777777" w:rsidTr="005547FD">
        <w:tc>
          <w:tcPr>
            <w:tcW w:w="9455" w:type="dxa"/>
            <w:shd w:val="clear" w:color="auto" w:fill="auto"/>
          </w:tcPr>
          <w:p w14:paraId="6B84CBA4" w14:textId="77777777" w:rsidR="00F70ADD" w:rsidRPr="00D2536C" w:rsidRDefault="00F70ADD" w:rsidP="00AB0DD2">
            <w:pPr>
              <w:spacing w:after="0" w:line="360" w:lineRule="auto"/>
              <w:rPr>
                <w:rFonts w:ascii="Arial" w:hAnsi="Arial" w:cs="Arial"/>
                <w:sz w:val="20"/>
                <w:szCs w:val="20"/>
              </w:rPr>
            </w:pPr>
            <w:r w:rsidRPr="00D2536C">
              <w:rPr>
                <w:rFonts w:ascii="Arial" w:hAnsi="Arial" w:cs="Arial"/>
                <w:sz w:val="20"/>
                <w:szCs w:val="20"/>
              </w:rPr>
              <w:t>W</w:t>
            </w:r>
            <w:r w:rsidR="0038555E" w:rsidRPr="00D2536C">
              <w:rPr>
                <w:rFonts w:ascii="Arial" w:hAnsi="Arial" w:cs="Arial"/>
                <w:sz w:val="20"/>
                <w:szCs w:val="20"/>
              </w:rPr>
              <w:t>ykres nr 2</w:t>
            </w:r>
            <w:r w:rsidR="00FD6048">
              <w:rPr>
                <w:rFonts w:ascii="Arial" w:hAnsi="Arial" w:cs="Arial"/>
                <w:sz w:val="20"/>
                <w:szCs w:val="20"/>
              </w:rPr>
              <w:t>5</w:t>
            </w:r>
            <w:r w:rsidRPr="00D2536C">
              <w:rPr>
                <w:rFonts w:ascii="Arial" w:hAnsi="Arial" w:cs="Arial"/>
                <w:sz w:val="20"/>
                <w:szCs w:val="20"/>
              </w:rPr>
              <w:t xml:space="preserve">. </w:t>
            </w:r>
            <w:r w:rsidR="0038555E" w:rsidRPr="00D2536C">
              <w:rPr>
                <w:rFonts w:ascii="Arial" w:hAnsi="Arial" w:cs="Arial"/>
                <w:sz w:val="20"/>
                <w:szCs w:val="20"/>
              </w:rPr>
              <w:t>Placówki wsparcia dziennego</w:t>
            </w:r>
            <w:r w:rsidR="00FE31E7">
              <w:rPr>
                <w:rFonts w:ascii="Arial" w:hAnsi="Arial" w:cs="Arial"/>
                <w:sz w:val="20"/>
                <w:szCs w:val="20"/>
              </w:rPr>
              <w:t xml:space="preserve"> w latach 2014-2017</w:t>
            </w:r>
            <w:r w:rsidR="00672033" w:rsidRPr="00D2536C">
              <w:rPr>
                <w:rFonts w:ascii="Arial" w:hAnsi="Arial" w:cs="Arial"/>
                <w:sz w:val="20"/>
                <w:szCs w:val="20"/>
              </w:rPr>
              <w:t xml:space="preserve"> </w:t>
            </w:r>
            <w:r w:rsidR="0038555E" w:rsidRPr="00D2536C">
              <w:rPr>
                <w:rFonts w:ascii="Arial" w:hAnsi="Arial" w:cs="Arial"/>
                <w:sz w:val="20"/>
                <w:szCs w:val="20"/>
              </w:rPr>
              <w:t xml:space="preserve"> …..</w:t>
            </w:r>
            <w:r w:rsidRPr="00D2536C">
              <w:rPr>
                <w:rFonts w:ascii="Arial" w:hAnsi="Arial" w:cs="Arial"/>
                <w:sz w:val="20"/>
                <w:szCs w:val="20"/>
              </w:rPr>
              <w:t>........................................</w:t>
            </w:r>
            <w:r w:rsidR="00AB0DD2">
              <w:rPr>
                <w:rFonts w:ascii="Arial" w:hAnsi="Arial" w:cs="Arial"/>
                <w:sz w:val="20"/>
                <w:szCs w:val="20"/>
              </w:rPr>
              <w:t>.......</w:t>
            </w:r>
            <w:r w:rsidRPr="00D2536C">
              <w:rPr>
                <w:rFonts w:ascii="Arial" w:hAnsi="Arial" w:cs="Arial"/>
                <w:sz w:val="20"/>
                <w:szCs w:val="20"/>
              </w:rPr>
              <w:t>.....</w:t>
            </w:r>
          </w:p>
        </w:tc>
        <w:tc>
          <w:tcPr>
            <w:tcW w:w="439" w:type="dxa"/>
            <w:shd w:val="clear" w:color="auto" w:fill="auto"/>
            <w:vAlign w:val="bottom"/>
          </w:tcPr>
          <w:p w14:paraId="60854D89" w14:textId="77777777" w:rsidR="00F70ADD" w:rsidRPr="00D2536C" w:rsidRDefault="007372B4" w:rsidP="00290E58">
            <w:pPr>
              <w:spacing w:after="0" w:line="360" w:lineRule="auto"/>
              <w:jc w:val="right"/>
              <w:rPr>
                <w:rFonts w:ascii="Arial" w:hAnsi="Arial" w:cs="Arial"/>
                <w:sz w:val="20"/>
                <w:szCs w:val="20"/>
              </w:rPr>
            </w:pPr>
            <w:r>
              <w:rPr>
                <w:rFonts w:ascii="Arial" w:hAnsi="Arial" w:cs="Arial"/>
                <w:sz w:val="20"/>
                <w:szCs w:val="20"/>
              </w:rPr>
              <w:t>70</w:t>
            </w:r>
          </w:p>
        </w:tc>
      </w:tr>
      <w:tr w:rsidR="00FD6048" w:rsidRPr="00D2536C" w14:paraId="41CCC85A" w14:textId="77777777" w:rsidTr="005547FD">
        <w:tc>
          <w:tcPr>
            <w:tcW w:w="9455" w:type="dxa"/>
            <w:shd w:val="clear" w:color="auto" w:fill="auto"/>
          </w:tcPr>
          <w:p w14:paraId="109A1F6F" w14:textId="77777777" w:rsidR="00FD6048" w:rsidRPr="00D2536C" w:rsidRDefault="00FD6048" w:rsidP="00AB0DD2">
            <w:pPr>
              <w:spacing w:after="0" w:line="360" w:lineRule="auto"/>
              <w:rPr>
                <w:rFonts w:ascii="Arial" w:hAnsi="Arial" w:cs="Arial"/>
                <w:sz w:val="20"/>
                <w:szCs w:val="20"/>
              </w:rPr>
            </w:pPr>
            <w:r w:rsidRPr="00D2536C">
              <w:rPr>
                <w:rFonts w:ascii="Arial" w:hAnsi="Arial" w:cs="Arial"/>
                <w:sz w:val="20"/>
                <w:szCs w:val="20"/>
              </w:rPr>
              <w:t>Wykres nr 26</w:t>
            </w:r>
            <w:r>
              <w:rPr>
                <w:rFonts w:ascii="Arial" w:hAnsi="Arial" w:cs="Arial"/>
                <w:sz w:val="20"/>
                <w:szCs w:val="20"/>
              </w:rPr>
              <w:t>. Placówki opiekuńczo – wychowawcze………………………………………………</w:t>
            </w:r>
            <w:r w:rsidR="00AB0DD2">
              <w:rPr>
                <w:rFonts w:ascii="Arial" w:hAnsi="Arial" w:cs="Arial"/>
                <w:sz w:val="20"/>
                <w:szCs w:val="20"/>
              </w:rPr>
              <w:t>………</w:t>
            </w:r>
            <w:r>
              <w:rPr>
                <w:rFonts w:ascii="Arial" w:hAnsi="Arial" w:cs="Arial"/>
                <w:sz w:val="20"/>
                <w:szCs w:val="20"/>
              </w:rPr>
              <w:t>…</w:t>
            </w:r>
          </w:p>
        </w:tc>
        <w:tc>
          <w:tcPr>
            <w:tcW w:w="439" w:type="dxa"/>
            <w:shd w:val="clear" w:color="auto" w:fill="auto"/>
            <w:vAlign w:val="bottom"/>
          </w:tcPr>
          <w:p w14:paraId="03B49535" w14:textId="77777777" w:rsidR="00FD6048" w:rsidRPr="00D2536C" w:rsidRDefault="007372B4" w:rsidP="00D2536C">
            <w:pPr>
              <w:spacing w:after="0" w:line="360" w:lineRule="auto"/>
              <w:jc w:val="right"/>
              <w:rPr>
                <w:rFonts w:ascii="Arial" w:hAnsi="Arial" w:cs="Arial"/>
                <w:sz w:val="20"/>
                <w:szCs w:val="20"/>
              </w:rPr>
            </w:pPr>
            <w:r>
              <w:rPr>
                <w:rFonts w:ascii="Arial" w:hAnsi="Arial" w:cs="Arial"/>
                <w:sz w:val="20"/>
                <w:szCs w:val="20"/>
              </w:rPr>
              <w:t>70</w:t>
            </w:r>
          </w:p>
        </w:tc>
      </w:tr>
      <w:tr w:rsidR="00FD6048" w:rsidRPr="00D2536C" w14:paraId="4A372759" w14:textId="77777777" w:rsidTr="005547FD">
        <w:tc>
          <w:tcPr>
            <w:tcW w:w="9455" w:type="dxa"/>
            <w:shd w:val="clear" w:color="auto" w:fill="auto"/>
          </w:tcPr>
          <w:p w14:paraId="682F0414" w14:textId="77777777" w:rsidR="00FD6048" w:rsidRPr="00D2536C" w:rsidRDefault="00FD6048" w:rsidP="00AB0DD2">
            <w:pPr>
              <w:spacing w:after="0" w:line="360" w:lineRule="auto"/>
              <w:rPr>
                <w:rFonts w:ascii="Arial" w:hAnsi="Arial" w:cs="Arial"/>
                <w:sz w:val="20"/>
                <w:szCs w:val="20"/>
              </w:rPr>
            </w:pPr>
            <w:r w:rsidRPr="00D2536C">
              <w:rPr>
                <w:rFonts w:ascii="Arial" w:hAnsi="Arial" w:cs="Arial"/>
                <w:sz w:val="20"/>
                <w:szCs w:val="20"/>
              </w:rPr>
              <w:t>Wykres nr 2</w:t>
            </w:r>
            <w:r>
              <w:rPr>
                <w:rFonts w:ascii="Arial" w:hAnsi="Arial" w:cs="Arial"/>
                <w:sz w:val="20"/>
                <w:szCs w:val="20"/>
              </w:rPr>
              <w:t>7. Centra Integracji Społecznej…………………………………………………………</w:t>
            </w:r>
            <w:r w:rsidR="00AB0DD2">
              <w:rPr>
                <w:rFonts w:ascii="Arial" w:hAnsi="Arial" w:cs="Arial"/>
                <w:sz w:val="20"/>
                <w:szCs w:val="20"/>
              </w:rPr>
              <w:t>……….</w:t>
            </w:r>
            <w:r>
              <w:rPr>
                <w:rFonts w:ascii="Arial" w:hAnsi="Arial" w:cs="Arial"/>
                <w:sz w:val="20"/>
                <w:szCs w:val="20"/>
              </w:rPr>
              <w:t>…</w:t>
            </w:r>
          </w:p>
        </w:tc>
        <w:tc>
          <w:tcPr>
            <w:tcW w:w="439" w:type="dxa"/>
            <w:shd w:val="clear" w:color="auto" w:fill="auto"/>
            <w:vAlign w:val="bottom"/>
          </w:tcPr>
          <w:p w14:paraId="6EBC55DE" w14:textId="77777777" w:rsidR="00FD6048" w:rsidRPr="00D2536C" w:rsidRDefault="00FE31E7" w:rsidP="007372B4">
            <w:pPr>
              <w:spacing w:after="0" w:line="360" w:lineRule="auto"/>
              <w:jc w:val="right"/>
              <w:rPr>
                <w:rFonts w:ascii="Arial" w:hAnsi="Arial" w:cs="Arial"/>
                <w:sz w:val="20"/>
                <w:szCs w:val="20"/>
              </w:rPr>
            </w:pPr>
            <w:r>
              <w:rPr>
                <w:rFonts w:ascii="Arial" w:hAnsi="Arial" w:cs="Arial"/>
                <w:sz w:val="20"/>
                <w:szCs w:val="20"/>
              </w:rPr>
              <w:t>7</w:t>
            </w:r>
            <w:r w:rsidR="007372B4">
              <w:rPr>
                <w:rFonts w:ascii="Arial" w:hAnsi="Arial" w:cs="Arial"/>
                <w:sz w:val="20"/>
                <w:szCs w:val="20"/>
              </w:rPr>
              <w:t>1</w:t>
            </w:r>
          </w:p>
        </w:tc>
      </w:tr>
      <w:tr w:rsidR="00FD6048" w:rsidRPr="00D2536C" w14:paraId="79BDF6CD" w14:textId="77777777" w:rsidTr="005547FD">
        <w:tc>
          <w:tcPr>
            <w:tcW w:w="9455" w:type="dxa"/>
            <w:shd w:val="clear" w:color="auto" w:fill="auto"/>
          </w:tcPr>
          <w:p w14:paraId="40ED6B5B" w14:textId="77777777" w:rsidR="00FD6048" w:rsidRPr="00D2536C" w:rsidRDefault="00FD6048" w:rsidP="00AB0DD2">
            <w:pPr>
              <w:spacing w:after="0" w:line="360" w:lineRule="auto"/>
              <w:rPr>
                <w:rFonts w:ascii="Arial" w:hAnsi="Arial" w:cs="Arial"/>
                <w:sz w:val="20"/>
                <w:szCs w:val="20"/>
              </w:rPr>
            </w:pPr>
            <w:r w:rsidRPr="00D2536C">
              <w:rPr>
                <w:rFonts w:ascii="Arial" w:hAnsi="Arial" w:cs="Arial"/>
                <w:sz w:val="20"/>
                <w:szCs w:val="20"/>
              </w:rPr>
              <w:t>Wykres nr 2</w:t>
            </w:r>
            <w:r>
              <w:rPr>
                <w:rFonts w:ascii="Arial" w:hAnsi="Arial" w:cs="Arial"/>
                <w:sz w:val="20"/>
                <w:szCs w:val="20"/>
              </w:rPr>
              <w:t>8. Kluby Integracji Społecznej……………………………………………………………</w:t>
            </w:r>
            <w:r w:rsidR="00AB0DD2">
              <w:rPr>
                <w:rFonts w:ascii="Arial" w:hAnsi="Arial" w:cs="Arial"/>
                <w:sz w:val="20"/>
                <w:szCs w:val="20"/>
              </w:rPr>
              <w:t>…...</w:t>
            </w:r>
            <w:r>
              <w:rPr>
                <w:rFonts w:ascii="Arial" w:hAnsi="Arial" w:cs="Arial"/>
                <w:sz w:val="20"/>
                <w:szCs w:val="20"/>
              </w:rPr>
              <w:t>……</w:t>
            </w:r>
          </w:p>
        </w:tc>
        <w:tc>
          <w:tcPr>
            <w:tcW w:w="439" w:type="dxa"/>
            <w:shd w:val="clear" w:color="auto" w:fill="auto"/>
            <w:vAlign w:val="bottom"/>
          </w:tcPr>
          <w:p w14:paraId="6F3C5CB8" w14:textId="77777777" w:rsidR="00FD6048" w:rsidRPr="00D2536C" w:rsidRDefault="00FE31E7" w:rsidP="007372B4">
            <w:pPr>
              <w:spacing w:after="0" w:line="360" w:lineRule="auto"/>
              <w:jc w:val="right"/>
              <w:rPr>
                <w:rFonts w:ascii="Arial" w:hAnsi="Arial" w:cs="Arial"/>
                <w:sz w:val="20"/>
                <w:szCs w:val="20"/>
              </w:rPr>
            </w:pPr>
            <w:r>
              <w:rPr>
                <w:rFonts w:ascii="Arial" w:hAnsi="Arial" w:cs="Arial"/>
                <w:sz w:val="20"/>
                <w:szCs w:val="20"/>
              </w:rPr>
              <w:t>7</w:t>
            </w:r>
            <w:r w:rsidR="007372B4">
              <w:rPr>
                <w:rFonts w:ascii="Arial" w:hAnsi="Arial" w:cs="Arial"/>
                <w:sz w:val="20"/>
                <w:szCs w:val="20"/>
              </w:rPr>
              <w:t>2</w:t>
            </w:r>
          </w:p>
        </w:tc>
      </w:tr>
      <w:tr w:rsidR="0038555E" w:rsidRPr="00D2536C" w14:paraId="70876A4A" w14:textId="77777777" w:rsidTr="005547FD">
        <w:tc>
          <w:tcPr>
            <w:tcW w:w="9455" w:type="dxa"/>
            <w:shd w:val="clear" w:color="auto" w:fill="auto"/>
          </w:tcPr>
          <w:p w14:paraId="07B20F56" w14:textId="77777777" w:rsidR="0038555E" w:rsidRPr="00D2536C" w:rsidRDefault="0038555E" w:rsidP="00AB0DD2">
            <w:pPr>
              <w:spacing w:after="0" w:line="360" w:lineRule="auto"/>
              <w:rPr>
                <w:rFonts w:ascii="Arial" w:hAnsi="Arial" w:cs="Arial"/>
                <w:sz w:val="20"/>
                <w:szCs w:val="20"/>
              </w:rPr>
            </w:pPr>
            <w:r w:rsidRPr="00D2536C">
              <w:rPr>
                <w:rFonts w:ascii="Arial" w:hAnsi="Arial" w:cs="Arial"/>
                <w:sz w:val="20"/>
                <w:szCs w:val="20"/>
              </w:rPr>
              <w:t>Wykres nr 2</w:t>
            </w:r>
            <w:r w:rsidR="00FD6048">
              <w:rPr>
                <w:rFonts w:ascii="Arial" w:hAnsi="Arial" w:cs="Arial"/>
                <w:sz w:val="20"/>
                <w:szCs w:val="20"/>
              </w:rPr>
              <w:t>9</w:t>
            </w:r>
            <w:r w:rsidRPr="00D2536C">
              <w:rPr>
                <w:rFonts w:ascii="Arial" w:hAnsi="Arial" w:cs="Arial"/>
                <w:sz w:val="20"/>
                <w:szCs w:val="20"/>
              </w:rPr>
              <w:t>. Kadra pomocy społecznej wg struktury zatrudnienia ……....................................</w:t>
            </w:r>
            <w:r w:rsidR="00AB0DD2">
              <w:rPr>
                <w:rFonts w:ascii="Arial" w:hAnsi="Arial" w:cs="Arial"/>
                <w:sz w:val="20"/>
                <w:szCs w:val="20"/>
              </w:rPr>
              <w:t>..........</w:t>
            </w:r>
            <w:r w:rsidRPr="00D2536C">
              <w:rPr>
                <w:rFonts w:ascii="Arial" w:hAnsi="Arial" w:cs="Arial"/>
                <w:sz w:val="20"/>
                <w:szCs w:val="20"/>
              </w:rPr>
              <w:t>.</w:t>
            </w:r>
            <w:r w:rsidR="00FC7D01" w:rsidRPr="00D2536C">
              <w:rPr>
                <w:rFonts w:ascii="Arial" w:hAnsi="Arial" w:cs="Arial"/>
                <w:sz w:val="20"/>
                <w:szCs w:val="20"/>
              </w:rPr>
              <w:t>..</w:t>
            </w:r>
          </w:p>
        </w:tc>
        <w:tc>
          <w:tcPr>
            <w:tcW w:w="439" w:type="dxa"/>
            <w:shd w:val="clear" w:color="auto" w:fill="auto"/>
            <w:vAlign w:val="bottom"/>
          </w:tcPr>
          <w:p w14:paraId="55030944" w14:textId="77777777" w:rsidR="0038555E" w:rsidRPr="00D2536C" w:rsidRDefault="00672033" w:rsidP="007372B4">
            <w:pPr>
              <w:spacing w:after="0" w:line="360" w:lineRule="auto"/>
              <w:jc w:val="right"/>
              <w:rPr>
                <w:rFonts w:ascii="Arial" w:hAnsi="Arial" w:cs="Arial"/>
                <w:sz w:val="20"/>
                <w:szCs w:val="20"/>
              </w:rPr>
            </w:pPr>
            <w:r w:rsidRPr="00D2536C">
              <w:rPr>
                <w:rFonts w:ascii="Arial" w:hAnsi="Arial" w:cs="Arial"/>
                <w:sz w:val="20"/>
                <w:szCs w:val="20"/>
              </w:rPr>
              <w:t>7</w:t>
            </w:r>
            <w:r w:rsidR="007372B4">
              <w:rPr>
                <w:rFonts w:ascii="Arial" w:hAnsi="Arial" w:cs="Arial"/>
                <w:sz w:val="20"/>
                <w:szCs w:val="20"/>
              </w:rPr>
              <w:t>5</w:t>
            </w:r>
          </w:p>
        </w:tc>
      </w:tr>
      <w:tr w:rsidR="00FD6048" w:rsidRPr="00D2536C" w14:paraId="6BF61992" w14:textId="77777777" w:rsidTr="005547FD">
        <w:trPr>
          <w:trHeight w:val="354"/>
        </w:trPr>
        <w:tc>
          <w:tcPr>
            <w:tcW w:w="9455" w:type="dxa"/>
            <w:shd w:val="clear" w:color="auto" w:fill="auto"/>
          </w:tcPr>
          <w:p w14:paraId="16058B00" w14:textId="77777777" w:rsidR="00FD6048" w:rsidRPr="00D2536C" w:rsidRDefault="00FD6048" w:rsidP="00AB0DD2">
            <w:pPr>
              <w:spacing w:after="0" w:line="360" w:lineRule="auto"/>
              <w:rPr>
                <w:rFonts w:ascii="Arial" w:hAnsi="Arial" w:cs="Arial"/>
                <w:sz w:val="20"/>
                <w:szCs w:val="20"/>
              </w:rPr>
            </w:pPr>
            <w:r>
              <w:rPr>
                <w:rFonts w:ascii="Arial" w:hAnsi="Arial" w:cs="Arial"/>
                <w:sz w:val="20"/>
                <w:szCs w:val="20"/>
              </w:rPr>
              <w:t>Wykres nr 30</w:t>
            </w:r>
            <w:r w:rsidRPr="00D2536C">
              <w:rPr>
                <w:rFonts w:ascii="Arial" w:hAnsi="Arial" w:cs="Arial"/>
                <w:sz w:val="20"/>
                <w:szCs w:val="20"/>
              </w:rPr>
              <w:t>.</w:t>
            </w:r>
            <w:r w:rsidR="009E45B1">
              <w:rPr>
                <w:rFonts w:ascii="Arial" w:hAnsi="Arial" w:cs="Arial"/>
                <w:sz w:val="20"/>
                <w:szCs w:val="20"/>
              </w:rPr>
              <w:t xml:space="preserve"> </w:t>
            </w:r>
            <w:r>
              <w:rPr>
                <w:rFonts w:ascii="Arial" w:hAnsi="Arial" w:cs="Arial"/>
                <w:sz w:val="20"/>
                <w:szCs w:val="20"/>
              </w:rPr>
              <w:t>Struktura zatrudnienia oraz posiadane kwalifikacje k</w:t>
            </w:r>
            <w:r w:rsidR="00AB0DD2">
              <w:rPr>
                <w:rFonts w:ascii="Arial" w:hAnsi="Arial" w:cs="Arial"/>
                <w:sz w:val="20"/>
                <w:szCs w:val="20"/>
              </w:rPr>
              <w:t>adry ośrodków pomocy społecznej..</w:t>
            </w:r>
          </w:p>
        </w:tc>
        <w:tc>
          <w:tcPr>
            <w:tcW w:w="439" w:type="dxa"/>
            <w:shd w:val="clear" w:color="auto" w:fill="auto"/>
            <w:vAlign w:val="bottom"/>
          </w:tcPr>
          <w:p w14:paraId="6DB24B0D" w14:textId="77777777" w:rsidR="00FD6048" w:rsidRPr="00D2536C" w:rsidRDefault="00FE31E7" w:rsidP="007372B4">
            <w:pPr>
              <w:spacing w:after="0" w:line="360" w:lineRule="auto"/>
              <w:jc w:val="right"/>
              <w:rPr>
                <w:rFonts w:ascii="Arial" w:hAnsi="Arial" w:cs="Arial"/>
                <w:sz w:val="20"/>
                <w:szCs w:val="20"/>
              </w:rPr>
            </w:pPr>
            <w:r>
              <w:rPr>
                <w:rFonts w:ascii="Arial" w:hAnsi="Arial" w:cs="Arial"/>
                <w:sz w:val="20"/>
                <w:szCs w:val="20"/>
              </w:rPr>
              <w:t>7</w:t>
            </w:r>
            <w:r w:rsidR="007372B4">
              <w:rPr>
                <w:rFonts w:ascii="Arial" w:hAnsi="Arial" w:cs="Arial"/>
                <w:sz w:val="20"/>
                <w:szCs w:val="20"/>
              </w:rPr>
              <w:t>6</w:t>
            </w:r>
          </w:p>
        </w:tc>
      </w:tr>
      <w:tr w:rsidR="0038555E" w:rsidRPr="00D2536C" w14:paraId="38023EFC" w14:textId="77777777" w:rsidTr="005547FD">
        <w:trPr>
          <w:trHeight w:val="354"/>
        </w:trPr>
        <w:tc>
          <w:tcPr>
            <w:tcW w:w="9455" w:type="dxa"/>
            <w:shd w:val="clear" w:color="auto" w:fill="auto"/>
          </w:tcPr>
          <w:p w14:paraId="5B3FECF3" w14:textId="77777777" w:rsidR="0038555E" w:rsidRPr="00D2536C" w:rsidRDefault="00FD6048" w:rsidP="00AB0DD2">
            <w:pPr>
              <w:spacing w:after="0" w:line="360" w:lineRule="auto"/>
              <w:rPr>
                <w:rFonts w:ascii="Arial" w:hAnsi="Arial" w:cs="Arial"/>
                <w:sz w:val="20"/>
                <w:szCs w:val="20"/>
              </w:rPr>
            </w:pPr>
            <w:r>
              <w:rPr>
                <w:rFonts w:ascii="Arial" w:hAnsi="Arial" w:cs="Arial"/>
                <w:sz w:val="20"/>
                <w:szCs w:val="20"/>
              </w:rPr>
              <w:t>Wykres nr 31</w:t>
            </w:r>
            <w:r w:rsidR="0038555E" w:rsidRPr="00D2536C">
              <w:rPr>
                <w:rFonts w:ascii="Arial" w:hAnsi="Arial" w:cs="Arial"/>
                <w:sz w:val="20"/>
                <w:szCs w:val="20"/>
              </w:rPr>
              <w:t>. Zatrudnienie wolontariuszy i stażystów w jednostkach pomocy społecznej ..........</w:t>
            </w:r>
            <w:r w:rsidR="00FC7D01" w:rsidRPr="00D2536C">
              <w:rPr>
                <w:rFonts w:ascii="Arial" w:hAnsi="Arial" w:cs="Arial"/>
                <w:sz w:val="20"/>
                <w:szCs w:val="20"/>
              </w:rPr>
              <w:t>.</w:t>
            </w:r>
            <w:r w:rsidR="00AB0DD2">
              <w:rPr>
                <w:rFonts w:ascii="Arial" w:hAnsi="Arial" w:cs="Arial"/>
                <w:sz w:val="20"/>
                <w:szCs w:val="20"/>
              </w:rPr>
              <w:t>.......</w:t>
            </w:r>
            <w:r w:rsidR="00FC7D01" w:rsidRPr="00D2536C">
              <w:rPr>
                <w:rFonts w:ascii="Arial" w:hAnsi="Arial" w:cs="Arial"/>
                <w:sz w:val="20"/>
                <w:szCs w:val="20"/>
              </w:rPr>
              <w:t>....</w:t>
            </w:r>
          </w:p>
        </w:tc>
        <w:tc>
          <w:tcPr>
            <w:tcW w:w="439" w:type="dxa"/>
            <w:shd w:val="clear" w:color="auto" w:fill="auto"/>
            <w:vAlign w:val="bottom"/>
          </w:tcPr>
          <w:p w14:paraId="3E720A4F" w14:textId="77777777" w:rsidR="0038555E" w:rsidRPr="00D2536C" w:rsidRDefault="0038555E" w:rsidP="007372B4">
            <w:pPr>
              <w:spacing w:after="0" w:line="360" w:lineRule="auto"/>
              <w:jc w:val="right"/>
              <w:rPr>
                <w:rFonts w:ascii="Arial" w:hAnsi="Arial" w:cs="Arial"/>
                <w:sz w:val="20"/>
                <w:szCs w:val="20"/>
              </w:rPr>
            </w:pPr>
            <w:r w:rsidRPr="00D2536C">
              <w:rPr>
                <w:rFonts w:ascii="Arial" w:hAnsi="Arial" w:cs="Arial"/>
                <w:sz w:val="20"/>
                <w:szCs w:val="20"/>
              </w:rPr>
              <w:t>7</w:t>
            </w:r>
            <w:r w:rsidR="007372B4">
              <w:rPr>
                <w:rFonts w:ascii="Arial" w:hAnsi="Arial" w:cs="Arial"/>
                <w:sz w:val="20"/>
                <w:szCs w:val="20"/>
              </w:rPr>
              <w:t>9</w:t>
            </w:r>
          </w:p>
        </w:tc>
      </w:tr>
      <w:tr w:rsidR="00F70ADD" w:rsidRPr="00D2536C" w14:paraId="61A4E35F" w14:textId="77777777" w:rsidTr="005547FD">
        <w:tc>
          <w:tcPr>
            <w:tcW w:w="9455" w:type="dxa"/>
            <w:shd w:val="clear" w:color="auto" w:fill="auto"/>
          </w:tcPr>
          <w:p w14:paraId="49370B8F" w14:textId="77777777" w:rsidR="00F70ADD" w:rsidRPr="00D2536C" w:rsidRDefault="00F70ADD" w:rsidP="00AB0DD2">
            <w:pPr>
              <w:spacing w:after="0" w:line="360" w:lineRule="auto"/>
              <w:rPr>
                <w:rFonts w:ascii="Arial" w:hAnsi="Arial" w:cs="Arial"/>
                <w:sz w:val="20"/>
                <w:szCs w:val="20"/>
              </w:rPr>
            </w:pPr>
            <w:r w:rsidRPr="00D2536C">
              <w:rPr>
                <w:rFonts w:ascii="Arial" w:hAnsi="Arial" w:cs="Arial"/>
                <w:sz w:val="20"/>
                <w:szCs w:val="20"/>
              </w:rPr>
              <w:t xml:space="preserve">Wykres nr </w:t>
            </w:r>
            <w:r w:rsidR="00FD6048">
              <w:rPr>
                <w:rFonts w:ascii="Arial" w:hAnsi="Arial" w:cs="Arial"/>
                <w:sz w:val="20"/>
                <w:szCs w:val="20"/>
              </w:rPr>
              <w:t>32</w:t>
            </w:r>
            <w:r w:rsidR="0038555E" w:rsidRPr="00D2536C">
              <w:rPr>
                <w:rFonts w:ascii="Arial" w:hAnsi="Arial" w:cs="Arial"/>
                <w:sz w:val="20"/>
                <w:szCs w:val="20"/>
              </w:rPr>
              <w:t>. Udział dominujących wydatków w obszar</w:t>
            </w:r>
            <w:r w:rsidR="00672033" w:rsidRPr="00D2536C">
              <w:rPr>
                <w:rFonts w:ascii="Arial" w:hAnsi="Arial" w:cs="Arial"/>
                <w:sz w:val="20"/>
                <w:szCs w:val="20"/>
              </w:rPr>
              <w:t>ze pomocy społecznej w roku 201</w:t>
            </w:r>
            <w:r w:rsidR="00FE31E7">
              <w:rPr>
                <w:rFonts w:ascii="Arial" w:hAnsi="Arial" w:cs="Arial"/>
                <w:sz w:val="20"/>
                <w:szCs w:val="20"/>
              </w:rPr>
              <w:t>6</w:t>
            </w:r>
            <w:r w:rsidR="009E45B1">
              <w:rPr>
                <w:rFonts w:ascii="Arial" w:hAnsi="Arial" w:cs="Arial"/>
                <w:sz w:val="20"/>
                <w:szCs w:val="20"/>
              </w:rPr>
              <w:t xml:space="preserve"> </w:t>
            </w:r>
            <w:r w:rsidR="00AB0DD2">
              <w:rPr>
                <w:rFonts w:ascii="Arial" w:hAnsi="Arial" w:cs="Arial"/>
                <w:sz w:val="20"/>
                <w:szCs w:val="20"/>
              </w:rPr>
              <w:br/>
            </w:r>
            <w:r w:rsidR="0038555E" w:rsidRPr="00D2536C">
              <w:rPr>
                <w:rFonts w:ascii="Arial" w:hAnsi="Arial" w:cs="Arial"/>
                <w:sz w:val="20"/>
                <w:szCs w:val="20"/>
              </w:rPr>
              <w:t>/z wyłączeniem świadczeń rodzinnych/</w:t>
            </w:r>
            <w:r w:rsidRPr="00D2536C">
              <w:rPr>
                <w:rFonts w:ascii="Arial" w:hAnsi="Arial" w:cs="Arial"/>
                <w:sz w:val="20"/>
                <w:szCs w:val="20"/>
              </w:rPr>
              <w:t>........................</w:t>
            </w:r>
            <w:r w:rsidR="00FC7D01" w:rsidRPr="00D2536C">
              <w:rPr>
                <w:rFonts w:ascii="Arial" w:hAnsi="Arial" w:cs="Arial"/>
                <w:sz w:val="20"/>
                <w:szCs w:val="20"/>
              </w:rPr>
              <w:t>............</w:t>
            </w:r>
            <w:r w:rsidR="009E45B1">
              <w:rPr>
                <w:rFonts w:ascii="Arial" w:hAnsi="Arial" w:cs="Arial"/>
                <w:sz w:val="20"/>
                <w:szCs w:val="20"/>
              </w:rPr>
              <w:t>....</w:t>
            </w:r>
            <w:r w:rsidR="00AB0DD2">
              <w:rPr>
                <w:rFonts w:ascii="Arial" w:hAnsi="Arial" w:cs="Arial"/>
                <w:sz w:val="20"/>
                <w:szCs w:val="20"/>
              </w:rPr>
              <w:t>.....................................................</w:t>
            </w:r>
            <w:r w:rsidR="009E45B1">
              <w:rPr>
                <w:rFonts w:ascii="Arial" w:hAnsi="Arial" w:cs="Arial"/>
                <w:sz w:val="20"/>
                <w:szCs w:val="20"/>
              </w:rPr>
              <w:t>.........</w:t>
            </w:r>
          </w:p>
        </w:tc>
        <w:tc>
          <w:tcPr>
            <w:tcW w:w="439" w:type="dxa"/>
            <w:shd w:val="clear" w:color="auto" w:fill="auto"/>
            <w:vAlign w:val="bottom"/>
          </w:tcPr>
          <w:p w14:paraId="5FC347C3" w14:textId="77777777" w:rsidR="00F70ADD" w:rsidRPr="00D2536C" w:rsidRDefault="007372B4" w:rsidP="00D2536C">
            <w:pPr>
              <w:spacing w:after="0" w:line="360" w:lineRule="auto"/>
              <w:jc w:val="right"/>
              <w:rPr>
                <w:rFonts w:ascii="Arial" w:hAnsi="Arial" w:cs="Arial"/>
                <w:sz w:val="20"/>
                <w:szCs w:val="20"/>
              </w:rPr>
            </w:pPr>
            <w:r>
              <w:rPr>
                <w:rFonts w:ascii="Arial" w:hAnsi="Arial" w:cs="Arial"/>
                <w:sz w:val="20"/>
                <w:szCs w:val="20"/>
              </w:rPr>
              <w:t>81</w:t>
            </w:r>
          </w:p>
        </w:tc>
      </w:tr>
      <w:tr w:rsidR="00F70ADD" w:rsidRPr="00D2536C" w14:paraId="64A74F68" w14:textId="77777777" w:rsidTr="005547FD">
        <w:trPr>
          <w:trHeight w:val="354"/>
        </w:trPr>
        <w:tc>
          <w:tcPr>
            <w:tcW w:w="9455" w:type="dxa"/>
            <w:shd w:val="clear" w:color="auto" w:fill="auto"/>
          </w:tcPr>
          <w:p w14:paraId="0DB3A40F" w14:textId="77777777" w:rsidR="00F70ADD" w:rsidRPr="00D2536C" w:rsidRDefault="00F70ADD" w:rsidP="00AB0DD2">
            <w:pPr>
              <w:spacing w:after="0" w:line="360" w:lineRule="auto"/>
              <w:rPr>
                <w:rFonts w:ascii="Arial" w:hAnsi="Arial" w:cs="Arial"/>
                <w:sz w:val="20"/>
                <w:szCs w:val="20"/>
              </w:rPr>
            </w:pPr>
            <w:r w:rsidRPr="00D2536C">
              <w:rPr>
                <w:rFonts w:ascii="Arial" w:hAnsi="Arial" w:cs="Arial"/>
                <w:sz w:val="20"/>
                <w:szCs w:val="20"/>
              </w:rPr>
              <w:t xml:space="preserve">Wykres nr </w:t>
            </w:r>
            <w:r w:rsidR="00FD6048">
              <w:rPr>
                <w:rFonts w:ascii="Arial" w:hAnsi="Arial" w:cs="Arial"/>
                <w:sz w:val="20"/>
                <w:szCs w:val="20"/>
              </w:rPr>
              <w:t>33</w:t>
            </w:r>
            <w:r w:rsidRPr="00D2536C">
              <w:rPr>
                <w:rFonts w:ascii="Arial" w:hAnsi="Arial" w:cs="Arial"/>
                <w:sz w:val="20"/>
                <w:szCs w:val="20"/>
              </w:rPr>
              <w:t xml:space="preserve">. </w:t>
            </w:r>
            <w:r w:rsidR="0038555E" w:rsidRPr="00D2536C">
              <w:rPr>
                <w:rFonts w:ascii="Arial" w:hAnsi="Arial" w:cs="Arial"/>
                <w:sz w:val="20"/>
                <w:szCs w:val="20"/>
              </w:rPr>
              <w:t>Współpraca z organizacjami pozarządowymi</w:t>
            </w:r>
            <w:r w:rsidRPr="00D2536C">
              <w:rPr>
                <w:rFonts w:ascii="Arial" w:hAnsi="Arial" w:cs="Arial"/>
                <w:sz w:val="20"/>
                <w:szCs w:val="20"/>
              </w:rPr>
              <w:t>..............</w:t>
            </w:r>
            <w:r w:rsidR="0038555E" w:rsidRPr="00D2536C">
              <w:rPr>
                <w:rFonts w:ascii="Arial" w:hAnsi="Arial" w:cs="Arial"/>
                <w:sz w:val="20"/>
                <w:szCs w:val="20"/>
              </w:rPr>
              <w:t>.....</w:t>
            </w:r>
            <w:r w:rsidRPr="00D2536C">
              <w:rPr>
                <w:rFonts w:ascii="Arial" w:hAnsi="Arial" w:cs="Arial"/>
                <w:sz w:val="20"/>
                <w:szCs w:val="20"/>
              </w:rPr>
              <w:t>.................................</w:t>
            </w:r>
            <w:r w:rsidR="00AB0DD2">
              <w:rPr>
                <w:rFonts w:ascii="Arial" w:hAnsi="Arial" w:cs="Arial"/>
                <w:sz w:val="20"/>
                <w:szCs w:val="20"/>
              </w:rPr>
              <w:t>...........</w:t>
            </w:r>
            <w:r w:rsidRPr="00D2536C">
              <w:rPr>
                <w:rFonts w:ascii="Arial" w:hAnsi="Arial" w:cs="Arial"/>
                <w:sz w:val="20"/>
                <w:szCs w:val="20"/>
              </w:rPr>
              <w:t>..</w:t>
            </w:r>
            <w:r w:rsidR="00FC7D01" w:rsidRPr="00D2536C">
              <w:rPr>
                <w:rFonts w:ascii="Arial" w:hAnsi="Arial" w:cs="Arial"/>
                <w:sz w:val="20"/>
                <w:szCs w:val="20"/>
              </w:rPr>
              <w:t>.....</w:t>
            </w:r>
          </w:p>
        </w:tc>
        <w:tc>
          <w:tcPr>
            <w:tcW w:w="439" w:type="dxa"/>
            <w:shd w:val="clear" w:color="auto" w:fill="auto"/>
            <w:vAlign w:val="bottom"/>
          </w:tcPr>
          <w:p w14:paraId="3FA9802F" w14:textId="77777777" w:rsidR="00F70ADD" w:rsidRPr="00D2536C" w:rsidRDefault="00672033" w:rsidP="007372B4">
            <w:pPr>
              <w:spacing w:after="0" w:line="360" w:lineRule="auto"/>
              <w:jc w:val="right"/>
              <w:rPr>
                <w:rFonts w:ascii="Arial" w:hAnsi="Arial" w:cs="Arial"/>
                <w:sz w:val="20"/>
                <w:szCs w:val="20"/>
              </w:rPr>
            </w:pPr>
            <w:r w:rsidRPr="00D2536C">
              <w:rPr>
                <w:rFonts w:ascii="Arial" w:hAnsi="Arial" w:cs="Arial"/>
                <w:sz w:val="20"/>
                <w:szCs w:val="20"/>
              </w:rPr>
              <w:t>8</w:t>
            </w:r>
            <w:r w:rsidR="007372B4">
              <w:rPr>
                <w:rFonts w:ascii="Arial" w:hAnsi="Arial" w:cs="Arial"/>
                <w:sz w:val="20"/>
                <w:szCs w:val="20"/>
              </w:rPr>
              <w:t>6</w:t>
            </w:r>
          </w:p>
        </w:tc>
      </w:tr>
    </w:tbl>
    <w:p w14:paraId="019E3BCD" w14:textId="77777777" w:rsidR="00B537EF" w:rsidRPr="00B70F84" w:rsidRDefault="00B537EF" w:rsidP="00021595">
      <w:pPr>
        <w:pStyle w:val="Akapitzlist"/>
        <w:spacing w:after="0" w:line="360" w:lineRule="auto"/>
        <w:ind w:left="788"/>
        <w:jc w:val="both"/>
        <w:rPr>
          <w:rFonts w:ascii="Arial" w:hAnsi="Arial" w:cs="Arial"/>
        </w:rPr>
      </w:pPr>
    </w:p>
    <w:sectPr w:rsidR="00B537EF" w:rsidRPr="00B70F84" w:rsidSect="0034516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719BC" w14:textId="77777777" w:rsidR="004360B0" w:rsidRDefault="004360B0" w:rsidP="00916389">
      <w:pPr>
        <w:spacing w:after="0" w:line="240" w:lineRule="auto"/>
      </w:pPr>
      <w:r>
        <w:separator/>
      </w:r>
    </w:p>
  </w:endnote>
  <w:endnote w:type="continuationSeparator" w:id="0">
    <w:p w14:paraId="4169F117" w14:textId="77777777" w:rsidR="004360B0" w:rsidRDefault="004360B0" w:rsidP="00916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1" w:usb1="08070000" w:usb2="00000010" w:usb3="00000000" w:csb0="00020000" w:csb1="00000000"/>
  </w:font>
  <w:font w:name="Czcionka tekstu podstawowego">
    <w:altName w:val="Times New Roman"/>
    <w:charset w:val="EE"/>
    <w:family w:val="auto"/>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143E0" w14:textId="77777777" w:rsidR="004360B0" w:rsidRPr="00E244C1" w:rsidRDefault="004360B0" w:rsidP="00E244C1">
    <w:pPr>
      <w:spacing w:after="0" w:line="240" w:lineRule="auto"/>
      <w:ind w:left="3969" w:hanging="3969"/>
      <w:jc w:val="center"/>
      <w:rPr>
        <w:rFonts w:ascii="Arial" w:hAnsi="Arial" w:cs="Arial"/>
        <w:bCs/>
        <w:sz w:val="18"/>
        <w:szCs w:val="18"/>
      </w:rPr>
    </w:pPr>
    <w:r w:rsidRPr="00E244C1">
      <w:rPr>
        <w:rFonts w:ascii="Arial" w:hAnsi="Arial" w:cs="Arial"/>
        <w:sz w:val="18"/>
        <w:szCs w:val="18"/>
      </w:rPr>
      <w:t xml:space="preserve">Załącznik do </w:t>
    </w:r>
    <w:r>
      <w:rPr>
        <w:rFonts w:ascii="Arial" w:hAnsi="Arial" w:cs="Arial"/>
        <w:bCs/>
        <w:sz w:val="18"/>
        <w:szCs w:val="18"/>
      </w:rPr>
      <w:t>u</w:t>
    </w:r>
    <w:r w:rsidRPr="00E244C1">
      <w:rPr>
        <w:rFonts w:ascii="Arial" w:hAnsi="Arial" w:cs="Arial"/>
        <w:bCs/>
        <w:sz w:val="18"/>
        <w:szCs w:val="18"/>
      </w:rPr>
      <w:t xml:space="preserve">chwały Nr </w:t>
    </w:r>
    <w:r>
      <w:rPr>
        <w:rFonts w:ascii="Arial" w:hAnsi="Arial" w:cs="Arial"/>
        <w:bCs/>
        <w:sz w:val="18"/>
        <w:szCs w:val="18"/>
      </w:rPr>
      <w:t xml:space="preserve"> …/…/… Sejmiku Województwa </w:t>
    </w:r>
    <w:r w:rsidRPr="00E244C1">
      <w:rPr>
        <w:rFonts w:ascii="Arial" w:hAnsi="Arial" w:cs="Arial"/>
        <w:bCs/>
        <w:sz w:val="18"/>
        <w:szCs w:val="18"/>
      </w:rPr>
      <w:t xml:space="preserve">Lubelskiego z dnia </w:t>
    </w:r>
    <w:r>
      <w:rPr>
        <w:rFonts w:ascii="Arial" w:hAnsi="Arial" w:cs="Arial"/>
        <w:bCs/>
        <w:sz w:val="18"/>
        <w:szCs w:val="18"/>
      </w:rPr>
      <w:t>…</w:t>
    </w:r>
    <w:r w:rsidRPr="00E244C1">
      <w:rPr>
        <w:rFonts w:ascii="Arial" w:hAnsi="Arial" w:cs="Arial"/>
        <w:bCs/>
        <w:sz w:val="18"/>
        <w:szCs w:val="18"/>
      </w:rPr>
      <w:t xml:space="preserve"> 2017 r.</w:t>
    </w:r>
  </w:p>
  <w:p w14:paraId="3D85B95F" w14:textId="77777777" w:rsidR="004360B0" w:rsidRDefault="004360B0">
    <w:pPr>
      <w:pStyle w:val="Stopka"/>
      <w:jc w:val="center"/>
    </w:pPr>
    <w:r>
      <w:fldChar w:fldCharType="begin"/>
    </w:r>
    <w:r>
      <w:instrText xml:space="preserve"> PAGE   \* MERGEFORMAT </w:instrText>
    </w:r>
    <w:r>
      <w:fldChar w:fldCharType="separate"/>
    </w:r>
    <w:r w:rsidR="0014111C">
      <w:rPr>
        <w:noProof/>
      </w:rPr>
      <w:t>24</w:t>
    </w:r>
    <w:r>
      <w:rPr>
        <w:noProof/>
      </w:rPr>
      <w:fldChar w:fldCharType="end"/>
    </w:r>
  </w:p>
  <w:p w14:paraId="4E2558EA" w14:textId="77777777" w:rsidR="004360B0" w:rsidRDefault="004360B0">
    <w:pPr>
      <w:pStyle w:val="Stopka"/>
    </w:pPr>
  </w:p>
  <w:p w14:paraId="09D0D5F6" w14:textId="77777777" w:rsidR="004360B0" w:rsidRDefault="004360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D8A1" w14:textId="77777777" w:rsidR="004360B0" w:rsidRDefault="004360B0" w:rsidP="00E244C1">
    <w:pPr>
      <w:pStyle w:val="Stopka"/>
      <w:jc w:val="center"/>
    </w:pPr>
  </w:p>
  <w:p w14:paraId="158F3DE1" w14:textId="77777777" w:rsidR="004360B0" w:rsidRDefault="004360B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4BA54" w14:textId="77777777" w:rsidR="004360B0" w:rsidRDefault="004360B0" w:rsidP="00916389">
      <w:pPr>
        <w:spacing w:after="0" w:line="240" w:lineRule="auto"/>
      </w:pPr>
      <w:r>
        <w:separator/>
      </w:r>
    </w:p>
  </w:footnote>
  <w:footnote w:type="continuationSeparator" w:id="0">
    <w:p w14:paraId="2915DDEB" w14:textId="77777777" w:rsidR="004360B0" w:rsidRDefault="004360B0" w:rsidP="00916389">
      <w:pPr>
        <w:spacing w:after="0" w:line="240" w:lineRule="auto"/>
      </w:pPr>
      <w:r>
        <w:continuationSeparator/>
      </w:r>
    </w:p>
  </w:footnote>
  <w:footnote w:id="1">
    <w:p w14:paraId="79DCC94D" w14:textId="77777777" w:rsidR="004360B0" w:rsidRPr="004B5D9C" w:rsidRDefault="004360B0" w:rsidP="006F10D0">
      <w:pPr>
        <w:pStyle w:val="Tekstprzypisudolnego"/>
        <w:ind w:left="142" w:hanging="142"/>
        <w:jc w:val="both"/>
        <w:rPr>
          <w:rFonts w:ascii="Arial" w:hAnsi="Arial" w:cs="Arial"/>
          <w:sz w:val="16"/>
          <w:szCs w:val="16"/>
        </w:rPr>
      </w:pPr>
      <w:r w:rsidRPr="004B5D9C">
        <w:rPr>
          <w:rStyle w:val="Odwoanieprzypisudolnego"/>
          <w:rFonts w:ascii="Arial" w:hAnsi="Arial" w:cs="Arial"/>
          <w:sz w:val="16"/>
          <w:szCs w:val="16"/>
        </w:rPr>
        <w:footnoteRef/>
      </w:r>
      <w:r w:rsidRPr="004B5D9C">
        <w:rPr>
          <w:rFonts w:ascii="Arial" w:hAnsi="Arial" w:cs="Arial"/>
          <w:sz w:val="16"/>
          <w:szCs w:val="16"/>
        </w:rPr>
        <w:t xml:space="preserve"> Podział ten wynika z wprowadzonego Rozporządzenia Rady Ministrów z dnia 14 listopada 2007 r. ( Dz. U. 2007 Nr 214, poz. 1573, z późn. zm.). Rozporządzenie to odnosi się do wspólnej klasyfikacji Jednostek Terytorialnych do Celów Statystycznych. Nomenklatura NTS określa podział kraju na 2 zasadnicze poziomy</w:t>
      </w:r>
      <w:r w:rsidRPr="004B5D9C">
        <w:rPr>
          <w:rFonts w:ascii="Arial" w:hAnsi="Arial" w:cs="Arial"/>
          <w:sz w:val="16"/>
          <w:szCs w:val="16"/>
          <w:lang w:val="pl-PL"/>
        </w:rPr>
        <w:t>,</w:t>
      </w:r>
      <w:r w:rsidRPr="004B5D9C">
        <w:rPr>
          <w:rFonts w:ascii="Arial" w:hAnsi="Arial" w:cs="Arial"/>
          <w:sz w:val="16"/>
          <w:szCs w:val="16"/>
        </w:rPr>
        <w:t xml:space="preserve"> tj. regionalny oraz lokalny, źródło: </w:t>
      </w:r>
      <w:hyperlink r:id="rId1" w:history="1">
        <w:r w:rsidRPr="004B5D9C">
          <w:rPr>
            <w:rStyle w:val="Hipercze"/>
            <w:rFonts w:ascii="Arial" w:hAnsi="Arial" w:cs="Arial"/>
            <w:sz w:val="16"/>
            <w:szCs w:val="16"/>
          </w:rPr>
          <w:t>http://www.stat.gov.pl/statystyka-regionalna</w:t>
        </w:r>
      </w:hyperlink>
      <w:r w:rsidRPr="004B5D9C">
        <w:rPr>
          <w:rFonts w:ascii="Arial" w:hAnsi="Arial" w:cs="Arial"/>
          <w:sz w:val="16"/>
          <w:szCs w:val="16"/>
        </w:rPr>
        <w:t xml:space="preserve"> /GUS, data pobrania: 23.05.2017</w:t>
      </w:r>
    </w:p>
  </w:footnote>
  <w:footnote w:id="2">
    <w:p w14:paraId="26238AFB" w14:textId="77777777" w:rsidR="004360B0" w:rsidRPr="004B5D9C" w:rsidRDefault="004360B0" w:rsidP="006F10D0">
      <w:pPr>
        <w:pStyle w:val="Tekstprzypisudolnego"/>
        <w:ind w:left="142" w:hanging="142"/>
        <w:jc w:val="both"/>
        <w:rPr>
          <w:rFonts w:ascii="Arial" w:hAnsi="Arial" w:cs="Arial"/>
          <w:sz w:val="16"/>
          <w:szCs w:val="16"/>
        </w:rPr>
      </w:pPr>
      <w:r w:rsidRPr="004B5D9C">
        <w:rPr>
          <w:rStyle w:val="Odwoanieprzypisudolnego"/>
          <w:rFonts w:ascii="Arial" w:hAnsi="Arial" w:cs="Arial"/>
          <w:sz w:val="16"/>
          <w:szCs w:val="16"/>
        </w:rPr>
        <w:footnoteRef/>
      </w:r>
      <w:r w:rsidRPr="004B5D9C">
        <w:rPr>
          <w:rFonts w:ascii="Arial" w:hAnsi="Arial" w:cs="Arial"/>
          <w:sz w:val="16"/>
          <w:szCs w:val="16"/>
        </w:rPr>
        <w:t xml:space="preserve"> http://demografia.stat.gov.pl/bazademografia/</w:t>
      </w:r>
    </w:p>
    <w:p w14:paraId="3C978A56" w14:textId="77777777" w:rsidR="004360B0" w:rsidRDefault="004360B0" w:rsidP="006F10D0">
      <w:pPr>
        <w:pStyle w:val="Tekstprzypisudolnego"/>
      </w:pPr>
    </w:p>
  </w:footnote>
  <w:footnote w:id="3">
    <w:p w14:paraId="1CA2E634" w14:textId="77777777" w:rsidR="004360B0" w:rsidRPr="00BB76B3" w:rsidRDefault="004360B0" w:rsidP="006F10D0">
      <w:pPr>
        <w:pStyle w:val="Tekstprzypisudolnego"/>
        <w:rPr>
          <w:rFonts w:ascii="Arial" w:hAnsi="Arial" w:cs="Arial"/>
          <w:sz w:val="16"/>
          <w:szCs w:val="16"/>
        </w:rPr>
      </w:pPr>
      <w:r w:rsidRPr="00BB76B3">
        <w:rPr>
          <w:rStyle w:val="Odwoanieprzypisudolnego"/>
          <w:rFonts w:ascii="Arial" w:hAnsi="Arial" w:cs="Arial"/>
          <w:sz w:val="16"/>
          <w:szCs w:val="16"/>
        </w:rPr>
        <w:footnoteRef/>
      </w:r>
      <w:r w:rsidRPr="00BB76B3">
        <w:rPr>
          <w:rFonts w:ascii="Arial" w:hAnsi="Arial" w:cs="Arial"/>
          <w:sz w:val="16"/>
          <w:szCs w:val="16"/>
        </w:rPr>
        <w:t xml:space="preserve"> </w:t>
      </w:r>
      <w:hyperlink r:id="rId2" w:history="1">
        <w:r w:rsidRPr="00BB76B3">
          <w:rPr>
            <w:rStyle w:val="Hipercze"/>
            <w:rFonts w:ascii="Arial" w:hAnsi="Arial" w:cs="Arial"/>
            <w:sz w:val="16"/>
            <w:szCs w:val="16"/>
          </w:rPr>
          <w:t>http://www.stat.gov.pl</w:t>
        </w:r>
      </w:hyperlink>
    </w:p>
  </w:footnote>
  <w:footnote w:id="4">
    <w:p w14:paraId="30660E04" w14:textId="77777777" w:rsidR="004360B0" w:rsidRPr="00BB76B3" w:rsidRDefault="004360B0" w:rsidP="006F10D0">
      <w:pPr>
        <w:pStyle w:val="Tekstprzypisudolnego"/>
        <w:rPr>
          <w:rFonts w:ascii="Arial" w:hAnsi="Arial" w:cs="Arial"/>
          <w:sz w:val="16"/>
          <w:szCs w:val="16"/>
        </w:rPr>
      </w:pPr>
      <w:r w:rsidRPr="00BB76B3">
        <w:rPr>
          <w:rStyle w:val="Odwoanieprzypisudolnego"/>
          <w:rFonts w:ascii="Arial" w:hAnsi="Arial" w:cs="Arial"/>
          <w:sz w:val="16"/>
          <w:szCs w:val="16"/>
        </w:rPr>
        <w:footnoteRef/>
      </w:r>
      <w:r w:rsidRPr="00BB76B3">
        <w:rPr>
          <w:rFonts w:ascii="Arial" w:hAnsi="Arial" w:cs="Arial"/>
          <w:sz w:val="16"/>
          <w:szCs w:val="16"/>
        </w:rPr>
        <w:t xml:space="preserve"> </w:t>
      </w:r>
      <w:hyperlink r:id="rId3" w:history="1">
        <w:r w:rsidRPr="00BB76B3">
          <w:rPr>
            <w:rStyle w:val="Hipercze"/>
            <w:rFonts w:ascii="Arial" w:hAnsi="Arial" w:cs="Arial"/>
            <w:sz w:val="16"/>
            <w:szCs w:val="16"/>
          </w:rPr>
          <w:t>http://www.stat.gov.pl</w:t>
        </w:r>
      </w:hyperlink>
      <w:r w:rsidRPr="00BB76B3">
        <w:rPr>
          <w:rFonts w:ascii="Arial" w:hAnsi="Arial" w:cs="Arial"/>
          <w:sz w:val="16"/>
          <w:szCs w:val="16"/>
        </w:rPr>
        <w:t xml:space="preserve">  data pobrania: 23.05.2017</w:t>
      </w:r>
    </w:p>
  </w:footnote>
  <w:footnote w:id="5">
    <w:p w14:paraId="563480F9" w14:textId="77777777" w:rsidR="004360B0" w:rsidRPr="00BB76B3" w:rsidRDefault="004360B0" w:rsidP="006F10D0">
      <w:pPr>
        <w:pStyle w:val="Tekstprzypisudolnego"/>
        <w:rPr>
          <w:rFonts w:ascii="Arial" w:hAnsi="Arial" w:cs="Arial"/>
          <w:sz w:val="16"/>
          <w:szCs w:val="16"/>
        </w:rPr>
      </w:pPr>
      <w:r w:rsidRPr="00BB76B3">
        <w:rPr>
          <w:rStyle w:val="Odwoanieprzypisudolnego"/>
          <w:rFonts w:ascii="Arial" w:hAnsi="Arial" w:cs="Arial"/>
          <w:sz w:val="16"/>
          <w:szCs w:val="16"/>
        </w:rPr>
        <w:footnoteRef/>
      </w:r>
      <w:r w:rsidRPr="00BB76B3">
        <w:rPr>
          <w:rFonts w:ascii="Arial" w:hAnsi="Arial" w:cs="Arial"/>
          <w:sz w:val="16"/>
          <w:szCs w:val="16"/>
        </w:rPr>
        <w:t xml:space="preserve"> Wyznacznikiem demograficznej starości jest przekroczenie 12% udziału ludzi 60 – letnich i starszych w ogólnej liczbie ludności. Jeśli odsetek ten przekroczy wskaźnik 15% w ogólnej strukturze, dana społeczność weszła w fazę starości zaawansowanej, za Pakuła M., „Postawy osób starszych wobec edukacji”, Wydawnictwo UMCS, Lublin 2010,s .40</w:t>
      </w:r>
    </w:p>
    <w:p w14:paraId="3744C246" w14:textId="77777777" w:rsidR="004360B0" w:rsidRDefault="004360B0" w:rsidP="006F10D0">
      <w:pPr>
        <w:pStyle w:val="Tekstprzypisudolnego"/>
      </w:pPr>
    </w:p>
  </w:footnote>
  <w:footnote w:id="6">
    <w:p w14:paraId="63DDCDE5" w14:textId="77777777" w:rsidR="004360B0" w:rsidRPr="00BB76B3" w:rsidRDefault="004360B0" w:rsidP="006F10D0">
      <w:pPr>
        <w:pStyle w:val="Tekstprzypisudolnego"/>
        <w:rPr>
          <w:rFonts w:ascii="Arial" w:hAnsi="Arial" w:cs="Arial"/>
          <w:sz w:val="16"/>
          <w:szCs w:val="16"/>
        </w:rPr>
      </w:pPr>
      <w:r w:rsidRPr="00BB76B3">
        <w:rPr>
          <w:rStyle w:val="Odwoanieprzypisudolnego"/>
          <w:rFonts w:ascii="Arial" w:hAnsi="Arial" w:cs="Arial"/>
          <w:sz w:val="16"/>
          <w:szCs w:val="16"/>
        </w:rPr>
        <w:footnoteRef/>
      </w:r>
      <w:r w:rsidRPr="00BB76B3">
        <w:rPr>
          <w:rFonts w:ascii="Arial" w:hAnsi="Arial" w:cs="Arial"/>
          <w:sz w:val="16"/>
          <w:szCs w:val="16"/>
        </w:rPr>
        <w:t xml:space="preserve"> Prognoza ludności na lata 2014-2050 </w:t>
      </w:r>
      <w:hyperlink r:id="rId4" w:history="1">
        <w:r w:rsidRPr="00BB76B3">
          <w:rPr>
            <w:rStyle w:val="Hipercze"/>
            <w:rFonts w:ascii="Arial" w:hAnsi="Arial" w:cs="Arial"/>
            <w:sz w:val="16"/>
            <w:szCs w:val="16"/>
          </w:rPr>
          <w:t>http://demografia.stat.gov.pl</w:t>
        </w:r>
      </w:hyperlink>
      <w:r w:rsidRPr="00BB76B3">
        <w:rPr>
          <w:rFonts w:ascii="Arial" w:hAnsi="Arial" w:cs="Arial"/>
          <w:sz w:val="16"/>
          <w:szCs w:val="16"/>
        </w:rPr>
        <w:t>,</w:t>
      </w:r>
    </w:p>
  </w:footnote>
  <w:footnote w:id="7">
    <w:p w14:paraId="4F30BB8F" w14:textId="77777777" w:rsidR="004360B0" w:rsidRPr="00993AD0" w:rsidRDefault="004360B0" w:rsidP="00A15A60">
      <w:pPr>
        <w:pStyle w:val="Tekstprzypisudolnego"/>
        <w:jc w:val="both"/>
        <w:rPr>
          <w:rFonts w:ascii="Arial" w:hAnsi="Arial" w:cs="Arial"/>
          <w:sz w:val="16"/>
          <w:szCs w:val="16"/>
        </w:rPr>
      </w:pPr>
      <w:r w:rsidRPr="00993AD0">
        <w:rPr>
          <w:rStyle w:val="Odwoanieprzypisudolnego"/>
          <w:rFonts w:ascii="Arial" w:hAnsi="Arial" w:cs="Arial"/>
          <w:sz w:val="16"/>
          <w:szCs w:val="16"/>
        </w:rPr>
        <w:footnoteRef/>
      </w:r>
      <w:r w:rsidRPr="00993AD0">
        <w:rPr>
          <w:rFonts w:ascii="Arial" w:hAnsi="Arial" w:cs="Arial"/>
          <w:sz w:val="16"/>
          <w:szCs w:val="16"/>
        </w:rPr>
        <w:t xml:space="preserve"> Na podstawie Informacji dla Pełnomocnika Rządu ds. Osób Niepełnosprawnych o działalności Samorządu Województwa Lubelskiego w zakresie rehabilitacji zawodowej i społecznej osób niepełnosprawnych w roku 2016</w:t>
      </w:r>
    </w:p>
  </w:footnote>
  <w:footnote w:id="8">
    <w:p w14:paraId="1B982FF9" w14:textId="77777777" w:rsidR="004360B0" w:rsidRPr="00993AD0" w:rsidRDefault="004360B0" w:rsidP="00A15A60">
      <w:pPr>
        <w:pStyle w:val="Tekstprzypisudolnego"/>
        <w:jc w:val="both"/>
        <w:rPr>
          <w:rFonts w:ascii="Arial" w:hAnsi="Arial" w:cs="Arial"/>
          <w:sz w:val="16"/>
          <w:szCs w:val="16"/>
        </w:rPr>
      </w:pPr>
      <w:r w:rsidRPr="00993AD0">
        <w:rPr>
          <w:rStyle w:val="Odwoanieprzypisudolnego"/>
          <w:rFonts w:ascii="Arial" w:hAnsi="Arial" w:cs="Arial"/>
          <w:sz w:val="16"/>
          <w:szCs w:val="16"/>
        </w:rPr>
        <w:footnoteRef/>
      </w:r>
      <w:r w:rsidRPr="00993AD0">
        <w:rPr>
          <w:rFonts w:ascii="Arial" w:hAnsi="Arial" w:cs="Arial"/>
          <w:sz w:val="16"/>
          <w:szCs w:val="16"/>
        </w:rPr>
        <w:t xml:space="preserve"> Informacja na podstawie danych Oddziału Rehabilitacji Społeczno – Zawodowej Regionalnego Ośrodka Polityki Społecznej </w:t>
      </w:r>
      <w:r>
        <w:rPr>
          <w:rFonts w:ascii="Arial" w:hAnsi="Arial" w:cs="Arial"/>
          <w:sz w:val="16"/>
          <w:szCs w:val="16"/>
        </w:rPr>
        <w:br/>
      </w:r>
      <w:r w:rsidRPr="00993AD0">
        <w:rPr>
          <w:rFonts w:ascii="Arial" w:hAnsi="Arial" w:cs="Arial"/>
          <w:sz w:val="16"/>
          <w:szCs w:val="16"/>
        </w:rPr>
        <w:t>w Lublinie, dotyczy zatrudnienia wszystkich osób niepełnosprawnych bez względu na źródło finansowania.</w:t>
      </w:r>
    </w:p>
  </w:footnote>
  <w:footnote w:id="9">
    <w:p w14:paraId="387520D3" w14:textId="77777777" w:rsidR="004360B0" w:rsidRPr="005A2C6A" w:rsidRDefault="004360B0" w:rsidP="00A15A60">
      <w:pPr>
        <w:pStyle w:val="Tekstprzypisudolnego"/>
        <w:jc w:val="both"/>
        <w:rPr>
          <w:rFonts w:ascii="Arial" w:hAnsi="Arial" w:cs="Arial"/>
          <w:sz w:val="16"/>
          <w:szCs w:val="16"/>
        </w:rPr>
      </w:pPr>
      <w:r w:rsidRPr="005A2C6A">
        <w:rPr>
          <w:rStyle w:val="Odwoanieprzypisudolnego"/>
          <w:rFonts w:ascii="Arial" w:hAnsi="Arial" w:cs="Arial"/>
          <w:sz w:val="16"/>
          <w:szCs w:val="16"/>
        </w:rPr>
        <w:footnoteRef/>
      </w:r>
      <w:r w:rsidRPr="005A2C6A">
        <w:rPr>
          <w:rFonts w:ascii="Arial" w:hAnsi="Arial" w:cs="Arial"/>
          <w:sz w:val="16"/>
          <w:szCs w:val="16"/>
        </w:rPr>
        <w:t xml:space="preserve"> Roczny koszt prowadzenia i utrzymania ZAZ zawiera wszystkie źródła finansowania Zakładów.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8B90F" w14:textId="77777777" w:rsidR="004360B0" w:rsidRDefault="004360B0" w:rsidP="00A941F6">
    <w:pPr>
      <w:spacing w:after="0" w:line="240" w:lineRule="auto"/>
      <w:ind w:left="4536" w:firstLine="1560"/>
      <w:rPr>
        <w:rFonts w:ascii="Arial" w:hAnsi="Arial" w:cs="Arial"/>
        <w:sz w:val="18"/>
        <w:szCs w:val="18"/>
      </w:rPr>
    </w:pPr>
    <w:r w:rsidRPr="00E244C1">
      <w:rPr>
        <w:rFonts w:ascii="Arial" w:hAnsi="Arial" w:cs="Arial"/>
        <w:sz w:val="18"/>
        <w:szCs w:val="18"/>
      </w:rPr>
      <w:t xml:space="preserve">Załącznik </w:t>
    </w:r>
  </w:p>
  <w:p w14:paraId="26104EF7" w14:textId="05BD10A1" w:rsidR="004360B0" w:rsidRPr="00E244C1" w:rsidRDefault="004360B0" w:rsidP="00A941F6">
    <w:pPr>
      <w:spacing w:after="0" w:line="240" w:lineRule="auto"/>
      <w:ind w:left="4536" w:firstLine="1560"/>
      <w:rPr>
        <w:rFonts w:ascii="Arial" w:hAnsi="Arial" w:cs="Arial"/>
        <w:bCs/>
        <w:sz w:val="18"/>
        <w:szCs w:val="18"/>
      </w:rPr>
    </w:pPr>
    <w:r w:rsidRPr="00F70216">
      <w:rPr>
        <w:rFonts w:ascii="Arial" w:hAnsi="Arial" w:cs="Arial"/>
        <w:sz w:val="18"/>
        <w:szCs w:val="18"/>
      </w:rPr>
      <w:t xml:space="preserve">do </w:t>
    </w:r>
    <w:r w:rsidRPr="00F70216">
      <w:rPr>
        <w:rFonts w:ascii="Arial" w:hAnsi="Arial" w:cs="Arial"/>
        <w:bCs/>
        <w:sz w:val="18"/>
        <w:szCs w:val="18"/>
      </w:rPr>
      <w:t>uchwały N</w:t>
    </w:r>
    <w:r w:rsidR="00F70216" w:rsidRPr="00F70216">
      <w:rPr>
        <w:rFonts w:ascii="Arial" w:hAnsi="Arial" w:cs="Arial"/>
        <w:bCs/>
        <w:sz w:val="18"/>
        <w:szCs w:val="18"/>
      </w:rPr>
      <w:t>r</w:t>
    </w:r>
    <w:r w:rsidR="00F70216">
      <w:rPr>
        <w:rFonts w:ascii="Arial" w:hAnsi="Arial" w:cs="Arial"/>
        <w:bCs/>
        <w:sz w:val="18"/>
        <w:szCs w:val="18"/>
      </w:rPr>
      <w:t xml:space="preserve"> XXXI/436/2017 </w:t>
    </w:r>
  </w:p>
  <w:p w14:paraId="5AB21D64" w14:textId="77777777" w:rsidR="004360B0" w:rsidRPr="00E244C1" w:rsidRDefault="004360B0" w:rsidP="00A941F6">
    <w:pPr>
      <w:spacing w:after="0" w:line="240" w:lineRule="auto"/>
      <w:ind w:left="4536" w:firstLine="1560"/>
      <w:rPr>
        <w:rFonts w:ascii="Arial" w:hAnsi="Arial" w:cs="Arial"/>
        <w:bCs/>
        <w:sz w:val="18"/>
        <w:szCs w:val="18"/>
      </w:rPr>
    </w:pPr>
    <w:r w:rsidRPr="00E244C1">
      <w:rPr>
        <w:rFonts w:ascii="Arial" w:hAnsi="Arial" w:cs="Arial"/>
        <w:bCs/>
        <w:sz w:val="18"/>
        <w:szCs w:val="18"/>
      </w:rPr>
      <w:t xml:space="preserve">Sejmiku Województwa Lubelskiego </w:t>
    </w:r>
  </w:p>
  <w:p w14:paraId="7E1E5FFD" w14:textId="231B8F99" w:rsidR="004360B0" w:rsidRPr="00E244C1" w:rsidRDefault="004360B0" w:rsidP="00A941F6">
    <w:pPr>
      <w:spacing w:after="0" w:line="240" w:lineRule="auto"/>
      <w:ind w:left="4536" w:firstLine="1560"/>
      <w:rPr>
        <w:rFonts w:ascii="Arial" w:hAnsi="Arial" w:cs="Arial"/>
        <w:bCs/>
        <w:sz w:val="18"/>
        <w:szCs w:val="18"/>
      </w:rPr>
    </w:pPr>
    <w:r w:rsidRPr="00E244C1">
      <w:rPr>
        <w:rFonts w:ascii="Arial" w:hAnsi="Arial" w:cs="Arial"/>
        <w:bCs/>
        <w:sz w:val="18"/>
        <w:szCs w:val="18"/>
      </w:rPr>
      <w:t xml:space="preserve">z dnia </w:t>
    </w:r>
    <w:r w:rsidR="00F70216">
      <w:rPr>
        <w:rFonts w:ascii="Arial" w:hAnsi="Arial" w:cs="Arial"/>
        <w:bCs/>
        <w:sz w:val="18"/>
        <w:szCs w:val="18"/>
      </w:rPr>
      <w:t xml:space="preserve">22 czerwca </w:t>
    </w:r>
    <w:r w:rsidRPr="00E244C1">
      <w:rPr>
        <w:rFonts w:ascii="Arial" w:hAnsi="Arial" w:cs="Arial"/>
        <w:bCs/>
        <w:sz w:val="18"/>
        <w:szCs w:val="18"/>
      </w:rPr>
      <w:t xml:space="preserve">2017 r. </w:t>
    </w:r>
  </w:p>
  <w:p w14:paraId="6E5564DE" w14:textId="77777777" w:rsidR="004360B0" w:rsidRPr="00605376" w:rsidRDefault="004360B0" w:rsidP="00267946">
    <w:pPr>
      <w:spacing w:after="0" w:line="240" w:lineRule="auto"/>
      <w:ind w:left="4536"/>
      <w:jc w:val="both"/>
      <w:rPr>
        <w:rFonts w:ascii="Arial" w:hAnsi="Arial" w:cs="Arial"/>
        <w:sz w:val="20"/>
        <w:szCs w:val="20"/>
      </w:rPr>
    </w:pPr>
  </w:p>
  <w:p w14:paraId="5D0B9182" w14:textId="77777777" w:rsidR="004360B0" w:rsidRDefault="004360B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name w:val="WW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15D7105"/>
    <w:multiLevelType w:val="multilevel"/>
    <w:tmpl w:val="8D2C3C6C"/>
    <w:lvl w:ilvl="0">
      <w:start w:val="1"/>
      <w:numFmt w:val="decimal"/>
      <w:lvlText w:val="%1)"/>
      <w:lvlJc w:val="left"/>
      <w:pPr>
        <w:ind w:left="1287" w:hanging="360"/>
      </w:p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2" w15:restartNumberingAfterBreak="0">
    <w:nsid w:val="05456216"/>
    <w:multiLevelType w:val="hybridMultilevel"/>
    <w:tmpl w:val="36EC5C6E"/>
    <w:lvl w:ilvl="0" w:tplc="D66EBA30">
      <w:start w:val="1"/>
      <w:numFmt w:val="decimal"/>
      <w:lvlText w:val="%1)"/>
      <w:lvlJc w:val="left"/>
      <w:pPr>
        <w:ind w:left="993" w:hanging="360"/>
      </w:pPr>
      <w:rPr>
        <w:rFonts w:hint="default"/>
      </w:rPr>
    </w:lvl>
    <w:lvl w:ilvl="1" w:tplc="04150019" w:tentative="1">
      <w:start w:val="1"/>
      <w:numFmt w:val="lowerLetter"/>
      <w:lvlText w:val="%2."/>
      <w:lvlJc w:val="left"/>
      <w:pPr>
        <w:ind w:left="1713" w:hanging="360"/>
      </w:pPr>
    </w:lvl>
    <w:lvl w:ilvl="2" w:tplc="0415001B" w:tentative="1">
      <w:start w:val="1"/>
      <w:numFmt w:val="lowerRoman"/>
      <w:lvlText w:val="%3."/>
      <w:lvlJc w:val="right"/>
      <w:pPr>
        <w:ind w:left="2433" w:hanging="180"/>
      </w:pPr>
    </w:lvl>
    <w:lvl w:ilvl="3" w:tplc="0415000F" w:tentative="1">
      <w:start w:val="1"/>
      <w:numFmt w:val="decimal"/>
      <w:lvlText w:val="%4."/>
      <w:lvlJc w:val="left"/>
      <w:pPr>
        <w:ind w:left="3153" w:hanging="360"/>
      </w:pPr>
    </w:lvl>
    <w:lvl w:ilvl="4" w:tplc="04150019" w:tentative="1">
      <w:start w:val="1"/>
      <w:numFmt w:val="lowerLetter"/>
      <w:lvlText w:val="%5."/>
      <w:lvlJc w:val="left"/>
      <w:pPr>
        <w:ind w:left="3873" w:hanging="360"/>
      </w:pPr>
    </w:lvl>
    <w:lvl w:ilvl="5" w:tplc="0415001B" w:tentative="1">
      <w:start w:val="1"/>
      <w:numFmt w:val="lowerRoman"/>
      <w:lvlText w:val="%6."/>
      <w:lvlJc w:val="right"/>
      <w:pPr>
        <w:ind w:left="4593" w:hanging="180"/>
      </w:pPr>
    </w:lvl>
    <w:lvl w:ilvl="6" w:tplc="0415000F" w:tentative="1">
      <w:start w:val="1"/>
      <w:numFmt w:val="decimal"/>
      <w:lvlText w:val="%7."/>
      <w:lvlJc w:val="left"/>
      <w:pPr>
        <w:ind w:left="5313" w:hanging="360"/>
      </w:pPr>
    </w:lvl>
    <w:lvl w:ilvl="7" w:tplc="04150019" w:tentative="1">
      <w:start w:val="1"/>
      <w:numFmt w:val="lowerLetter"/>
      <w:lvlText w:val="%8."/>
      <w:lvlJc w:val="left"/>
      <w:pPr>
        <w:ind w:left="6033" w:hanging="360"/>
      </w:pPr>
    </w:lvl>
    <w:lvl w:ilvl="8" w:tplc="0415001B" w:tentative="1">
      <w:start w:val="1"/>
      <w:numFmt w:val="lowerRoman"/>
      <w:lvlText w:val="%9."/>
      <w:lvlJc w:val="right"/>
      <w:pPr>
        <w:ind w:left="6753" w:hanging="180"/>
      </w:pPr>
    </w:lvl>
  </w:abstractNum>
  <w:abstractNum w:abstractNumId="3" w15:restartNumberingAfterBreak="0">
    <w:nsid w:val="06773B1F"/>
    <w:multiLevelType w:val="hybridMultilevel"/>
    <w:tmpl w:val="5290D8AE"/>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4" w15:restartNumberingAfterBreak="0">
    <w:nsid w:val="08612643"/>
    <w:multiLevelType w:val="hybridMultilevel"/>
    <w:tmpl w:val="D108DD0E"/>
    <w:lvl w:ilvl="0" w:tplc="C226C6D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111CF6"/>
    <w:multiLevelType w:val="multilevel"/>
    <w:tmpl w:val="CB366C8E"/>
    <w:lvl w:ilvl="0">
      <w:start w:val="1"/>
      <w:numFmt w:val="decimal"/>
      <w:pStyle w:val="Spistreci1"/>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4EA1772"/>
    <w:multiLevelType w:val="hybridMultilevel"/>
    <w:tmpl w:val="11AE99AE"/>
    <w:lvl w:ilvl="0" w:tplc="4F481270">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E683F7E"/>
    <w:multiLevelType w:val="hybridMultilevel"/>
    <w:tmpl w:val="EFEA71B4"/>
    <w:lvl w:ilvl="0" w:tplc="04150001">
      <w:start w:val="1"/>
      <w:numFmt w:val="bullet"/>
      <w:lvlText w:val=""/>
      <w:lvlJc w:val="left"/>
      <w:pPr>
        <w:ind w:left="1350" w:hanging="360"/>
      </w:pPr>
      <w:rPr>
        <w:rFonts w:ascii="Symbol" w:hAnsi="Symbol" w:hint="default"/>
      </w:rPr>
    </w:lvl>
    <w:lvl w:ilvl="1" w:tplc="04150003" w:tentative="1">
      <w:start w:val="1"/>
      <w:numFmt w:val="bullet"/>
      <w:lvlText w:val="o"/>
      <w:lvlJc w:val="left"/>
      <w:pPr>
        <w:ind w:left="2070" w:hanging="360"/>
      </w:pPr>
      <w:rPr>
        <w:rFonts w:ascii="Courier New" w:hAnsi="Courier New" w:cs="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cs="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cs="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8" w15:restartNumberingAfterBreak="0">
    <w:nsid w:val="1FC62EA1"/>
    <w:multiLevelType w:val="hybridMultilevel"/>
    <w:tmpl w:val="FFDC51B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30A737C"/>
    <w:multiLevelType w:val="hybridMultilevel"/>
    <w:tmpl w:val="B97C6E44"/>
    <w:lvl w:ilvl="0" w:tplc="04150011">
      <w:start w:val="1"/>
      <w:numFmt w:val="decimal"/>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0" w15:restartNumberingAfterBreak="0">
    <w:nsid w:val="23C6239B"/>
    <w:multiLevelType w:val="hybridMultilevel"/>
    <w:tmpl w:val="7806E89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 w15:restartNumberingAfterBreak="0">
    <w:nsid w:val="24602826"/>
    <w:multiLevelType w:val="hybridMultilevel"/>
    <w:tmpl w:val="448E57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BFD4679"/>
    <w:multiLevelType w:val="hybridMultilevel"/>
    <w:tmpl w:val="BACC9EC4"/>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3" w15:restartNumberingAfterBreak="0">
    <w:nsid w:val="2ECD3543"/>
    <w:multiLevelType w:val="hybridMultilevel"/>
    <w:tmpl w:val="11625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47A79B7"/>
    <w:multiLevelType w:val="hybridMultilevel"/>
    <w:tmpl w:val="A636F7E8"/>
    <w:lvl w:ilvl="0" w:tplc="A15A8394">
      <w:start w:val="3"/>
      <w:numFmt w:val="decimal"/>
      <w:lvlText w:val="%1."/>
      <w:lvlJc w:val="left"/>
      <w:pPr>
        <w:ind w:left="7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68F4DF5"/>
    <w:multiLevelType w:val="hybridMultilevel"/>
    <w:tmpl w:val="377CF40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6FF1809"/>
    <w:multiLevelType w:val="hybridMultilevel"/>
    <w:tmpl w:val="5A6C41A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B6F3F5D"/>
    <w:multiLevelType w:val="hybridMultilevel"/>
    <w:tmpl w:val="9C18DDF6"/>
    <w:lvl w:ilvl="0" w:tplc="C43EEFE8">
      <w:start w:val="1"/>
      <w:numFmt w:val="decimal"/>
      <w:lvlText w:val="%1)"/>
      <w:lvlJc w:val="left"/>
      <w:pPr>
        <w:ind w:left="1287" w:hanging="360"/>
      </w:pPr>
      <w:rPr>
        <w:rFonts w:ascii="Arial" w:eastAsia="Times New Roman" w:hAnsi="Arial" w:cs="Arial"/>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15:restartNumberingAfterBreak="0">
    <w:nsid w:val="3E7E2A46"/>
    <w:multiLevelType w:val="hybridMultilevel"/>
    <w:tmpl w:val="D82EFBD0"/>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9" w15:restartNumberingAfterBreak="0">
    <w:nsid w:val="46475AFE"/>
    <w:multiLevelType w:val="hybridMultilevel"/>
    <w:tmpl w:val="36EC74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93714AF"/>
    <w:multiLevelType w:val="hybridMultilevel"/>
    <w:tmpl w:val="AB30D72C"/>
    <w:lvl w:ilvl="0" w:tplc="D66EBA30">
      <w:start w:val="1"/>
      <w:numFmt w:val="decimal"/>
      <w:lvlText w:val="%1)"/>
      <w:lvlJc w:val="left"/>
      <w:pPr>
        <w:ind w:left="993" w:hanging="360"/>
      </w:pPr>
      <w:rPr>
        <w:rFonts w:hint="default"/>
      </w:rPr>
    </w:lvl>
    <w:lvl w:ilvl="1" w:tplc="04150019" w:tentative="1">
      <w:start w:val="1"/>
      <w:numFmt w:val="lowerLetter"/>
      <w:lvlText w:val="%2."/>
      <w:lvlJc w:val="left"/>
      <w:pPr>
        <w:ind w:left="1713" w:hanging="360"/>
      </w:pPr>
    </w:lvl>
    <w:lvl w:ilvl="2" w:tplc="0415001B" w:tentative="1">
      <w:start w:val="1"/>
      <w:numFmt w:val="lowerRoman"/>
      <w:lvlText w:val="%3."/>
      <w:lvlJc w:val="right"/>
      <w:pPr>
        <w:ind w:left="2433" w:hanging="180"/>
      </w:pPr>
    </w:lvl>
    <w:lvl w:ilvl="3" w:tplc="0415000F" w:tentative="1">
      <w:start w:val="1"/>
      <w:numFmt w:val="decimal"/>
      <w:lvlText w:val="%4."/>
      <w:lvlJc w:val="left"/>
      <w:pPr>
        <w:ind w:left="3153" w:hanging="360"/>
      </w:pPr>
    </w:lvl>
    <w:lvl w:ilvl="4" w:tplc="04150019" w:tentative="1">
      <w:start w:val="1"/>
      <w:numFmt w:val="lowerLetter"/>
      <w:lvlText w:val="%5."/>
      <w:lvlJc w:val="left"/>
      <w:pPr>
        <w:ind w:left="3873" w:hanging="360"/>
      </w:pPr>
    </w:lvl>
    <w:lvl w:ilvl="5" w:tplc="0415001B" w:tentative="1">
      <w:start w:val="1"/>
      <w:numFmt w:val="lowerRoman"/>
      <w:lvlText w:val="%6."/>
      <w:lvlJc w:val="right"/>
      <w:pPr>
        <w:ind w:left="4593" w:hanging="180"/>
      </w:pPr>
    </w:lvl>
    <w:lvl w:ilvl="6" w:tplc="0415000F" w:tentative="1">
      <w:start w:val="1"/>
      <w:numFmt w:val="decimal"/>
      <w:lvlText w:val="%7."/>
      <w:lvlJc w:val="left"/>
      <w:pPr>
        <w:ind w:left="5313" w:hanging="360"/>
      </w:pPr>
    </w:lvl>
    <w:lvl w:ilvl="7" w:tplc="04150019" w:tentative="1">
      <w:start w:val="1"/>
      <w:numFmt w:val="lowerLetter"/>
      <w:lvlText w:val="%8."/>
      <w:lvlJc w:val="left"/>
      <w:pPr>
        <w:ind w:left="6033" w:hanging="360"/>
      </w:pPr>
    </w:lvl>
    <w:lvl w:ilvl="8" w:tplc="0415001B" w:tentative="1">
      <w:start w:val="1"/>
      <w:numFmt w:val="lowerRoman"/>
      <w:lvlText w:val="%9."/>
      <w:lvlJc w:val="right"/>
      <w:pPr>
        <w:ind w:left="6753" w:hanging="180"/>
      </w:pPr>
    </w:lvl>
  </w:abstractNum>
  <w:abstractNum w:abstractNumId="21" w15:restartNumberingAfterBreak="0">
    <w:nsid w:val="4A764D11"/>
    <w:multiLevelType w:val="hybridMultilevel"/>
    <w:tmpl w:val="75CEEB94"/>
    <w:lvl w:ilvl="0" w:tplc="A2A29B22">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BA37A43"/>
    <w:multiLevelType w:val="hybridMultilevel"/>
    <w:tmpl w:val="5A12BE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EBE1EAD"/>
    <w:multiLevelType w:val="multilevel"/>
    <w:tmpl w:val="46DA9362"/>
    <w:lvl w:ilvl="0">
      <w:start w:val="6"/>
      <w:numFmt w:val="decimal"/>
      <w:lvlText w:val="%1."/>
      <w:lvlJc w:val="left"/>
      <w:pPr>
        <w:ind w:left="128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24" w15:restartNumberingAfterBreak="0">
    <w:nsid w:val="50144F60"/>
    <w:multiLevelType w:val="hybridMultilevel"/>
    <w:tmpl w:val="B85AD96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2956FE4"/>
    <w:multiLevelType w:val="hybridMultilevel"/>
    <w:tmpl w:val="89449D40"/>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6" w15:restartNumberingAfterBreak="0">
    <w:nsid w:val="54B55C34"/>
    <w:multiLevelType w:val="hybridMultilevel"/>
    <w:tmpl w:val="FBB6184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7" w15:restartNumberingAfterBreak="0">
    <w:nsid w:val="5656644A"/>
    <w:multiLevelType w:val="hybridMultilevel"/>
    <w:tmpl w:val="79AAF17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E76ECC"/>
    <w:multiLevelType w:val="hybridMultilevel"/>
    <w:tmpl w:val="CA1ABEB8"/>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9" w15:restartNumberingAfterBreak="0">
    <w:nsid w:val="60572F3A"/>
    <w:multiLevelType w:val="hybridMultilevel"/>
    <w:tmpl w:val="3B5811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2FC39B4"/>
    <w:multiLevelType w:val="hybridMultilevel"/>
    <w:tmpl w:val="D58AB7DC"/>
    <w:lvl w:ilvl="0" w:tplc="04150001">
      <w:start w:val="1"/>
      <w:numFmt w:val="bullet"/>
      <w:lvlText w:val=""/>
      <w:lvlJc w:val="left"/>
      <w:pPr>
        <w:ind w:left="1490" w:hanging="360"/>
      </w:pPr>
      <w:rPr>
        <w:rFonts w:ascii="Symbol" w:hAnsi="Symbol"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31" w15:restartNumberingAfterBreak="0">
    <w:nsid w:val="644A2B6B"/>
    <w:multiLevelType w:val="hybridMultilevel"/>
    <w:tmpl w:val="EF2638A2"/>
    <w:lvl w:ilvl="0" w:tplc="A2A29B22">
      <w:numFmt w:val="bullet"/>
      <w:lvlText w:val="•"/>
      <w:lvlJc w:val="left"/>
      <w:pPr>
        <w:ind w:left="927" w:hanging="360"/>
      </w:pPr>
      <w:rPr>
        <w:rFonts w:ascii="Arial" w:eastAsia="Calibri" w:hAnsi="Arial" w:cs="Aria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2" w15:restartNumberingAfterBreak="0">
    <w:nsid w:val="65C03824"/>
    <w:multiLevelType w:val="hybridMultilevel"/>
    <w:tmpl w:val="91FC1DA6"/>
    <w:lvl w:ilvl="0" w:tplc="ACCCA3DE">
      <w:start w:val="1"/>
      <w:numFmt w:val="bullet"/>
      <w:lvlText w:val=""/>
      <w:lvlJc w:val="left"/>
      <w:pPr>
        <w:tabs>
          <w:tab w:val="num" w:pos="1287"/>
        </w:tabs>
        <w:ind w:left="1287" w:hanging="360"/>
      </w:pPr>
      <w:rPr>
        <w:rFonts w:ascii="Symbol" w:hAnsi="Symbol" w:hint="default"/>
        <w:color w:val="auto"/>
        <w:sz w:val="16"/>
        <w:szCs w:val="16"/>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91C26D4"/>
    <w:multiLevelType w:val="hybridMultilevel"/>
    <w:tmpl w:val="88FEDE4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4" w15:restartNumberingAfterBreak="0">
    <w:nsid w:val="6BB12633"/>
    <w:multiLevelType w:val="hybridMultilevel"/>
    <w:tmpl w:val="65E8EF84"/>
    <w:lvl w:ilvl="0" w:tplc="04150011">
      <w:start w:val="1"/>
      <w:numFmt w:val="decimal"/>
      <w:lvlText w:val="%1)"/>
      <w:lvlJc w:val="left"/>
      <w:pPr>
        <w:ind w:left="1346" w:hanging="360"/>
      </w:pPr>
    </w:lvl>
    <w:lvl w:ilvl="1" w:tplc="04150019" w:tentative="1">
      <w:start w:val="1"/>
      <w:numFmt w:val="lowerLetter"/>
      <w:lvlText w:val="%2."/>
      <w:lvlJc w:val="left"/>
      <w:pPr>
        <w:ind w:left="2066" w:hanging="360"/>
      </w:pPr>
    </w:lvl>
    <w:lvl w:ilvl="2" w:tplc="0415001B" w:tentative="1">
      <w:start w:val="1"/>
      <w:numFmt w:val="lowerRoman"/>
      <w:lvlText w:val="%3."/>
      <w:lvlJc w:val="right"/>
      <w:pPr>
        <w:ind w:left="2786" w:hanging="180"/>
      </w:pPr>
    </w:lvl>
    <w:lvl w:ilvl="3" w:tplc="0415000F" w:tentative="1">
      <w:start w:val="1"/>
      <w:numFmt w:val="decimal"/>
      <w:lvlText w:val="%4."/>
      <w:lvlJc w:val="left"/>
      <w:pPr>
        <w:ind w:left="3506" w:hanging="360"/>
      </w:pPr>
    </w:lvl>
    <w:lvl w:ilvl="4" w:tplc="04150019" w:tentative="1">
      <w:start w:val="1"/>
      <w:numFmt w:val="lowerLetter"/>
      <w:lvlText w:val="%5."/>
      <w:lvlJc w:val="left"/>
      <w:pPr>
        <w:ind w:left="4226" w:hanging="360"/>
      </w:pPr>
    </w:lvl>
    <w:lvl w:ilvl="5" w:tplc="0415001B" w:tentative="1">
      <w:start w:val="1"/>
      <w:numFmt w:val="lowerRoman"/>
      <w:lvlText w:val="%6."/>
      <w:lvlJc w:val="right"/>
      <w:pPr>
        <w:ind w:left="4946" w:hanging="180"/>
      </w:pPr>
    </w:lvl>
    <w:lvl w:ilvl="6" w:tplc="0415000F" w:tentative="1">
      <w:start w:val="1"/>
      <w:numFmt w:val="decimal"/>
      <w:lvlText w:val="%7."/>
      <w:lvlJc w:val="left"/>
      <w:pPr>
        <w:ind w:left="5666" w:hanging="360"/>
      </w:pPr>
    </w:lvl>
    <w:lvl w:ilvl="7" w:tplc="04150019" w:tentative="1">
      <w:start w:val="1"/>
      <w:numFmt w:val="lowerLetter"/>
      <w:lvlText w:val="%8."/>
      <w:lvlJc w:val="left"/>
      <w:pPr>
        <w:ind w:left="6386" w:hanging="360"/>
      </w:pPr>
    </w:lvl>
    <w:lvl w:ilvl="8" w:tplc="0415001B" w:tentative="1">
      <w:start w:val="1"/>
      <w:numFmt w:val="lowerRoman"/>
      <w:lvlText w:val="%9."/>
      <w:lvlJc w:val="right"/>
      <w:pPr>
        <w:ind w:left="7106" w:hanging="180"/>
      </w:pPr>
    </w:lvl>
  </w:abstractNum>
  <w:abstractNum w:abstractNumId="35" w15:restartNumberingAfterBreak="0">
    <w:nsid w:val="6F027B21"/>
    <w:multiLevelType w:val="hybridMultilevel"/>
    <w:tmpl w:val="F30EF9E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6" w15:restartNumberingAfterBreak="0">
    <w:nsid w:val="6F88116F"/>
    <w:multiLevelType w:val="hybridMultilevel"/>
    <w:tmpl w:val="E3D87BBE"/>
    <w:lvl w:ilvl="0" w:tplc="04150011">
      <w:start w:val="1"/>
      <w:numFmt w:val="decimal"/>
      <w:lvlText w:val="%1)"/>
      <w:lvlJc w:val="left"/>
      <w:pPr>
        <w:ind w:left="1353" w:hanging="360"/>
      </w:pPr>
    </w:lvl>
    <w:lvl w:ilvl="1" w:tplc="BB02D930">
      <w:start w:val="1"/>
      <w:numFmt w:val="decimal"/>
      <w:lvlText w:val="%2)"/>
      <w:lvlJc w:val="left"/>
      <w:pPr>
        <w:ind w:left="2073" w:hanging="360"/>
      </w:pPr>
      <w:rPr>
        <w:rFonts w:hint="default"/>
      </w:r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7" w15:restartNumberingAfterBreak="0">
    <w:nsid w:val="70146E05"/>
    <w:multiLevelType w:val="hybridMultilevel"/>
    <w:tmpl w:val="E8F82808"/>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8" w15:restartNumberingAfterBreak="0">
    <w:nsid w:val="718C4FE2"/>
    <w:multiLevelType w:val="hybridMultilevel"/>
    <w:tmpl w:val="D12E5548"/>
    <w:lvl w:ilvl="0" w:tplc="0415000F">
      <w:start w:val="1"/>
      <w:numFmt w:val="decimal"/>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9" w15:restartNumberingAfterBreak="0">
    <w:nsid w:val="78D1436F"/>
    <w:multiLevelType w:val="hybridMultilevel"/>
    <w:tmpl w:val="05C83882"/>
    <w:lvl w:ilvl="0" w:tplc="D66EBA30">
      <w:start w:val="1"/>
      <w:numFmt w:val="decimal"/>
      <w:lvlText w:val="%1)"/>
      <w:lvlJc w:val="left"/>
      <w:pPr>
        <w:ind w:left="993" w:hanging="360"/>
      </w:pPr>
      <w:rPr>
        <w:rFonts w:hint="default"/>
      </w:rPr>
    </w:lvl>
    <w:lvl w:ilvl="1" w:tplc="04150019" w:tentative="1">
      <w:start w:val="1"/>
      <w:numFmt w:val="lowerLetter"/>
      <w:lvlText w:val="%2."/>
      <w:lvlJc w:val="left"/>
      <w:pPr>
        <w:ind w:left="1713" w:hanging="360"/>
      </w:pPr>
    </w:lvl>
    <w:lvl w:ilvl="2" w:tplc="0415001B" w:tentative="1">
      <w:start w:val="1"/>
      <w:numFmt w:val="lowerRoman"/>
      <w:lvlText w:val="%3."/>
      <w:lvlJc w:val="right"/>
      <w:pPr>
        <w:ind w:left="2433" w:hanging="180"/>
      </w:pPr>
    </w:lvl>
    <w:lvl w:ilvl="3" w:tplc="0415000F" w:tentative="1">
      <w:start w:val="1"/>
      <w:numFmt w:val="decimal"/>
      <w:lvlText w:val="%4."/>
      <w:lvlJc w:val="left"/>
      <w:pPr>
        <w:ind w:left="3153" w:hanging="360"/>
      </w:pPr>
    </w:lvl>
    <w:lvl w:ilvl="4" w:tplc="04150019" w:tentative="1">
      <w:start w:val="1"/>
      <w:numFmt w:val="lowerLetter"/>
      <w:lvlText w:val="%5."/>
      <w:lvlJc w:val="left"/>
      <w:pPr>
        <w:ind w:left="3873" w:hanging="360"/>
      </w:pPr>
    </w:lvl>
    <w:lvl w:ilvl="5" w:tplc="0415001B" w:tentative="1">
      <w:start w:val="1"/>
      <w:numFmt w:val="lowerRoman"/>
      <w:lvlText w:val="%6."/>
      <w:lvlJc w:val="right"/>
      <w:pPr>
        <w:ind w:left="4593" w:hanging="180"/>
      </w:pPr>
    </w:lvl>
    <w:lvl w:ilvl="6" w:tplc="0415000F" w:tentative="1">
      <w:start w:val="1"/>
      <w:numFmt w:val="decimal"/>
      <w:lvlText w:val="%7."/>
      <w:lvlJc w:val="left"/>
      <w:pPr>
        <w:ind w:left="5313" w:hanging="360"/>
      </w:pPr>
    </w:lvl>
    <w:lvl w:ilvl="7" w:tplc="04150019" w:tentative="1">
      <w:start w:val="1"/>
      <w:numFmt w:val="lowerLetter"/>
      <w:lvlText w:val="%8."/>
      <w:lvlJc w:val="left"/>
      <w:pPr>
        <w:ind w:left="6033" w:hanging="360"/>
      </w:pPr>
    </w:lvl>
    <w:lvl w:ilvl="8" w:tplc="0415001B" w:tentative="1">
      <w:start w:val="1"/>
      <w:numFmt w:val="lowerRoman"/>
      <w:lvlText w:val="%9."/>
      <w:lvlJc w:val="right"/>
      <w:pPr>
        <w:ind w:left="6753" w:hanging="180"/>
      </w:pPr>
    </w:lvl>
  </w:abstractNum>
  <w:num w:numId="1" w16cid:durableId="1343821174">
    <w:abstractNumId w:val="5"/>
  </w:num>
  <w:num w:numId="2" w16cid:durableId="2105491819">
    <w:abstractNumId w:val="32"/>
  </w:num>
  <w:num w:numId="3" w16cid:durableId="40567874">
    <w:abstractNumId w:val="7"/>
  </w:num>
  <w:num w:numId="4" w16cid:durableId="108166794">
    <w:abstractNumId w:val="16"/>
  </w:num>
  <w:num w:numId="5" w16cid:durableId="651056947">
    <w:abstractNumId w:val="6"/>
  </w:num>
  <w:num w:numId="6" w16cid:durableId="387998856">
    <w:abstractNumId w:val="17"/>
  </w:num>
  <w:num w:numId="7" w16cid:durableId="2127920395">
    <w:abstractNumId w:val="1"/>
  </w:num>
  <w:num w:numId="8" w16cid:durableId="479154058">
    <w:abstractNumId w:val="38"/>
  </w:num>
  <w:num w:numId="9" w16cid:durableId="947740487">
    <w:abstractNumId w:val="13"/>
  </w:num>
  <w:num w:numId="10" w16cid:durableId="1654137662">
    <w:abstractNumId w:val="10"/>
  </w:num>
  <w:num w:numId="11" w16cid:durableId="58676714">
    <w:abstractNumId w:val="30"/>
  </w:num>
  <w:num w:numId="12" w16cid:durableId="318847286">
    <w:abstractNumId w:val="31"/>
  </w:num>
  <w:num w:numId="13" w16cid:durableId="375013987">
    <w:abstractNumId w:val="36"/>
  </w:num>
  <w:num w:numId="14" w16cid:durableId="970863861">
    <w:abstractNumId w:val="2"/>
  </w:num>
  <w:num w:numId="15" w16cid:durableId="311638247">
    <w:abstractNumId w:val="20"/>
  </w:num>
  <w:num w:numId="16" w16cid:durableId="1331954530">
    <w:abstractNumId w:val="39"/>
  </w:num>
  <w:num w:numId="17" w16cid:durableId="1727996651">
    <w:abstractNumId w:val="35"/>
  </w:num>
  <w:num w:numId="18" w16cid:durableId="1087506784">
    <w:abstractNumId w:val="9"/>
  </w:num>
  <w:num w:numId="19" w16cid:durableId="1878078813">
    <w:abstractNumId w:val="37"/>
  </w:num>
  <w:num w:numId="20" w16cid:durableId="415513935">
    <w:abstractNumId w:val="18"/>
  </w:num>
  <w:num w:numId="21" w16cid:durableId="735127226">
    <w:abstractNumId w:val="26"/>
  </w:num>
  <w:num w:numId="22" w16cid:durableId="401371710">
    <w:abstractNumId w:val="33"/>
  </w:num>
  <w:num w:numId="23" w16cid:durableId="1183326984">
    <w:abstractNumId w:val="15"/>
  </w:num>
  <w:num w:numId="24" w16cid:durableId="1962375778">
    <w:abstractNumId w:val="14"/>
  </w:num>
  <w:num w:numId="25" w16cid:durableId="1504126985">
    <w:abstractNumId w:val="23"/>
  </w:num>
  <w:num w:numId="26" w16cid:durableId="684599353">
    <w:abstractNumId w:val="22"/>
  </w:num>
  <w:num w:numId="27" w16cid:durableId="697898868">
    <w:abstractNumId w:val="27"/>
  </w:num>
  <w:num w:numId="28" w16cid:durableId="753477319">
    <w:abstractNumId w:val="4"/>
  </w:num>
  <w:num w:numId="29" w16cid:durableId="118770701">
    <w:abstractNumId w:val="21"/>
  </w:num>
  <w:num w:numId="30" w16cid:durableId="1099911303">
    <w:abstractNumId w:val="28"/>
  </w:num>
  <w:num w:numId="31" w16cid:durableId="625308164">
    <w:abstractNumId w:val="25"/>
  </w:num>
  <w:num w:numId="32" w16cid:durableId="538324201">
    <w:abstractNumId w:val="34"/>
  </w:num>
  <w:num w:numId="33" w16cid:durableId="1342273894">
    <w:abstractNumId w:val="12"/>
  </w:num>
  <w:num w:numId="34" w16cid:durableId="1237132133">
    <w:abstractNumId w:val="3"/>
  </w:num>
  <w:num w:numId="35" w16cid:durableId="1379937596">
    <w:abstractNumId w:val="29"/>
  </w:num>
  <w:num w:numId="36" w16cid:durableId="1652367522">
    <w:abstractNumId w:val="11"/>
  </w:num>
  <w:num w:numId="37" w16cid:durableId="846405191">
    <w:abstractNumId w:val="19"/>
  </w:num>
  <w:num w:numId="38" w16cid:durableId="1884171697">
    <w:abstractNumId w:val="8"/>
  </w:num>
  <w:num w:numId="39" w16cid:durableId="1349914019">
    <w:abstractNumId w:val="24"/>
  </w:num>
  <w:num w:numId="40" w16cid:durableId="1689521398">
    <w:abstractNumId w:val="5"/>
    <w:lvlOverride w:ilvl="0">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389"/>
    <w:rsid w:val="00001D2F"/>
    <w:rsid w:val="00004289"/>
    <w:rsid w:val="00005893"/>
    <w:rsid w:val="00010BD5"/>
    <w:rsid w:val="000110DB"/>
    <w:rsid w:val="00011C93"/>
    <w:rsid w:val="00016178"/>
    <w:rsid w:val="0002090B"/>
    <w:rsid w:val="00021595"/>
    <w:rsid w:val="00025C49"/>
    <w:rsid w:val="0002694F"/>
    <w:rsid w:val="0003240F"/>
    <w:rsid w:val="00033DFE"/>
    <w:rsid w:val="00035731"/>
    <w:rsid w:val="00035870"/>
    <w:rsid w:val="00037E9D"/>
    <w:rsid w:val="00040A4C"/>
    <w:rsid w:val="00040DA8"/>
    <w:rsid w:val="000450CC"/>
    <w:rsid w:val="00045A79"/>
    <w:rsid w:val="00046E16"/>
    <w:rsid w:val="00057532"/>
    <w:rsid w:val="000606D9"/>
    <w:rsid w:val="00063C4A"/>
    <w:rsid w:val="00064497"/>
    <w:rsid w:val="00064A18"/>
    <w:rsid w:val="00064C06"/>
    <w:rsid w:val="00065574"/>
    <w:rsid w:val="000655E5"/>
    <w:rsid w:val="00066F69"/>
    <w:rsid w:val="00067652"/>
    <w:rsid w:val="00071130"/>
    <w:rsid w:val="00074EBC"/>
    <w:rsid w:val="00081020"/>
    <w:rsid w:val="000938C0"/>
    <w:rsid w:val="00094712"/>
    <w:rsid w:val="000948B1"/>
    <w:rsid w:val="00097BCC"/>
    <w:rsid w:val="000A1977"/>
    <w:rsid w:val="000A1D86"/>
    <w:rsid w:val="000A217C"/>
    <w:rsid w:val="000A3718"/>
    <w:rsid w:val="000A6450"/>
    <w:rsid w:val="000B2173"/>
    <w:rsid w:val="000B554A"/>
    <w:rsid w:val="000B708D"/>
    <w:rsid w:val="000B79F9"/>
    <w:rsid w:val="000C167C"/>
    <w:rsid w:val="000D6B84"/>
    <w:rsid w:val="000D7184"/>
    <w:rsid w:val="000D72D5"/>
    <w:rsid w:val="000D7E42"/>
    <w:rsid w:val="000E4BC9"/>
    <w:rsid w:val="000E7285"/>
    <w:rsid w:val="000E7D42"/>
    <w:rsid w:val="000F2B55"/>
    <w:rsid w:val="000F3123"/>
    <w:rsid w:val="000F506D"/>
    <w:rsid w:val="000F5EC8"/>
    <w:rsid w:val="0010112E"/>
    <w:rsid w:val="00101FB7"/>
    <w:rsid w:val="00105C96"/>
    <w:rsid w:val="00110E34"/>
    <w:rsid w:val="00116D02"/>
    <w:rsid w:val="001229FA"/>
    <w:rsid w:val="00124CF4"/>
    <w:rsid w:val="00131A24"/>
    <w:rsid w:val="00133635"/>
    <w:rsid w:val="0013628E"/>
    <w:rsid w:val="00140663"/>
    <w:rsid w:val="0014111C"/>
    <w:rsid w:val="00141EF5"/>
    <w:rsid w:val="00150BF1"/>
    <w:rsid w:val="00151278"/>
    <w:rsid w:val="00155196"/>
    <w:rsid w:val="001615CF"/>
    <w:rsid w:val="00162A1A"/>
    <w:rsid w:val="00162CA5"/>
    <w:rsid w:val="00163B49"/>
    <w:rsid w:val="00166C6B"/>
    <w:rsid w:val="00173527"/>
    <w:rsid w:val="0018036C"/>
    <w:rsid w:val="001827CA"/>
    <w:rsid w:val="00187C8F"/>
    <w:rsid w:val="001917C9"/>
    <w:rsid w:val="00192671"/>
    <w:rsid w:val="00192786"/>
    <w:rsid w:val="001932B3"/>
    <w:rsid w:val="00195765"/>
    <w:rsid w:val="00197C95"/>
    <w:rsid w:val="001A2A43"/>
    <w:rsid w:val="001A2B36"/>
    <w:rsid w:val="001A4B85"/>
    <w:rsid w:val="001A7B1E"/>
    <w:rsid w:val="001B1F9F"/>
    <w:rsid w:val="001B2B2B"/>
    <w:rsid w:val="001B2F9A"/>
    <w:rsid w:val="001B3DA8"/>
    <w:rsid w:val="001B47CE"/>
    <w:rsid w:val="001B5679"/>
    <w:rsid w:val="001B645C"/>
    <w:rsid w:val="001C0F77"/>
    <w:rsid w:val="001C2B0F"/>
    <w:rsid w:val="001C3D46"/>
    <w:rsid w:val="001C4D6C"/>
    <w:rsid w:val="001C68A6"/>
    <w:rsid w:val="001D0C01"/>
    <w:rsid w:val="001D0E9A"/>
    <w:rsid w:val="001D1351"/>
    <w:rsid w:val="001D1D0D"/>
    <w:rsid w:val="001D405E"/>
    <w:rsid w:val="001D7958"/>
    <w:rsid w:val="001E305D"/>
    <w:rsid w:val="001E4616"/>
    <w:rsid w:val="001E7E0D"/>
    <w:rsid w:val="001F11F6"/>
    <w:rsid w:val="001F39D1"/>
    <w:rsid w:val="001F3E09"/>
    <w:rsid w:val="00201E94"/>
    <w:rsid w:val="002025F1"/>
    <w:rsid w:val="002052C7"/>
    <w:rsid w:val="0021135B"/>
    <w:rsid w:val="002128BB"/>
    <w:rsid w:val="002203C6"/>
    <w:rsid w:val="002210D5"/>
    <w:rsid w:val="002251F3"/>
    <w:rsid w:val="002266A5"/>
    <w:rsid w:val="00235547"/>
    <w:rsid w:val="00236019"/>
    <w:rsid w:val="00237292"/>
    <w:rsid w:val="002416DC"/>
    <w:rsid w:val="00242C57"/>
    <w:rsid w:val="0024313E"/>
    <w:rsid w:val="0024433B"/>
    <w:rsid w:val="002551E6"/>
    <w:rsid w:val="0026082F"/>
    <w:rsid w:val="00261905"/>
    <w:rsid w:val="002626BF"/>
    <w:rsid w:val="00266616"/>
    <w:rsid w:val="00267946"/>
    <w:rsid w:val="00276E10"/>
    <w:rsid w:val="00283B2E"/>
    <w:rsid w:val="00287A7E"/>
    <w:rsid w:val="00290E58"/>
    <w:rsid w:val="00291176"/>
    <w:rsid w:val="0029409E"/>
    <w:rsid w:val="0029411B"/>
    <w:rsid w:val="002A3374"/>
    <w:rsid w:val="002A7432"/>
    <w:rsid w:val="002B635F"/>
    <w:rsid w:val="002B67B2"/>
    <w:rsid w:val="002B732E"/>
    <w:rsid w:val="002C5D57"/>
    <w:rsid w:val="002D7C61"/>
    <w:rsid w:val="002E17F4"/>
    <w:rsid w:val="002E2863"/>
    <w:rsid w:val="002E2B2F"/>
    <w:rsid w:val="002E2C3C"/>
    <w:rsid w:val="002E517D"/>
    <w:rsid w:val="002F3FEB"/>
    <w:rsid w:val="0030165C"/>
    <w:rsid w:val="00305FD6"/>
    <w:rsid w:val="0030628A"/>
    <w:rsid w:val="00310A21"/>
    <w:rsid w:val="00310D3C"/>
    <w:rsid w:val="00311454"/>
    <w:rsid w:val="00316010"/>
    <w:rsid w:val="003176EC"/>
    <w:rsid w:val="00317D9A"/>
    <w:rsid w:val="0032002C"/>
    <w:rsid w:val="00322DA1"/>
    <w:rsid w:val="003237EA"/>
    <w:rsid w:val="00324EB9"/>
    <w:rsid w:val="003257F9"/>
    <w:rsid w:val="00325D86"/>
    <w:rsid w:val="0032763A"/>
    <w:rsid w:val="003321F2"/>
    <w:rsid w:val="003330AB"/>
    <w:rsid w:val="00334C03"/>
    <w:rsid w:val="00342E0C"/>
    <w:rsid w:val="00344092"/>
    <w:rsid w:val="00345169"/>
    <w:rsid w:val="003467CF"/>
    <w:rsid w:val="0035106E"/>
    <w:rsid w:val="0035285A"/>
    <w:rsid w:val="00352A7F"/>
    <w:rsid w:val="0035495C"/>
    <w:rsid w:val="00354B71"/>
    <w:rsid w:val="003564B6"/>
    <w:rsid w:val="00366E3D"/>
    <w:rsid w:val="003703A6"/>
    <w:rsid w:val="00371534"/>
    <w:rsid w:val="0037168A"/>
    <w:rsid w:val="00371F4F"/>
    <w:rsid w:val="00372233"/>
    <w:rsid w:val="00375651"/>
    <w:rsid w:val="0037644E"/>
    <w:rsid w:val="00380ABC"/>
    <w:rsid w:val="00380BDE"/>
    <w:rsid w:val="0038555E"/>
    <w:rsid w:val="00387789"/>
    <w:rsid w:val="003921DD"/>
    <w:rsid w:val="003A2B0B"/>
    <w:rsid w:val="003A60DF"/>
    <w:rsid w:val="003A6839"/>
    <w:rsid w:val="003A730B"/>
    <w:rsid w:val="003A7954"/>
    <w:rsid w:val="003B2C83"/>
    <w:rsid w:val="003B4F78"/>
    <w:rsid w:val="003C3F90"/>
    <w:rsid w:val="003D16C8"/>
    <w:rsid w:val="003E027E"/>
    <w:rsid w:val="003E0858"/>
    <w:rsid w:val="003E4223"/>
    <w:rsid w:val="003E707D"/>
    <w:rsid w:val="003E71E8"/>
    <w:rsid w:val="003E7EA1"/>
    <w:rsid w:val="003F003C"/>
    <w:rsid w:val="003F1FDD"/>
    <w:rsid w:val="003F3869"/>
    <w:rsid w:val="003F56D2"/>
    <w:rsid w:val="003F62ED"/>
    <w:rsid w:val="003F7EF7"/>
    <w:rsid w:val="00401532"/>
    <w:rsid w:val="00401D05"/>
    <w:rsid w:val="0041172A"/>
    <w:rsid w:val="00412351"/>
    <w:rsid w:val="00414410"/>
    <w:rsid w:val="00414504"/>
    <w:rsid w:val="004215C3"/>
    <w:rsid w:val="00426A1C"/>
    <w:rsid w:val="00431195"/>
    <w:rsid w:val="00434DEA"/>
    <w:rsid w:val="004360B0"/>
    <w:rsid w:val="004367D3"/>
    <w:rsid w:val="004438D1"/>
    <w:rsid w:val="00456903"/>
    <w:rsid w:val="00460164"/>
    <w:rsid w:val="00461923"/>
    <w:rsid w:val="004638AB"/>
    <w:rsid w:val="00463BA0"/>
    <w:rsid w:val="00471AFB"/>
    <w:rsid w:val="00477A97"/>
    <w:rsid w:val="0048002E"/>
    <w:rsid w:val="0048453B"/>
    <w:rsid w:val="004860E6"/>
    <w:rsid w:val="00486765"/>
    <w:rsid w:val="00487877"/>
    <w:rsid w:val="00490DD8"/>
    <w:rsid w:val="004928F1"/>
    <w:rsid w:val="004940CE"/>
    <w:rsid w:val="00495A88"/>
    <w:rsid w:val="0049761D"/>
    <w:rsid w:val="00497EF6"/>
    <w:rsid w:val="004A517E"/>
    <w:rsid w:val="004A63D6"/>
    <w:rsid w:val="004B3177"/>
    <w:rsid w:val="004B466E"/>
    <w:rsid w:val="004B5D9C"/>
    <w:rsid w:val="004B5DF3"/>
    <w:rsid w:val="004B628F"/>
    <w:rsid w:val="004C496F"/>
    <w:rsid w:val="004C6AA3"/>
    <w:rsid w:val="004D7AD4"/>
    <w:rsid w:val="004E4FC1"/>
    <w:rsid w:val="004F247F"/>
    <w:rsid w:val="004F391F"/>
    <w:rsid w:val="004F5392"/>
    <w:rsid w:val="00500C01"/>
    <w:rsid w:val="00503494"/>
    <w:rsid w:val="00503C9E"/>
    <w:rsid w:val="00504387"/>
    <w:rsid w:val="00510A6F"/>
    <w:rsid w:val="00511487"/>
    <w:rsid w:val="00511C64"/>
    <w:rsid w:val="00512EA0"/>
    <w:rsid w:val="00513617"/>
    <w:rsid w:val="0051373B"/>
    <w:rsid w:val="0051430A"/>
    <w:rsid w:val="00516CFB"/>
    <w:rsid w:val="00520BA4"/>
    <w:rsid w:val="005210DD"/>
    <w:rsid w:val="005300B7"/>
    <w:rsid w:val="00530950"/>
    <w:rsid w:val="00531DE1"/>
    <w:rsid w:val="005324DF"/>
    <w:rsid w:val="00532553"/>
    <w:rsid w:val="00536DB4"/>
    <w:rsid w:val="00537519"/>
    <w:rsid w:val="00542D79"/>
    <w:rsid w:val="005446F8"/>
    <w:rsid w:val="00545727"/>
    <w:rsid w:val="00547AB4"/>
    <w:rsid w:val="00553D87"/>
    <w:rsid w:val="005547FD"/>
    <w:rsid w:val="0055555D"/>
    <w:rsid w:val="00557673"/>
    <w:rsid w:val="005646BF"/>
    <w:rsid w:val="0056696D"/>
    <w:rsid w:val="005672ED"/>
    <w:rsid w:val="00570BA4"/>
    <w:rsid w:val="0057297E"/>
    <w:rsid w:val="0057382B"/>
    <w:rsid w:val="00573B3C"/>
    <w:rsid w:val="00574729"/>
    <w:rsid w:val="00576685"/>
    <w:rsid w:val="00576848"/>
    <w:rsid w:val="005771E0"/>
    <w:rsid w:val="00582E30"/>
    <w:rsid w:val="0058427F"/>
    <w:rsid w:val="00584E85"/>
    <w:rsid w:val="00587CF1"/>
    <w:rsid w:val="00596844"/>
    <w:rsid w:val="00597E7D"/>
    <w:rsid w:val="005A068F"/>
    <w:rsid w:val="005A2C6A"/>
    <w:rsid w:val="005A6844"/>
    <w:rsid w:val="005A78CE"/>
    <w:rsid w:val="005A7D75"/>
    <w:rsid w:val="005B07EC"/>
    <w:rsid w:val="005B698F"/>
    <w:rsid w:val="005B7651"/>
    <w:rsid w:val="005C0B27"/>
    <w:rsid w:val="005C0EA1"/>
    <w:rsid w:val="005C1E8E"/>
    <w:rsid w:val="005C3853"/>
    <w:rsid w:val="005C589C"/>
    <w:rsid w:val="005C6479"/>
    <w:rsid w:val="005D06BA"/>
    <w:rsid w:val="005D0A52"/>
    <w:rsid w:val="005D0F07"/>
    <w:rsid w:val="005D32AA"/>
    <w:rsid w:val="005D47B1"/>
    <w:rsid w:val="005D5BCA"/>
    <w:rsid w:val="005D6E8A"/>
    <w:rsid w:val="005E2CFE"/>
    <w:rsid w:val="005E3EC8"/>
    <w:rsid w:val="005E410A"/>
    <w:rsid w:val="005E4DD3"/>
    <w:rsid w:val="005E7793"/>
    <w:rsid w:val="005F0247"/>
    <w:rsid w:val="005F7860"/>
    <w:rsid w:val="00605B34"/>
    <w:rsid w:val="00606F33"/>
    <w:rsid w:val="00612639"/>
    <w:rsid w:val="00612BA2"/>
    <w:rsid w:val="006146F8"/>
    <w:rsid w:val="00616E87"/>
    <w:rsid w:val="0062146D"/>
    <w:rsid w:val="0062758A"/>
    <w:rsid w:val="00627B18"/>
    <w:rsid w:val="00627E37"/>
    <w:rsid w:val="0063312D"/>
    <w:rsid w:val="006449E4"/>
    <w:rsid w:val="006454F9"/>
    <w:rsid w:val="00647CA9"/>
    <w:rsid w:val="00650883"/>
    <w:rsid w:val="00652391"/>
    <w:rsid w:val="006625D9"/>
    <w:rsid w:val="00666292"/>
    <w:rsid w:val="006710A3"/>
    <w:rsid w:val="00672033"/>
    <w:rsid w:val="00674289"/>
    <w:rsid w:val="00674F50"/>
    <w:rsid w:val="006772EE"/>
    <w:rsid w:val="00680842"/>
    <w:rsid w:val="00681DC9"/>
    <w:rsid w:val="00686D94"/>
    <w:rsid w:val="006906F0"/>
    <w:rsid w:val="006950CF"/>
    <w:rsid w:val="00696DF7"/>
    <w:rsid w:val="006A489F"/>
    <w:rsid w:val="006A6AF8"/>
    <w:rsid w:val="006A7404"/>
    <w:rsid w:val="006C0132"/>
    <w:rsid w:val="006C5E66"/>
    <w:rsid w:val="006D10B7"/>
    <w:rsid w:val="006D17AF"/>
    <w:rsid w:val="006D22E4"/>
    <w:rsid w:val="006D30B5"/>
    <w:rsid w:val="006D5670"/>
    <w:rsid w:val="006E13EF"/>
    <w:rsid w:val="006E4DFD"/>
    <w:rsid w:val="006F10D0"/>
    <w:rsid w:val="006F1CE4"/>
    <w:rsid w:val="006F23A4"/>
    <w:rsid w:val="006F2C81"/>
    <w:rsid w:val="006F317D"/>
    <w:rsid w:val="006F6D8C"/>
    <w:rsid w:val="00703857"/>
    <w:rsid w:val="0070587A"/>
    <w:rsid w:val="00705CAC"/>
    <w:rsid w:val="00707190"/>
    <w:rsid w:val="007115C2"/>
    <w:rsid w:val="00711F49"/>
    <w:rsid w:val="00714E97"/>
    <w:rsid w:val="00726B95"/>
    <w:rsid w:val="00727203"/>
    <w:rsid w:val="00727D13"/>
    <w:rsid w:val="00727FD2"/>
    <w:rsid w:val="007321EF"/>
    <w:rsid w:val="007341C8"/>
    <w:rsid w:val="007353ED"/>
    <w:rsid w:val="00736368"/>
    <w:rsid w:val="007372B4"/>
    <w:rsid w:val="007405F8"/>
    <w:rsid w:val="0074181D"/>
    <w:rsid w:val="00742EDD"/>
    <w:rsid w:val="00744362"/>
    <w:rsid w:val="00744D7F"/>
    <w:rsid w:val="007473FC"/>
    <w:rsid w:val="007524F9"/>
    <w:rsid w:val="007550B6"/>
    <w:rsid w:val="007578CC"/>
    <w:rsid w:val="00764A8E"/>
    <w:rsid w:val="00765655"/>
    <w:rsid w:val="00765D41"/>
    <w:rsid w:val="00767435"/>
    <w:rsid w:val="0077245F"/>
    <w:rsid w:val="00780536"/>
    <w:rsid w:val="00783D59"/>
    <w:rsid w:val="00794D0E"/>
    <w:rsid w:val="00795509"/>
    <w:rsid w:val="007A0AF8"/>
    <w:rsid w:val="007A2C13"/>
    <w:rsid w:val="007A2CF6"/>
    <w:rsid w:val="007B20FA"/>
    <w:rsid w:val="007B2936"/>
    <w:rsid w:val="007C44D3"/>
    <w:rsid w:val="007D320F"/>
    <w:rsid w:val="007D4319"/>
    <w:rsid w:val="007D5628"/>
    <w:rsid w:val="007E023A"/>
    <w:rsid w:val="007E0A8A"/>
    <w:rsid w:val="007F0BD3"/>
    <w:rsid w:val="007F6663"/>
    <w:rsid w:val="008068BA"/>
    <w:rsid w:val="00810160"/>
    <w:rsid w:val="0081169B"/>
    <w:rsid w:val="00812BAD"/>
    <w:rsid w:val="00813A34"/>
    <w:rsid w:val="00813E68"/>
    <w:rsid w:val="008148B4"/>
    <w:rsid w:val="00814EAE"/>
    <w:rsid w:val="0081512D"/>
    <w:rsid w:val="00817480"/>
    <w:rsid w:val="008218C2"/>
    <w:rsid w:val="008256EC"/>
    <w:rsid w:val="00832EF1"/>
    <w:rsid w:val="008354E1"/>
    <w:rsid w:val="008414CB"/>
    <w:rsid w:val="00843B33"/>
    <w:rsid w:val="00844EE9"/>
    <w:rsid w:val="00853072"/>
    <w:rsid w:val="00853B09"/>
    <w:rsid w:val="00854C4A"/>
    <w:rsid w:val="00855A8B"/>
    <w:rsid w:val="00856490"/>
    <w:rsid w:val="00861346"/>
    <w:rsid w:val="008620CC"/>
    <w:rsid w:val="00864DC5"/>
    <w:rsid w:val="008671A3"/>
    <w:rsid w:val="00870E99"/>
    <w:rsid w:val="00870EA4"/>
    <w:rsid w:val="00871B96"/>
    <w:rsid w:val="00872A49"/>
    <w:rsid w:val="00877073"/>
    <w:rsid w:val="00877204"/>
    <w:rsid w:val="00884182"/>
    <w:rsid w:val="0088465D"/>
    <w:rsid w:val="00892012"/>
    <w:rsid w:val="00892E97"/>
    <w:rsid w:val="008A0FA5"/>
    <w:rsid w:val="008A32F4"/>
    <w:rsid w:val="008A4573"/>
    <w:rsid w:val="008A5E23"/>
    <w:rsid w:val="008A5E45"/>
    <w:rsid w:val="008A6E04"/>
    <w:rsid w:val="008B1FFE"/>
    <w:rsid w:val="008B20EB"/>
    <w:rsid w:val="008B2509"/>
    <w:rsid w:val="008B4FCD"/>
    <w:rsid w:val="008B6131"/>
    <w:rsid w:val="008B6457"/>
    <w:rsid w:val="008C1063"/>
    <w:rsid w:val="008C4785"/>
    <w:rsid w:val="008D30D0"/>
    <w:rsid w:val="008D36DB"/>
    <w:rsid w:val="008D6279"/>
    <w:rsid w:val="008D7FCF"/>
    <w:rsid w:val="008E01AD"/>
    <w:rsid w:val="008E0C88"/>
    <w:rsid w:val="008E1925"/>
    <w:rsid w:val="008E6D28"/>
    <w:rsid w:val="008F7048"/>
    <w:rsid w:val="009060F4"/>
    <w:rsid w:val="00907861"/>
    <w:rsid w:val="00907951"/>
    <w:rsid w:val="009115EF"/>
    <w:rsid w:val="00912DE4"/>
    <w:rsid w:val="009158A7"/>
    <w:rsid w:val="00915BCC"/>
    <w:rsid w:val="00916389"/>
    <w:rsid w:val="00917DA2"/>
    <w:rsid w:val="00917FFE"/>
    <w:rsid w:val="0092229E"/>
    <w:rsid w:val="00922F73"/>
    <w:rsid w:val="00923513"/>
    <w:rsid w:val="0092671E"/>
    <w:rsid w:val="00932E0B"/>
    <w:rsid w:val="00935050"/>
    <w:rsid w:val="00937CD1"/>
    <w:rsid w:val="0094519D"/>
    <w:rsid w:val="00945FE3"/>
    <w:rsid w:val="00946B60"/>
    <w:rsid w:val="00951D99"/>
    <w:rsid w:val="00953741"/>
    <w:rsid w:val="0095545D"/>
    <w:rsid w:val="009565CD"/>
    <w:rsid w:val="00973C0A"/>
    <w:rsid w:val="00973D39"/>
    <w:rsid w:val="00975600"/>
    <w:rsid w:val="00981CAC"/>
    <w:rsid w:val="00984CDF"/>
    <w:rsid w:val="00984D92"/>
    <w:rsid w:val="00987536"/>
    <w:rsid w:val="0099367B"/>
    <w:rsid w:val="00993AD0"/>
    <w:rsid w:val="0099601E"/>
    <w:rsid w:val="0099636F"/>
    <w:rsid w:val="00996791"/>
    <w:rsid w:val="00997C78"/>
    <w:rsid w:val="009A19CC"/>
    <w:rsid w:val="009A495F"/>
    <w:rsid w:val="009A55B2"/>
    <w:rsid w:val="009A7202"/>
    <w:rsid w:val="009B1461"/>
    <w:rsid w:val="009B40CF"/>
    <w:rsid w:val="009B6942"/>
    <w:rsid w:val="009C51A1"/>
    <w:rsid w:val="009C568B"/>
    <w:rsid w:val="009C5D44"/>
    <w:rsid w:val="009C6624"/>
    <w:rsid w:val="009D1EC9"/>
    <w:rsid w:val="009D2218"/>
    <w:rsid w:val="009D504F"/>
    <w:rsid w:val="009E3EE1"/>
    <w:rsid w:val="009E45B1"/>
    <w:rsid w:val="009E57D1"/>
    <w:rsid w:val="009E5CE2"/>
    <w:rsid w:val="009F00D9"/>
    <w:rsid w:val="009F0F41"/>
    <w:rsid w:val="009F1754"/>
    <w:rsid w:val="009F191D"/>
    <w:rsid w:val="009F25FC"/>
    <w:rsid w:val="009F2888"/>
    <w:rsid w:val="009F324C"/>
    <w:rsid w:val="009F3766"/>
    <w:rsid w:val="009F7C43"/>
    <w:rsid w:val="00A02876"/>
    <w:rsid w:val="00A06E8D"/>
    <w:rsid w:val="00A07103"/>
    <w:rsid w:val="00A15A60"/>
    <w:rsid w:val="00A2074E"/>
    <w:rsid w:val="00A20AAC"/>
    <w:rsid w:val="00A27E1E"/>
    <w:rsid w:val="00A303A2"/>
    <w:rsid w:val="00A30BC5"/>
    <w:rsid w:val="00A30D72"/>
    <w:rsid w:val="00A31C23"/>
    <w:rsid w:val="00A366F3"/>
    <w:rsid w:val="00A5022A"/>
    <w:rsid w:val="00A53520"/>
    <w:rsid w:val="00A53A18"/>
    <w:rsid w:val="00A542C2"/>
    <w:rsid w:val="00A55EA1"/>
    <w:rsid w:val="00A571EC"/>
    <w:rsid w:val="00A60EE6"/>
    <w:rsid w:val="00A62E3E"/>
    <w:rsid w:val="00A655F7"/>
    <w:rsid w:val="00A70F35"/>
    <w:rsid w:val="00A72A00"/>
    <w:rsid w:val="00A75C3B"/>
    <w:rsid w:val="00A76400"/>
    <w:rsid w:val="00A8556D"/>
    <w:rsid w:val="00A9150E"/>
    <w:rsid w:val="00A941F6"/>
    <w:rsid w:val="00AA0514"/>
    <w:rsid w:val="00AA2772"/>
    <w:rsid w:val="00AA3589"/>
    <w:rsid w:val="00AA3E29"/>
    <w:rsid w:val="00AB0DD2"/>
    <w:rsid w:val="00AB45E0"/>
    <w:rsid w:val="00AC097C"/>
    <w:rsid w:val="00AC130D"/>
    <w:rsid w:val="00AC1486"/>
    <w:rsid w:val="00AC5526"/>
    <w:rsid w:val="00AC6201"/>
    <w:rsid w:val="00AC7DB3"/>
    <w:rsid w:val="00AD1A41"/>
    <w:rsid w:val="00AD6AFE"/>
    <w:rsid w:val="00AE2DE4"/>
    <w:rsid w:val="00AE2E02"/>
    <w:rsid w:val="00AF0BB1"/>
    <w:rsid w:val="00AF2000"/>
    <w:rsid w:val="00AF2672"/>
    <w:rsid w:val="00AF6002"/>
    <w:rsid w:val="00AF61AC"/>
    <w:rsid w:val="00AF6A88"/>
    <w:rsid w:val="00B02877"/>
    <w:rsid w:val="00B0329B"/>
    <w:rsid w:val="00B067FE"/>
    <w:rsid w:val="00B10758"/>
    <w:rsid w:val="00B12788"/>
    <w:rsid w:val="00B138FF"/>
    <w:rsid w:val="00B14027"/>
    <w:rsid w:val="00B177E8"/>
    <w:rsid w:val="00B23362"/>
    <w:rsid w:val="00B24F3A"/>
    <w:rsid w:val="00B2544C"/>
    <w:rsid w:val="00B255EF"/>
    <w:rsid w:val="00B30E1C"/>
    <w:rsid w:val="00B325F1"/>
    <w:rsid w:val="00B406F8"/>
    <w:rsid w:val="00B41069"/>
    <w:rsid w:val="00B42A68"/>
    <w:rsid w:val="00B43C2D"/>
    <w:rsid w:val="00B46656"/>
    <w:rsid w:val="00B51C5F"/>
    <w:rsid w:val="00B537EF"/>
    <w:rsid w:val="00B54D1A"/>
    <w:rsid w:val="00B55B60"/>
    <w:rsid w:val="00B57F8F"/>
    <w:rsid w:val="00B613DD"/>
    <w:rsid w:val="00B63494"/>
    <w:rsid w:val="00B63B9B"/>
    <w:rsid w:val="00B63D63"/>
    <w:rsid w:val="00B67D25"/>
    <w:rsid w:val="00B67EA2"/>
    <w:rsid w:val="00B70F84"/>
    <w:rsid w:val="00B754F3"/>
    <w:rsid w:val="00B813E0"/>
    <w:rsid w:val="00B833A1"/>
    <w:rsid w:val="00B83A09"/>
    <w:rsid w:val="00B85F2E"/>
    <w:rsid w:val="00B93487"/>
    <w:rsid w:val="00B934A5"/>
    <w:rsid w:val="00B947ED"/>
    <w:rsid w:val="00BA0F59"/>
    <w:rsid w:val="00BA428B"/>
    <w:rsid w:val="00BA4E06"/>
    <w:rsid w:val="00BA56BC"/>
    <w:rsid w:val="00BA570B"/>
    <w:rsid w:val="00BA581D"/>
    <w:rsid w:val="00BA5CB0"/>
    <w:rsid w:val="00BA65E4"/>
    <w:rsid w:val="00BA6BAA"/>
    <w:rsid w:val="00BB2322"/>
    <w:rsid w:val="00BB3049"/>
    <w:rsid w:val="00BB5CD0"/>
    <w:rsid w:val="00BB76B3"/>
    <w:rsid w:val="00BC0076"/>
    <w:rsid w:val="00BC0EE0"/>
    <w:rsid w:val="00BC1BB2"/>
    <w:rsid w:val="00BC283B"/>
    <w:rsid w:val="00BC40A9"/>
    <w:rsid w:val="00BC65BC"/>
    <w:rsid w:val="00BC6831"/>
    <w:rsid w:val="00BC6DBB"/>
    <w:rsid w:val="00BD371E"/>
    <w:rsid w:val="00BE1D74"/>
    <w:rsid w:val="00BE3408"/>
    <w:rsid w:val="00BE539E"/>
    <w:rsid w:val="00BF057A"/>
    <w:rsid w:val="00BF0DD8"/>
    <w:rsid w:val="00BF0EAF"/>
    <w:rsid w:val="00BF12AC"/>
    <w:rsid w:val="00C03586"/>
    <w:rsid w:val="00C03D96"/>
    <w:rsid w:val="00C06EC2"/>
    <w:rsid w:val="00C0717C"/>
    <w:rsid w:val="00C07FC7"/>
    <w:rsid w:val="00C1180D"/>
    <w:rsid w:val="00C1188E"/>
    <w:rsid w:val="00C12334"/>
    <w:rsid w:val="00C1475B"/>
    <w:rsid w:val="00C15BBC"/>
    <w:rsid w:val="00C17980"/>
    <w:rsid w:val="00C22D53"/>
    <w:rsid w:val="00C3099B"/>
    <w:rsid w:val="00C30F8B"/>
    <w:rsid w:val="00C33CD0"/>
    <w:rsid w:val="00C35581"/>
    <w:rsid w:val="00C40E35"/>
    <w:rsid w:val="00C43C31"/>
    <w:rsid w:val="00C448AF"/>
    <w:rsid w:val="00C46A64"/>
    <w:rsid w:val="00C53E9D"/>
    <w:rsid w:val="00C56391"/>
    <w:rsid w:val="00C61425"/>
    <w:rsid w:val="00C615E5"/>
    <w:rsid w:val="00C619A9"/>
    <w:rsid w:val="00C62E79"/>
    <w:rsid w:val="00C6378C"/>
    <w:rsid w:val="00C64274"/>
    <w:rsid w:val="00C65B62"/>
    <w:rsid w:val="00C65EA8"/>
    <w:rsid w:val="00C67415"/>
    <w:rsid w:val="00C677B3"/>
    <w:rsid w:val="00C70024"/>
    <w:rsid w:val="00C73107"/>
    <w:rsid w:val="00C75F69"/>
    <w:rsid w:val="00C8086E"/>
    <w:rsid w:val="00C8130A"/>
    <w:rsid w:val="00C82A74"/>
    <w:rsid w:val="00C83A03"/>
    <w:rsid w:val="00C84673"/>
    <w:rsid w:val="00C8491B"/>
    <w:rsid w:val="00C934C0"/>
    <w:rsid w:val="00C94346"/>
    <w:rsid w:val="00C9594D"/>
    <w:rsid w:val="00C96E40"/>
    <w:rsid w:val="00C97520"/>
    <w:rsid w:val="00CA5B9B"/>
    <w:rsid w:val="00CA718A"/>
    <w:rsid w:val="00CA7935"/>
    <w:rsid w:val="00CA7C1D"/>
    <w:rsid w:val="00CB1DAD"/>
    <w:rsid w:val="00CB2EC5"/>
    <w:rsid w:val="00CB3207"/>
    <w:rsid w:val="00CB38F2"/>
    <w:rsid w:val="00CB42F4"/>
    <w:rsid w:val="00CB4AE8"/>
    <w:rsid w:val="00CB69E2"/>
    <w:rsid w:val="00CB7969"/>
    <w:rsid w:val="00CC036B"/>
    <w:rsid w:val="00CC277B"/>
    <w:rsid w:val="00CC35A1"/>
    <w:rsid w:val="00CC4E37"/>
    <w:rsid w:val="00CD26E4"/>
    <w:rsid w:val="00CD3E50"/>
    <w:rsid w:val="00CE130D"/>
    <w:rsid w:val="00CE1BE9"/>
    <w:rsid w:val="00CE2471"/>
    <w:rsid w:val="00CE25DE"/>
    <w:rsid w:val="00CE4924"/>
    <w:rsid w:val="00CE571B"/>
    <w:rsid w:val="00CF076F"/>
    <w:rsid w:val="00D03DCD"/>
    <w:rsid w:val="00D04D61"/>
    <w:rsid w:val="00D07E54"/>
    <w:rsid w:val="00D10928"/>
    <w:rsid w:val="00D130AD"/>
    <w:rsid w:val="00D13238"/>
    <w:rsid w:val="00D142E8"/>
    <w:rsid w:val="00D1516D"/>
    <w:rsid w:val="00D20183"/>
    <w:rsid w:val="00D2536C"/>
    <w:rsid w:val="00D25513"/>
    <w:rsid w:val="00D263B2"/>
    <w:rsid w:val="00D264DB"/>
    <w:rsid w:val="00D27F70"/>
    <w:rsid w:val="00D32ED8"/>
    <w:rsid w:val="00D40326"/>
    <w:rsid w:val="00D43397"/>
    <w:rsid w:val="00D43DA9"/>
    <w:rsid w:val="00D5169B"/>
    <w:rsid w:val="00D52120"/>
    <w:rsid w:val="00D54C23"/>
    <w:rsid w:val="00D55926"/>
    <w:rsid w:val="00D56047"/>
    <w:rsid w:val="00D600EA"/>
    <w:rsid w:val="00D62402"/>
    <w:rsid w:val="00D6377D"/>
    <w:rsid w:val="00D64831"/>
    <w:rsid w:val="00D64C87"/>
    <w:rsid w:val="00D64E6E"/>
    <w:rsid w:val="00D67F71"/>
    <w:rsid w:val="00D726CF"/>
    <w:rsid w:val="00D73AE0"/>
    <w:rsid w:val="00D778C3"/>
    <w:rsid w:val="00D85CCD"/>
    <w:rsid w:val="00D930A6"/>
    <w:rsid w:val="00D9438D"/>
    <w:rsid w:val="00D97008"/>
    <w:rsid w:val="00DA171B"/>
    <w:rsid w:val="00DA1983"/>
    <w:rsid w:val="00DB2EA7"/>
    <w:rsid w:val="00DB7327"/>
    <w:rsid w:val="00DB7410"/>
    <w:rsid w:val="00DC44FF"/>
    <w:rsid w:val="00DC6EE9"/>
    <w:rsid w:val="00DC771F"/>
    <w:rsid w:val="00DD20D0"/>
    <w:rsid w:val="00DD54E7"/>
    <w:rsid w:val="00DD61B5"/>
    <w:rsid w:val="00DE3415"/>
    <w:rsid w:val="00DE3972"/>
    <w:rsid w:val="00DE4CFA"/>
    <w:rsid w:val="00DE6261"/>
    <w:rsid w:val="00DF0556"/>
    <w:rsid w:val="00DF4D53"/>
    <w:rsid w:val="00DF4D54"/>
    <w:rsid w:val="00DF72D5"/>
    <w:rsid w:val="00E0375B"/>
    <w:rsid w:val="00E13C03"/>
    <w:rsid w:val="00E16724"/>
    <w:rsid w:val="00E17F1A"/>
    <w:rsid w:val="00E20814"/>
    <w:rsid w:val="00E244C1"/>
    <w:rsid w:val="00E25EB0"/>
    <w:rsid w:val="00E26934"/>
    <w:rsid w:val="00E26DC5"/>
    <w:rsid w:val="00E33FFD"/>
    <w:rsid w:val="00E34D44"/>
    <w:rsid w:val="00E36CE7"/>
    <w:rsid w:val="00E37CFD"/>
    <w:rsid w:val="00E409AB"/>
    <w:rsid w:val="00E43321"/>
    <w:rsid w:val="00E4465F"/>
    <w:rsid w:val="00E50002"/>
    <w:rsid w:val="00E510A6"/>
    <w:rsid w:val="00E53469"/>
    <w:rsid w:val="00E5641A"/>
    <w:rsid w:val="00E57FE1"/>
    <w:rsid w:val="00E617EE"/>
    <w:rsid w:val="00E64FC6"/>
    <w:rsid w:val="00E70EAF"/>
    <w:rsid w:val="00E71EAB"/>
    <w:rsid w:val="00E7204D"/>
    <w:rsid w:val="00E726EF"/>
    <w:rsid w:val="00E72D21"/>
    <w:rsid w:val="00E90192"/>
    <w:rsid w:val="00E91470"/>
    <w:rsid w:val="00E962B0"/>
    <w:rsid w:val="00E975BE"/>
    <w:rsid w:val="00EA4DE8"/>
    <w:rsid w:val="00EA5B8E"/>
    <w:rsid w:val="00EB0413"/>
    <w:rsid w:val="00EB216D"/>
    <w:rsid w:val="00EB517F"/>
    <w:rsid w:val="00EB66BA"/>
    <w:rsid w:val="00EC036A"/>
    <w:rsid w:val="00EC3AD6"/>
    <w:rsid w:val="00EC6B01"/>
    <w:rsid w:val="00ED0AD4"/>
    <w:rsid w:val="00ED0C93"/>
    <w:rsid w:val="00ED6BA5"/>
    <w:rsid w:val="00ED7C5D"/>
    <w:rsid w:val="00EE0AF0"/>
    <w:rsid w:val="00EE0F10"/>
    <w:rsid w:val="00EE33A5"/>
    <w:rsid w:val="00EE5690"/>
    <w:rsid w:val="00EF00C1"/>
    <w:rsid w:val="00EF01D9"/>
    <w:rsid w:val="00EF0A9F"/>
    <w:rsid w:val="00EF39AD"/>
    <w:rsid w:val="00EF3F8A"/>
    <w:rsid w:val="00EF4C73"/>
    <w:rsid w:val="00EF6A0D"/>
    <w:rsid w:val="00F017CB"/>
    <w:rsid w:val="00F0286D"/>
    <w:rsid w:val="00F05EF1"/>
    <w:rsid w:val="00F0605E"/>
    <w:rsid w:val="00F066AB"/>
    <w:rsid w:val="00F07A05"/>
    <w:rsid w:val="00F11A55"/>
    <w:rsid w:val="00F14FC1"/>
    <w:rsid w:val="00F15A8D"/>
    <w:rsid w:val="00F217C6"/>
    <w:rsid w:val="00F25341"/>
    <w:rsid w:val="00F25A15"/>
    <w:rsid w:val="00F33BE9"/>
    <w:rsid w:val="00F34DF5"/>
    <w:rsid w:val="00F3650B"/>
    <w:rsid w:val="00F36600"/>
    <w:rsid w:val="00F468D8"/>
    <w:rsid w:val="00F475AF"/>
    <w:rsid w:val="00F50C8C"/>
    <w:rsid w:val="00F521C4"/>
    <w:rsid w:val="00F54A59"/>
    <w:rsid w:val="00F62322"/>
    <w:rsid w:val="00F6600F"/>
    <w:rsid w:val="00F67215"/>
    <w:rsid w:val="00F67328"/>
    <w:rsid w:val="00F70216"/>
    <w:rsid w:val="00F70ADD"/>
    <w:rsid w:val="00F7221D"/>
    <w:rsid w:val="00F7230F"/>
    <w:rsid w:val="00F759AC"/>
    <w:rsid w:val="00F82B47"/>
    <w:rsid w:val="00F84DD0"/>
    <w:rsid w:val="00F91411"/>
    <w:rsid w:val="00F92AFA"/>
    <w:rsid w:val="00F96BDC"/>
    <w:rsid w:val="00F96FC0"/>
    <w:rsid w:val="00F97B6C"/>
    <w:rsid w:val="00FA0C9A"/>
    <w:rsid w:val="00FA1F0A"/>
    <w:rsid w:val="00FA3734"/>
    <w:rsid w:val="00FA4AB6"/>
    <w:rsid w:val="00FA7353"/>
    <w:rsid w:val="00FA7D15"/>
    <w:rsid w:val="00FB140E"/>
    <w:rsid w:val="00FB3421"/>
    <w:rsid w:val="00FB3AE2"/>
    <w:rsid w:val="00FC0416"/>
    <w:rsid w:val="00FC3059"/>
    <w:rsid w:val="00FC3812"/>
    <w:rsid w:val="00FC4512"/>
    <w:rsid w:val="00FC7D01"/>
    <w:rsid w:val="00FD1E98"/>
    <w:rsid w:val="00FD522A"/>
    <w:rsid w:val="00FD58F5"/>
    <w:rsid w:val="00FD6048"/>
    <w:rsid w:val="00FD6947"/>
    <w:rsid w:val="00FD6D2F"/>
    <w:rsid w:val="00FD78D5"/>
    <w:rsid w:val="00FE0613"/>
    <w:rsid w:val="00FE31E7"/>
    <w:rsid w:val="00FF0522"/>
    <w:rsid w:val="00FF2F80"/>
    <w:rsid w:val="00FF36A2"/>
    <w:rsid w:val="00FF5273"/>
    <w:rsid w:val="00FF70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4F25E7"/>
  <w15:chartTrackingRefBased/>
  <w15:docId w15:val="{5091A75A-F84B-4DA1-AFAA-043B37B05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244C1"/>
    <w:pPr>
      <w:spacing w:after="200" w:line="276" w:lineRule="auto"/>
    </w:pPr>
    <w:rPr>
      <w:sz w:val="22"/>
      <w:szCs w:val="22"/>
    </w:rPr>
  </w:style>
  <w:style w:type="paragraph" w:styleId="Nagwek1">
    <w:name w:val="heading 1"/>
    <w:basedOn w:val="Normalny"/>
    <w:next w:val="Normalny"/>
    <w:link w:val="Nagwek1Znak"/>
    <w:uiPriority w:val="9"/>
    <w:qFormat/>
    <w:rsid w:val="001D1351"/>
    <w:pPr>
      <w:keepNext/>
      <w:keepLines/>
      <w:spacing w:before="480" w:after="0"/>
      <w:outlineLvl w:val="0"/>
    </w:pPr>
    <w:rPr>
      <w:rFonts w:ascii="Cambria" w:hAnsi="Cambria"/>
      <w:b/>
      <w:bCs/>
      <w:color w:val="365F91"/>
      <w:sz w:val="28"/>
      <w:szCs w:val="28"/>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nhideWhenUsed/>
    <w:rsid w:val="00916389"/>
    <w:rPr>
      <w:color w:val="0000FF"/>
      <w:u w:val="single"/>
    </w:rPr>
  </w:style>
  <w:style w:type="paragraph" w:styleId="NormalnyWeb">
    <w:name w:val="Normal (Web)"/>
    <w:basedOn w:val="Normalny"/>
    <w:unhideWhenUsed/>
    <w:rsid w:val="00916389"/>
    <w:pPr>
      <w:spacing w:after="240" w:line="240" w:lineRule="auto"/>
    </w:pPr>
    <w:rPr>
      <w:rFonts w:ascii="Times New Roman" w:hAnsi="Times New Roman"/>
      <w:sz w:val="24"/>
      <w:szCs w:val="24"/>
    </w:rPr>
  </w:style>
  <w:style w:type="paragraph" w:styleId="Tekstprzypisudolnego">
    <w:name w:val="footnote text"/>
    <w:basedOn w:val="Normalny"/>
    <w:link w:val="TekstprzypisudolnegoZnak"/>
    <w:uiPriority w:val="99"/>
    <w:unhideWhenUsed/>
    <w:rsid w:val="00916389"/>
    <w:pPr>
      <w:spacing w:after="0" w:line="240" w:lineRule="auto"/>
    </w:pPr>
    <w:rPr>
      <w:sz w:val="20"/>
      <w:szCs w:val="20"/>
      <w:lang w:val="x-none" w:eastAsia="x-none"/>
    </w:rPr>
  </w:style>
  <w:style w:type="character" w:customStyle="1" w:styleId="TekstprzypisudolnegoZnak">
    <w:name w:val="Tekst przypisu dolnego Znak"/>
    <w:link w:val="Tekstprzypisudolnego"/>
    <w:uiPriority w:val="99"/>
    <w:rsid w:val="00916389"/>
    <w:rPr>
      <w:sz w:val="20"/>
      <w:szCs w:val="20"/>
    </w:rPr>
  </w:style>
  <w:style w:type="paragraph" w:styleId="Nagwek">
    <w:name w:val="header"/>
    <w:basedOn w:val="Normalny"/>
    <w:link w:val="NagwekZnak"/>
    <w:uiPriority w:val="99"/>
    <w:unhideWhenUsed/>
    <w:rsid w:val="0091638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16389"/>
  </w:style>
  <w:style w:type="paragraph" w:styleId="Akapitzlist">
    <w:name w:val="List Paragraph"/>
    <w:basedOn w:val="Normalny"/>
    <w:uiPriority w:val="34"/>
    <w:qFormat/>
    <w:rsid w:val="00916389"/>
    <w:pPr>
      <w:ind w:left="720"/>
      <w:contextualSpacing/>
    </w:pPr>
  </w:style>
  <w:style w:type="character" w:styleId="Odwoanieprzypisudolnego">
    <w:name w:val="footnote reference"/>
    <w:uiPriority w:val="99"/>
    <w:semiHidden/>
    <w:unhideWhenUsed/>
    <w:rsid w:val="00916389"/>
    <w:rPr>
      <w:vertAlign w:val="superscript"/>
    </w:rPr>
  </w:style>
  <w:style w:type="table" w:styleId="Tabela-Siatka">
    <w:name w:val="Table Grid"/>
    <w:basedOn w:val="Standardowy"/>
    <w:rsid w:val="0091638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91638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16389"/>
  </w:style>
  <w:style w:type="character" w:styleId="Pogrubienie">
    <w:name w:val="Strong"/>
    <w:uiPriority w:val="22"/>
    <w:qFormat/>
    <w:rsid w:val="00916389"/>
    <w:rPr>
      <w:b/>
      <w:bCs/>
    </w:rPr>
  </w:style>
  <w:style w:type="paragraph" w:styleId="Tekstdymka">
    <w:name w:val="Balloon Text"/>
    <w:basedOn w:val="Normalny"/>
    <w:link w:val="TekstdymkaZnak"/>
    <w:uiPriority w:val="99"/>
    <w:semiHidden/>
    <w:unhideWhenUsed/>
    <w:rsid w:val="00916389"/>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916389"/>
    <w:rPr>
      <w:rFonts w:ascii="Tahoma" w:hAnsi="Tahoma" w:cs="Tahoma"/>
      <w:sz w:val="16"/>
      <w:szCs w:val="16"/>
    </w:rPr>
  </w:style>
  <w:style w:type="character" w:styleId="UyteHipercze">
    <w:name w:val="FollowedHyperlink"/>
    <w:uiPriority w:val="99"/>
    <w:semiHidden/>
    <w:unhideWhenUsed/>
    <w:rsid w:val="003C3F90"/>
    <w:rPr>
      <w:color w:val="800080"/>
      <w:u w:val="single"/>
    </w:rPr>
  </w:style>
  <w:style w:type="table" w:customStyle="1" w:styleId="Tabela-Siatka1">
    <w:name w:val="Tabela - Siatka1"/>
    <w:basedOn w:val="Standardowy"/>
    <w:next w:val="Tabela-Siatka"/>
    <w:uiPriority w:val="59"/>
    <w:rsid w:val="003703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0DD8"/>
    <w:pPr>
      <w:spacing w:after="0" w:line="240" w:lineRule="auto"/>
    </w:pPr>
    <w:rPr>
      <w:sz w:val="20"/>
      <w:szCs w:val="20"/>
      <w:lang w:val="x-none" w:eastAsia="x-none"/>
    </w:rPr>
  </w:style>
  <w:style w:type="character" w:customStyle="1" w:styleId="TekstprzypisukocowegoZnak">
    <w:name w:val="Tekst przypisu końcowego Znak"/>
    <w:link w:val="Tekstprzypisukocowego"/>
    <w:uiPriority w:val="99"/>
    <w:semiHidden/>
    <w:rsid w:val="00490DD8"/>
    <w:rPr>
      <w:sz w:val="20"/>
      <w:szCs w:val="20"/>
    </w:rPr>
  </w:style>
  <w:style w:type="character" w:styleId="Odwoanieprzypisukocowego">
    <w:name w:val="endnote reference"/>
    <w:uiPriority w:val="99"/>
    <w:semiHidden/>
    <w:unhideWhenUsed/>
    <w:rsid w:val="00490DD8"/>
    <w:rPr>
      <w:vertAlign w:val="superscript"/>
    </w:rPr>
  </w:style>
  <w:style w:type="character" w:customStyle="1" w:styleId="Nagwek1Znak">
    <w:name w:val="Nagłówek 1 Znak"/>
    <w:link w:val="Nagwek1"/>
    <w:uiPriority w:val="9"/>
    <w:rsid w:val="001D1351"/>
    <w:rPr>
      <w:rFonts w:ascii="Cambria" w:eastAsia="Times New Roman" w:hAnsi="Cambria" w:cs="Times New Roman"/>
      <w:b/>
      <w:bCs/>
      <w:color w:val="365F91"/>
      <w:sz w:val="28"/>
      <w:szCs w:val="28"/>
    </w:rPr>
  </w:style>
  <w:style w:type="paragraph" w:styleId="Nagwekspisutreci">
    <w:name w:val="TOC Heading"/>
    <w:basedOn w:val="Nagwek1"/>
    <w:next w:val="Normalny"/>
    <w:uiPriority w:val="39"/>
    <w:unhideWhenUsed/>
    <w:qFormat/>
    <w:rsid w:val="001D1351"/>
    <w:pPr>
      <w:outlineLvl w:val="9"/>
    </w:pPr>
  </w:style>
  <w:style w:type="paragraph" w:styleId="Spistreci2">
    <w:name w:val="toc 2"/>
    <w:basedOn w:val="Normalny"/>
    <w:next w:val="Normalny"/>
    <w:autoRedefine/>
    <w:uiPriority w:val="39"/>
    <w:semiHidden/>
    <w:unhideWhenUsed/>
    <w:qFormat/>
    <w:rsid w:val="001D1351"/>
    <w:pPr>
      <w:spacing w:after="100"/>
      <w:ind w:left="220"/>
    </w:pPr>
  </w:style>
  <w:style w:type="paragraph" w:styleId="Spistreci1">
    <w:name w:val="toc 1"/>
    <w:basedOn w:val="Normalny"/>
    <w:next w:val="Normalny"/>
    <w:autoRedefine/>
    <w:uiPriority w:val="39"/>
    <w:unhideWhenUsed/>
    <w:qFormat/>
    <w:rsid w:val="001D1351"/>
    <w:pPr>
      <w:numPr>
        <w:numId w:val="1"/>
      </w:numPr>
      <w:spacing w:after="100"/>
      <w:ind w:left="284" w:hanging="284"/>
    </w:pPr>
    <w:rPr>
      <w:b/>
    </w:rPr>
  </w:style>
  <w:style w:type="paragraph" w:styleId="Spistreci3">
    <w:name w:val="toc 3"/>
    <w:basedOn w:val="Normalny"/>
    <w:next w:val="Normalny"/>
    <w:autoRedefine/>
    <w:uiPriority w:val="39"/>
    <w:semiHidden/>
    <w:unhideWhenUsed/>
    <w:qFormat/>
    <w:rsid w:val="001D1351"/>
    <w:pPr>
      <w:spacing w:after="100"/>
      <w:ind w:left="440"/>
    </w:pPr>
  </w:style>
  <w:style w:type="character" w:styleId="Uwydatnienie">
    <w:name w:val="Emphasis"/>
    <w:uiPriority w:val="20"/>
    <w:qFormat/>
    <w:rsid w:val="00004289"/>
    <w:rPr>
      <w:i/>
      <w:iCs/>
    </w:rPr>
  </w:style>
  <w:style w:type="paragraph" w:customStyle="1" w:styleId="Domylnie">
    <w:name w:val="Domyślnie"/>
    <w:rsid w:val="00324EB9"/>
    <w:pPr>
      <w:tabs>
        <w:tab w:val="left" w:pos="708"/>
      </w:tabs>
      <w:suppressAutoHyphens/>
      <w:spacing w:after="200" w:line="276" w:lineRule="auto"/>
    </w:pPr>
    <w:rPr>
      <w:rFonts w:eastAsia="SimSun" w:cs="Calibri"/>
      <w:color w:val="00000A"/>
      <w:sz w:val="22"/>
      <w:szCs w:val="22"/>
    </w:rPr>
  </w:style>
  <w:style w:type="paragraph" w:styleId="Legenda">
    <w:name w:val="caption"/>
    <w:basedOn w:val="Normalny"/>
    <w:next w:val="Normalny"/>
    <w:uiPriority w:val="35"/>
    <w:unhideWhenUsed/>
    <w:qFormat/>
    <w:rsid w:val="00131A24"/>
    <w:pPr>
      <w:spacing w:line="240" w:lineRule="auto"/>
    </w:pPr>
    <w:rPr>
      <w:rFonts w:eastAsia="Calibri"/>
      <w:b/>
      <w:bCs/>
      <w:color w:val="4F81BD"/>
      <w:sz w:val="18"/>
      <w:szCs w:val="18"/>
    </w:rPr>
  </w:style>
  <w:style w:type="table" w:customStyle="1" w:styleId="Tabela-Siatka2">
    <w:name w:val="Tabela - Siatka2"/>
    <w:basedOn w:val="Standardowy"/>
    <w:next w:val="Tabela-Siatka"/>
    <w:rsid w:val="003564B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rsid w:val="009115E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rsid w:val="00063C4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063C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48002E"/>
    <w:rPr>
      <w:sz w:val="16"/>
      <w:szCs w:val="16"/>
    </w:rPr>
  </w:style>
  <w:style w:type="paragraph" w:styleId="Tekstkomentarza">
    <w:name w:val="annotation text"/>
    <w:basedOn w:val="Normalny"/>
    <w:link w:val="TekstkomentarzaZnak"/>
    <w:uiPriority w:val="99"/>
    <w:semiHidden/>
    <w:unhideWhenUsed/>
    <w:rsid w:val="0048002E"/>
    <w:pPr>
      <w:spacing w:line="240" w:lineRule="auto"/>
    </w:pPr>
    <w:rPr>
      <w:sz w:val="20"/>
      <w:szCs w:val="20"/>
      <w:lang w:val="x-none" w:eastAsia="x-none"/>
    </w:rPr>
  </w:style>
  <w:style w:type="character" w:customStyle="1" w:styleId="TekstkomentarzaZnak">
    <w:name w:val="Tekst komentarza Znak"/>
    <w:link w:val="Tekstkomentarza"/>
    <w:uiPriority w:val="99"/>
    <w:semiHidden/>
    <w:rsid w:val="0048002E"/>
    <w:rPr>
      <w:sz w:val="20"/>
      <w:szCs w:val="20"/>
    </w:rPr>
  </w:style>
  <w:style w:type="paragraph" w:styleId="Tematkomentarza">
    <w:name w:val="annotation subject"/>
    <w:basedOn w:val="Tekstkomentarza"/>
    <w:next w:val="Tekstkomentarza"/>
    <w:link w:val="TematkomentarzaZnak"/>
    <w:uiPriority w:val="99"/>
    <w:semiHidden/>
    <w:unhideWhenUsed/>
    <w:rsid w:val="0048002E"/>
    <w:rPr>
      <w:b/>
      <w:bCs/>
    </w:rPr>
  </w:style>
  <w:style w:type="character" w:customStyle="1" w:styleId="TematkomentarzaZnak">
    <w:name w:val="Temat komentarza Znak"/>
    <w:link w:val="Tematkomentarza"/>
    <w:uiPriority w:val="99"/>
    <w:semiHidden/>
    <w:rsid w:val="0048002E"/>
    <w:rPr>
      <w:b/>
      <w:bCs/>
      <w:sz w:val="20"/>
      <w:szCs w:val="20"/>
    </w:rPr>
  </w:style>
  <w:style w:type="paragraph" w:styleId="Tekstpodstawowy">
    <w:name w:val="Body Text"/>
    <w:aliases w:val="numerowany,wypunktowanie,bt,b"/>
    <w:basedOn w:val="Normalny"/>
    <w:link w:val="TekstpodstawowyZnak"/>
    <w:rsid w:val="007115C2"/>
    <w:pPr>
      <w:autoSpaceDE w:val="0"/>
      <w:autoSpaceDN w:val="0"/>
      <w:spacing w:after="0" w:line="360" w:lineRule="auto"/>
      <w:jc w:val="both"/>
    </w:pPr>
    <w:rPr>
      <w:rFonts w:ascii="Times New Roman" w:hAnsi="Times New Roman"/>
      <w:sz w:val="26"/>
      <w:szCs w:val="26"/>
      <w:lang w:val="x-none"/>
    </w:rPr>
  </w:style>
  <w:style w:type="character" w:customStyle="1" w:styleId="TekstpodstawowyZnak">
    <w:name w:val="Tekst podstawowy Znak"/>
    <w:aliases w:val="numerowany Znak,wypunktowanie Znak,bt Znak,b Znak"/>
    <w:link w:val="Tekstpodstawowy"/>
    <w:rsid w:val="007115C2"/>
    <w:rPr>
      <w:rFonts w:ascii="Times New Roman" w:eastAsia="Times New Roman" w:hAnsi="Times New Roman" w:cs="Times New Roman"/>
      <w:sz w:val="26"/>
      <w:szCs w:val="26"/>
      <w:lang w:eastAsia="pl-PL"/>
    </w:rPr>
  </w:style>
  <w:style w:type="table" w:customStyle="1" w:styleId="Tabela-Siatka5">
    <w:name w:val="Tabela - Siatka5"/>
    <w:basedOn w:val="Standardowy"/>
    <w:next w:val="Tabela-Siatka"/>
    <w:uiPriority w:val="59"/>
    <w:rsid w:val="00892012"/>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35106E"/>
    <w:pPr>
      <w:autoSpaceDE w:val="0"/>
      <w:autoSpaceDN w:val="0"/>
      <w:adjustRightInd w:val="0"/>
    </w:pPr>
    <w:rPr>
      <w:rFonts w:ascii="Arial" w:eastAsia="Calibri" w:hAnsi="Arial" w:cs="Arial"/>
      <w:color w:val="000000"/>
      <w:sz w:val="24"/>
      <w:szCs w:val="24"/>
      <w:lang w:eastAsia="en-US"/>
    </w:rPr>
  </w:style>
  <w:style w:type="paragraph" w:styleId="Tekstpodstawowy3">
    <w:name w:val="Body Text 3"/>
    <w:basedOn w:val="Normalny"/>
    <w:link w:val="Tekstpodstawowy3Znak"/>
    <w:uiPriority w:val="99"/>
    <w:unhideWhenUsed/>
    <w:rsid w:val="0035106E"/>
    <w:pPr>
      <w:spacing w:after="120"/>
    </w:pPr>
    <w:rPr>
      <w:rFonts w:eastAsia="Calibri"/>
      <w:sz w:val="16"/>
      <w:szCs w:val="16"/>
      <w:lang w:val="x-none" w:eastAsia="en-US"/>
    </w:rPr>
  </w:style>
  <w:style w:type="character" w:customStyle="1" w:styleId="Tekstpodstawowy3Znak">
    <w:name w:val="Tekst podstawowy 3 Znak"/>
    <w:link w:val="Tekstpodstawowy3"/>
    <w:uiPriority w:val="99"/>
    <w:rsid w:val="0035106E"/>
    <w:rPr>
      <w:rFonts w:eastAsia="Calibri"/>
      <w:sz w:val="16"/>
      <w:szCs w:val="16"/>
      <w:lang w:eastAsia="en-US"/>
    </w:rPr>
  </w:style>
  <w:style w:type="paragraph" w:customStyle="1" w:styleId="StandardowyStanda">
    <w:name w:val="Standardowy.Standa"/>
    <w:next w:val="Tekstpodstawowy3"/>
    <w:rsid w:val="0035106E"/>
    <w:pPr>
      <w:autoSpaceDE w:val="0"/>
      <w:autoSpaceDN w:val="0"/>
    </w:pPr>
    <w:rPr>
      <w:rFonts w:ascii="Times New Roman" w:hAnsi="Times New Roman"/>
    </w:rPr>
  </w:style>
  <w:style w:type="character" w:styleId="Nierozpoznanawzmianka">
    <w:name w:val="Unresolved Mention"/>
    <w:basedOn w:val="Domylnaczcionkaakapitu"/>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0432">
      <w:bodyDiv w:val="1"/>
      <w:marLeft w:val="0"/>
      <w:marRight w:val="0"/>
      <w:marTop w:val="0"/>
      <w:marBottom w:val="0"/>
      <w:divBdr>
        <w:top w:val="none" w:sz="0" w:space="0" w:color="auto"/>
        <w:left w:val="none" w:sz="0" w:space="0" w:color="auto"/>
        <w:bottom w:val="none" w:sz="0" w:space="0" w:color="auto"/>
        <w:right w:val="none" w:sz="0" w:space="0" w:color="auto"/>
      </w:divBdr>
    </w:div>
    <w:div w:id="89935375">
      <w:bodyDiv w:val="1"/>
      <w:marLeft w:val="0"/>
      <w:marRight w:val="0"/>
      <w:marTop w:val="0"/>
      <w:marBottom w:val="0"/>
      <w:divBdr>
        <w:top w:val="none" w:sz="0" w:space="0" w:color="auto"/>
        <w:left w:val="none" w:sz="0" w:space="0" w:color="auto"/>
        <w:bottom w:val="none" w:sz="0" w:space="0" w:color="auto"/>
        <w:right w:val="none" w:sz="0" w:space="0" w:color="auto"/>
      </w:divBdr>
    </w:div>
    <w:div w:id="309291531">
      <w:bodyDiv w:val="1"/>
      <w:marLeft w:val="0"/>
      <w:marRight w:val="0"/>
      <w:marTop w:val="0"/>
      <w:marBottom w:val="0"/>
      <w:divBdr>
        <w:top w:val="none" w:sz="0" w:space="0" w:color="auto"/>
        <w:left w:val="none" w:sz="0" w:space="0" w:color="auto"/>
        <w:bottom w:val="none" w:sz="0" w:space="0" w:color="auto"/>
        <w:right w:val="none" w:sz="0" w:space="0" w:color="auto"/>
      </w:divBdr>
    </w:div>
    <w:div w:id="615257822">
      <w:bodyDiv w:val="1"/>
      <w:marLeft w:val="0"/>
      <w:marRight w:val="0"/>
      <w:marTop w:val="0"/>
      <w:marBottom w:val="0"/>
      <w:divBdr>
        <w:top w:val="none" w:sz="0" w:space="0" w:color="auto"/>
        <w:left w:val="none" w:sz="0" w:space="0" w:color="auto"/>
        <w:bottom w:val="none" w:sz="0" w:space="0" w:color="auto"/>
        <w:right w:val="none" w:sz="0" w:space="0" w:color="auto"/>
      </w:divBdr>
    </w:div>
    <w:div w:id="925575614">
      <w:bodyDiv w:val="1"/>
      <w:marLeft w:val="0"/>
      <w:marRight w:val="0"/>
      <w:marTop w:val="0"/>
      <w:marBottom w:val="0"/>
      <w:divBdr>
        <w:top w:val="none" w:sz="0" w:space="0" w:color="auto"/>
        <w:left w:val="none" w:sz="0" w:space="0" w:color="auto"/>
        <w:bottom w:val="none" w:sz="0" w:space="0" w:color="auto"/>
        <w:right w:val="none" w:sz="0" w:space="0" w:color="auto"/>
      </w:divBdr>
      <w:divsChild>
        <w:div w:id="39861169">
          <w:marLeft w:val="0"/>
          <w:marRight w:val="0"/>
          <w:marTop w:val="0"/>
          <w:marBottom w:val="0"/>
          <w:divBdr>
            <w:top w:val="none" w:sz="0" w:space="0" w:color="auto"/>
            <w:left w:val="none" w:sz="0" w:space="0" w:color="auto"/>
            <w:bottom w:val="none" w:sz="0" w:space="0" w:color="auto"/>
            <w:right w:val="none" w:sz="0" w:space="0" w:color="auto"/>
          </w:divBdr>
        </w:div>
        <w:div w:id="78721986">
          <w:marLeft w:val="0"/>
          <w:marRight w:val="0"/>
          <w:marTop w:val="0"/>
          <w:marBottom w:val="0"/>
          <w:divBdr>
            <w:top w:val="none" w:sz="0" w:space="0" w:color="auto"/>
            <w:left w:val="none" w:sz="0" w:space="0" w:color="auto"/>
            <w:bottom w:val="none" w:sz="0" w:space="0" w:color="auto"/>
            <w:right w:val="none" w:sz="0" w:space="0" w:color="auto"/>
          </w:divBdr>
        </w:div>
        <w:div w:id="101535051">
          <w:marLeft w:val="0"/>
          <w:marRight w:val="0"/>
          <w:marTop w:val="0"/>
          <w:marBottom w:val="0"/>
          <w:divBdr>
            <w:top w:val="none" w:sz="0" w:space="0" w:color="auto"/>
            <w:left w:val="none" w:sz="0" w:space="0" w:color="auto"/>
            <w:bottom w:val="none" w:sz="0" w:space="0" w:color="auto"/>
            <w:right w:val="none" w:sz="0" w:space="0" w:color="auto"/>
          </w:divBdr>
        </w:div>
        <w:div w:id="144585543">
          <w:marLeft w:val="0"/>
          <w:marRight w:val="0"/>
          <w:marTop w:val="0"/>
          <w:marBottom w:val="0"/>
          <w:divBdr>
            <w:top w:val="none" w:sz="0" w:space="0" w:color="auto"/>
            <w:left w:val="none" w:sz="0" w:space="0" w:color="auto"/>
            <w:bottom w:val="none" w:sz="0" w:space="0" w:color="auto"/>
            <w:right w:val="none" w:sz="0" w:space="0" w:color="auto"/>
          </w:divBdr>
        </w:div>
        <w:div w:id="235673319">
          <w:marLeft w:val="0"/>
          <w:marRight w:val="0"/>
          <w:marTop w:val="0"/>
          <w:marBottom w:val="0"/>
          <w:divBdr>
            <w:top w:val="none" w:sz="0" w:space="0" w:color="auto"/>
            <w:left w:val="none" w:sz="0" w:space="0" w:color="auto"/>
            <w:bottom w:val="none" w:sz="0" w:space="0" w:color="auto"/>
            <w:right w:val="none" w:sz="0" w:space="0" w:color="auto"/>
          </w:divBdr>
        </w:div>
        <w:div w:id="424618567">
          <w:marLeft w:val="0"/>
          <w:marRight w:val="0"/>
          <w:marTop w:val="0"/>
          <w:marBottom w:val="0"/>
          <w:divBdr>
            <w:top w:val="none" w:sz="0" w:space="0" w:color="auto"/>
            <w:left w:val="none" w:sz="0" w:space="0" w:color="auto"/>
            <w:bottom w:val="none" w:sz="0" w:space="0" w:color="auto"/>
            <w:right w:val="none" w:sz="0" w:space="0" w:color="auto"/>
          </w:divBdr>
        </w:div>
        <w:div w:id="497888967">
          <w:marLeft w:val="0"/>
          <w:marRight w:val="0"/>
          <w:marTop w:val="0"/>
          <w:marBottom w:val="0"/>
          <w:divBdr>
            <w:top w:val="none" w:sz="0" w:space="0" w:color="auto"/>
            <w:left w:val="none" w:sz="0" w:space="0" w:color="auto"/>
            <w:bottom w:val="none" w:sz="0" w:space="0" w:color="auto"/>
            <w:right w:val="none" w:sz="0" w:space="0" w:color="auto"/>
          </w:divBdr>
        </w:div>
        <w:div w:id="505486998">
          <w:marLeft w:val="0"/>
          <w:marRight w:val="0"/>
          <w:marTop w:val="0"/>
          <w:marBottom w:val="0"/>
          <w:divBdr>
            <w:top w:val="none" w:sz="0" w:space="0" w:color="auto"/>
            <w:left w:val="none" w:sz="0" w:space="0" w:color="auto"/>
            <w:bottom w:val="none" w:sz="0" w:space="0" w:color="auto"/>
            <w:right w:val="none" w:sz="0" w:space="0" w:color="auto"/>
          </w:divBdr>
        </w:div>
        <w:div w:id="520819170">
          <w:marLeft w:val="0"/>
          <w:marRight w:val="0"/>
          <w:marTop w:val="0"/>
          <w:marBottom w:val="0"/>
          <w:divBdr>
            <w:top w:val="none" w:sz="0" w:space="0" w:color="auto"/>
            <w:left w:val="none" w:sz="0" w:space="0" w:color="auto"/>
            <w:bottom w:val="none" w:sz="0" w:space="0" w:color="auto"/>
            <w:right w:val="none" w:sz="0" w:space="0" w:color="auto"/>
          </w:divBdr>
        </w:div>
        <w:div w:id="542443078">
          <w:marLeft w:val="0"/>
          <w:marRight w:val="0"/>
          <w:marTop w:val="0"/>
          <w:marBottom w:val="0"/>
          <w:divBdr>
            <w:top w:val="none" w:sz="0" w:space="0" w:color="auto"/>
            <w:left w:val="none" w:sz="0" w:space="0" w:color="auto"/>
            <w:bottom w:val="none" w:sz="0" w:space="0" w:color="auto"/>
            <w:right w:val="none" w:sz="0" w:space="0" w:color="auto"/>
          </w:divBdr>
        </w:div>
        <w:div w:id="622343186">
          <w:marLeft w:val="0"/>
          <w:marRight w:val="0"/>
          <w:marTop w:val="0"/>
          <w:marBottom w:val="0"/>
          <w:divBdr>
            <w:top w:val="none" w:sz="0" w:space="0" w:color="auto"/>
            <w:left w:val="none" w:sz="0" w:space="0" w:color="auto"/>
            <w:bottom w:val="none" w:sz="0" w:space="0" w:color="auto"/>
            <w:right w:val="none" w:sz="0" w:space="0" w:color="auto"/>
          </w:divBdr>
        </w:div>
        <w:div w:id="945885824">
          <w:marLeft w:val="0"/>
          <w:marRight w:val="0"/>
          <w:marTop w:val="0"/>
          <w:marBottom w:val="0"/>
          <w:divBdr>
            <w:top w:val="none" w:sz="0" w:space="0" w:color="auto"/>
            <w:left w:val="none" w:sz="0" w:space="0" w:color="auto"/>
            <w:bottom w:val="none" w:sz="0" w:space="0" w:color="auto"/>
            <w:right w:val="none" w:sz="0" w:space="0" w:color="auto"/>
          </w:divBdr>
        </w:div>
        <w:div w:id="976762634">
          <w:marLeft w:val="0"/>
          <w:marRight w:val="0"/>
          <w:marTop w:val="0"/>
          <w:marBottom w:val="0"/>
          <w:divBdr>
            <w:top w:val="none" w:sz="0" w:space="0" w:color="auto"/>
            <w:left w:val="none" w:sz="0" w:space="0" w:color="auto"/>
            <w:bottom w:val="none" w:sz="0" w:space="0" w:color="auto"/>
            <w:right w:val="none" w:sz="0" w:space="0" w:color="auto"/>
          </w:divBdr>
        </w:div>
        <w:div w:id="1098793409">
          <w:marLeft w:val="0"/>
          <w:marRight w:val="0"/>
          <w:marTop w:val="0"/>
          <w:marBottom w:val="0"/>
          <w:divBdr>
            <w:top w:val="none" w:sz="0" w:space="0" w:color="auto"/>
            <w:left w:val="none" w:sz="0" w:space="0" w:color="auto"/>
            <w:bottom w:val="none" w:sz="0" w:space="0" w:color="auto"/>
            <w:right w:val="none" w:sz="0" w:space="0" w:color="auto"/>
          </w:divBdr>
        </w:div>
        <w:div w:id="1174884408">
          <w:marLeft w:val="0"/>
          <w:marRight w:val="0"/>
          <w:marTop w:val="0"/>
          <w:marBottom w:val="0"/>
          <w:divBdr>
            <w:top w:val="none" w:sz="0" w:space="0" w:color="auto"/>
            <w:left w:val="none" w:sz="0" w:space="0" w:color="auto"/>
            <w:bottom w:val="none" w:sz="0" w:space="0" w:color="auto"/>
            <w:right w:val="none" w:sz="0" w:space="0" w:color="auto"/>
          </w:divBdr>
        </w:div>
        <w:div w:id="1350138035">
          <w:marLeft w:val="0"/>
          <w:marRight w:val="0"/>
          <w:marTop w:val="0"/>
          <w:marBottom w:val="0"/>
          <w:divBdr>
            <w:top w:val="none" w:sz="0" w:space="0" w:color="auto"/>
            <w:left w:val="none" w:sz="0" w:space="0" w:color="auto"/>
            <w:bottom w:val="none" w:sz="0" w:space="0" w:color="auto"/>
            <w:right w:val="none" w:sz="0" w:space="0" w:color="auto"/>
          </w:divBdr>
        </w:div>
        <w:div w:id="1398744845">
          <w:marLeft w:val="0"/>
          <w:marRight w:val="0"/>
          <w:marTop w:val="0"/>
          <w:marBottom w:val="0"/>
          <w:divBdr>
            <w:top w:val="none" w:sz="0" w:space="0" w:color="auto"/>
            <w:left w:val="none" w:sz="0" w:space="0" w:color="auto"/>
            <w:bottom w:val="none" w:sz="0" w:space="0" w:color="auto"/>
            <w:right w:val="none" w:sz="0" w:space="0" w:color="auto"/>
          </w:divBdr>
        </w:div>
        <w:div w:id="1954481876">
          <w:marLeft w:val="0"/>
          <w:marRight w:val="0"/>
          <w:marTop w:val="0"/>
          <w:marBottom w:val="0"/>
          <w:divBdr>
            <w:top w:val="none" w:sz="0" w:space="0" w:color="auto"/>
            <w:left w:val="none" w:sz="0" w:space="0" w:color="auto"/>
            <w:bottom w:val="none" w:sz="0" w:space="0" w:color="auto"/>
            <w:right w:val="none" w:sz="0" w:space="0" w:color="auto"/>
          </w:divBdr>
        </w:div>
        <w:div w:id="1982274235">
          <w:marLeft w:val="0"/>
          <w:marRight w:val="0"/>
          <w:marTop w:val="0"/>
          <w:marBottom w:val="0"/>
          <w:divBdr>
            <w:top w:val="none" w:sz="0" w:space="0" w:color="auto"/>
            <w:left w:val="none" w:sz="0" w:space="0" w:color="auto"/>
            <w:bottom w:val="none" w:sz="0" w:space="0" w:color="auto"/>
            <w:right w:val="none" w:sz="0" w:space="0" w:color="auto"/>
          </w:divBdr>
        </w:div>
      </w:divsChild>
    </w:div>
    <w:div w:id="1330447960">
      <w:bodyDiv w:val="1"/>
      <w:marLeft w:val="0"/>
      <w:marRight w:val="0"/>
      <w:marTop w:val="0"/>
      <w:marBottom w:val="0"/>
      <w:divBdr>
        <w:top w:val="none" w:sz="0" w:space="0" w:color="auto"/>
        <w:left w:val="none" w:sz="0" w:space="0" w:color="auto"/>
        <w:bottom w:val="none" w:sz="0" w:space="0" w:color="auto"/>
        <w:right w:val="none" w:sz="0" w:space="0" w:color="auto"/>
      </w:divBdr>
    </w:div>
    <w:div w:id="1359505676">
      <w:bodyDiv w:val="1"/>
      <w:marLeft w:val="0"/>
      <w:marRight w:val="0"/>
      <w:marTop w:val="0"/>
      <w:marBottom w:val="0"/>
      <w:divBdr>
        <w:top w:val="none" w:sz="0" w:space="0" w:color="auto"/>
        <w:left w:val="none" w:sz="0" w:space="0" w:color="auto"/>
        <w:bottom w:val="none" w:sz="0" w:space="0" w:color="auto"/>
        <w:right w:val="none" w:sz="0" w:space="0" w:color="auto"/>
      </w:divBdr>
    </w:div>
    <w:div w:id="1366902116">
      <w:bodyDiv w:val="1"/>
      <w:marLeft w:val="0"/>
      <w:marRight w:val="0"/>
      <w:marTop w:val="0"/>
      <w:marBottom w:val="0"/>
      <w:divBdr>
        <w:top w:val="none" w:sz="0" w:space="0" w:color="auto"/>
        <w:left w:val="none" w:sz="0" w:space="0" w:color="auto"/>
        <w:bottom w:val="none" w:sz="0" w:space="0" w:color="auto"/>
        <w:right w:val="none" w:sz="0" w:space="0" w:color="auto"/>
      </w:divBdr>
    </w:div>
    <w:div w:id="1455100711">
      <w:bodyDiv w:val="1"/>
      <w:marLeft w:val="0"/>
      <w:marRight w:val="0"/>
      <w:marTop w:val="0"/>
      <w:marBottom w:val="0"/>
      <w:divBdr>
        <w:top w:val="none" w:sz="0" w:space="0" w:color="auto"/>
        <w:left w:val="none" w:sz="0" w:space="0" w:color="auto"/>
        <w:bottom w:val="none" w:sz="0" w:space="0" w:color="auto"/>
        <w:right w:val="none" w:sz="0" w:space="0" w:color="auto"/>
      </w:divBdr>
    </w:div>
    <w:div w:id="1557620653">
      <w:bodyDiv w:val="1"/>
      <w:marLeft w:val="0"/>
      <w:marRight w:val="0"/>
      <w:marTop w:val="0"/>
      <w:marBottom w:val="0"/>
      <w:divBdr>
        <w:top w:val="none" w:sz="0" w:space="0" w:color="auto"/>
        <w:left w:val="none" w:sz="0" w:space="0" w:color="auto"/>
        <w:bottom w:val="none" w:sz="0" w:space="0" w:color="auto"/>
        <w:right w:val="none" w:sz="0" w:space="0" w:color="auto"/>
      </w:divBdr>
    </w:div>
    <w:div w:id="1641761747">
      <w:bodyDiv w:val="1"/>
      <w:marLeft w:val="0"/>
      <w:marRight w:val="0"/>
      <w:marTop w:val="0"/>
      <w:marBottom w:val="0"/>
      <w:divBdr>
        <w:top w:val="none" w:sz="0" w:space="0" w:color="auto"/>
        <w:left w:val="none" w:sz="0" w:space="0" w:color="auto"/>
        <w:bottom w:val="none" w:sz="0" w:space="0" w:color="auto"/>
        <w:right w:val="none" w:sz="0" w:space="0" w:color="auto"/>
      </w:divBdr>
    </w:div>
    <w:div w:id="1774324651">
      <w:bodyDiv w:val="1"/>
      <w:marLeft w:val="0"/>
      <w:marRight w:val="0"/>
      <w:marTop w:val="0"/>
      <w:marBottom w:val="0"/>
      <w:divBdr>
        <w:top w:val="none" w:sz="0" w:space="0" w:color="auto"/>
        <w:left w:val="none" w:sz="0" w:space="0" w:color="auto"/>
        <w:bottom w:val="none" w:sz="0" w:space="0" w:color="auto"/>
        <w:right w:val="none" w:sz="0" w:space="0" w:color="auto"/>
      </w:divBdr>
    </w:div>
    <w:div w:id="185271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mografia.stat.gov.pl" TargetMode="External"/><Relationship Id="rId18" Type="http://schemas.openxmlformats.org/officeDocument/2006/relationships/hyperlink" Target="http://demografia.stat.gov.pl" TargetMode="External"/><Relationship Id="rId26" Type="http://schemas.openxmlformats.org/officeDocument/2006/relationships/hyperlink" Target="http://demografia.stat.gov.pl" TargetMode="External"/><Relationship Id="rId39" Type="http://schemas.openxmlformats.org/officeDocument/2006/relationships/chart" Target="charts/chart9.xml"/><Relationship Id="rId21" Type="http://schemas.openxmlformats.org/officeDocument/2006/relationships/hyperlink" Target="http://demografia.stat.gov.pl" TargetMode="External"/><Relationship Id="rId34" Type="http://schemas.openxmlformats.org/officeDocument/2006/relationships/hyperlink" Target="http://www.stat.gov.pl/lublin" TargetMode="External"/><Relationship Id="rId42" Type="http://schemas.openxmlformats.org/officeDocument/2006/relationships/chart" Target="charts/chart12.xml"/><Relationship Id="rId47" Type="http://schemas.openxmlformats.org/officeDocument/2006/relationships/image" Target="media/image3.emf"/><Relationship Id="rId50" Type="http://schemas.openxmlformats.org/officeDocument/2006/relationships/chart" Target="charts/chart18.xml"/><Relationship Id="rId55" Type="http://schemas.openxmlformats.org/officeDocument/2006/relationships/chart" Target="charts/chart23.xml"/><Relationship Id="rId63" Type="http://schemas.openxmlformats.org/officeDocument/2006/relationships/chart" Target="charts/chart29.xm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rops.lubelskie.pl/wp-content/uploads/2014/10/Wieloletni-plan-dzia%C5%82a%C5%84-na-rzecz-ekonomii-spo%C5%82ecznej.pdf" TargetMode="Externa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demografia.stat.gov.pl" TargetMode="External"/><Relationship Id="rId11" Type="http://schemas.openxmlformats.org/officeDocument/2006/relationships/hyperlink" Target="http://www.stat.gov.pl/cps/rde/xbcr/lublin/ASSETS_11wykres_01rocz.pdf" TargetMode="External"/><Relationship Id="rId24" Type="http://schemas.openxmlformats.org/officeDocument/2006/relationships/chart" Target="charts/chart3.xml"/><Relationship Id="rId32" Type="http://schemas.openxmlformats.org/officeDocument/2006/relationships/chart" Target="charts/chart6.xml"/><Relationship Id="rId37" Type="http://schemas.openxmlformats.org/officeDocument/2006/relationships/chart" Target="charts/chart8.xml"/><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chart" Target="charts/chart21.xml"/><Relationship Id="rId58" Type="http://schemas.openxmlformats.org/officeDocument/2006/relationships/chart" Target="charts/chart25.xml"/><Relationship Id="rId66" Type="http://schemas.openxmlformats.org/officeDocument/2006/relationships/chart" Target="charts/chart32.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emografia.stat.gov.pl" TargetMode="External"/><Relationship Id="rId23" Type="http://schemas.openxmlformats.org/officeDocument/2006/relationships/hyperlink" Target="http://demografia.stat.gov.pl" TargetMode="External"/><Relationship Id="rId28" Type="http://schemas.openxmlformats.org/officeDocument/2006/relationships/chart" Target="charts/chart4.xml"/><Relationship Id="rId36" Type="http://schemas.openxmlformats.org/officeDocument/2006/relationships/hyperlink" Target="http://stat.gov.pl" TargetMode="External"/><Relationship Id="rId49" Type="http://schemas.openxmlformats.org/officeDocument/2006/relationships/image" Target="media/image4.emf"/><Relationship Id="rId57" Type="http://schemas.openxmlformats.org/officeDocument/2006/relationships/chart" Target="charts/chart24.xml"/><Relationship Id="rId61" Type="http://schemas.openxmlformats.org/officeDocument/2006/relationships/chart" Target="charts/chart28.xml"/><Relationship Id="rId10" Type="http://schemas.openxmlformats.org/officeDocument/2006/relationships/image" Target="media/image2.png"/><Relationship Id="rId19" Type="http://schemas.openxmlformats.org/officeDocument/2006/relationships/hyperlink" Target="http://demografia.stat.gov.pl" TargetMode="External"/><Relationship Id="rId31" Type="http://schemas.openxmlformats.org/officeDocument/2006/relationships/hyperlink" Target="http://demografia.stat.gov.pl" TargetMode="External"/><Relationship Id="rId44" Type="http://schemas.openxmlformats.org/officeDocument/2006/relationships/chart" Target="charts/chart14.xml"/><Relationship Id="rId52" Type="http://schemas.openxmlformats.org/officeDocument/2006/relationships/chart" Target="charts/chart20.xml"/><Relationship Id="rId60" Type="http://schemas.openxmlformats.org/officeDocument/2006/relationships/chart" Target="charts/chart27.xml"/><Relationship Id="rId65" Type="http://schemas.openxmlformats.org/officeDocument/2006/relationships/chart" Target="charts/chart31.xml"/><Relationship Id="rId73" Type="http://schemas.openxmlformats.org/officeDocument/2006/relationships/hyperlink" Target="http://rops.lubelskie.pl/wp-content/uploads/2014/10/Wieloletni-plan-dzia%C5%82a%C5%84-na-rzecz-ekonomii-spo%C5%82ecznej.pdf" TargetMode="External"/><Relationship Id="rId4" Type="http://schemas.openxmlformats.org/officeDocument/2006/relationships/settings" Target="settings.xml"/><Relationship Id="rId9" Type="http://schemas.openxmlformats.org/officeDocument/2006/relationships/hyperlink" Target="http://lublin.stat.gov.pl/dane-o-wojewodztwie/wojewodztwo-895/informacje-o-woj-903/" TargetMode="External"/><Relationship Id="rId14" Type="http://schemas.openxmlformats.org/officeDocument/2006/relationships/hyperlink" Target="http://lublin.stat.gov.pl/" TargetMode="External"/><Relationship Id="rId22" Type="http://schemas.openxmlformats.org/officeDocument/2006/relationships/hyperlink" Target="http://stat.gov.pl/obszary-tematyczne/ludnosc/prognoza-ludnosci/prognoza-ludnosci-na-lata-2014-2050-opracowana-2014-r-,1,5.html" TargetMode="External"/><Relationship Id="rId27" Type="http://schemas.openxmlformats.org/officeDocument/2006/relationships/hyperlink" Target="http://demografia.stat.gov.pl" TargetMode="External"/><Relationship Id="rId30" Type="http://schemas.openxmlformats.org/officeDocument/2006/relationships/chart" Target="charts/chart5.xml"/><Relationship Id="rId35" Type="http://schemas.openxmlformats.org/officeDocument/2006/relationships/chart" Target="charts/chart7.xml"/><Relationship Id="rId43" Type="http://schemas.openxmlformats.org/officeDocument/2006/relationships/chart" Target="charts/chart13.xml"/><Relationship Id="rId48" Type="http://schemas.openxmlformats.org/officeDocument/2006/relationships/chart" Target="charts/chart17.xml"/><Relationship Id="rId56" Type="http://schemas.openxmlformats.org/officeDocument/2006/relationships/image" Target="media/image5.png"/><Relationship Id="rId64" Type="http://schemas.openxmlformats.org/officeDocument/2006/relationships/chart" Target="charts/chart30.xml"/><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chart" Target="charts/chart19.xml"/><Relationship Id="rId72" Type="http://schemas.openxmlformats.org/officeDocument/2006/relationships/hyperlink" Target="http://rops.lubelskie.pl/wp-content/uploads/2014/10/Program-wsp%C3%B3%C5%82pracy-Wojew%C3%B3dztwa-Lubelskiego-z-organizacjami-pozarzadowymi-i-innymi-podmiotami-prowadz%C4%85cymi-dzia%C5%82alno%C5%9Bc-pozytku-publicznego-na-rok-2014.pdf"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demografia.stat.gov.pl" TargetMode="External"/><Relationship Id="rId25" Type="http://schemas.openxmlformats.org/officeDocument/2006/relationships/hyperlink" Target="http://www.stat.gov.pl" TargetMode="External"/><Relationship Id="rId33" Type="http://schemas.openxmlformats.org/officeDocument/2006/relationships/hyperlink" Target="http://www.stat.gov.pl" TargetMode="External"/><Relationship Id="rId38" Type="http://schemas.openxmlformats.org/officeDocument/2006/relationships/hyperlink" Target="http://stat.gov.pl" TargetMode="External"/><Relationship Id="rId46" Type="http://schemas.openxmlformats.org/officeDocument/2006/relationships/chart" Target="charts/chart16.xml"/><Relationship Id="rId59" Type="http://schemas.openxmlformats.org/officeDocument/2006/relationships/chart" Target="charts/chart26.xml"/><Relationship Id="rId67" Type="http://schemas.openxmlformats.org/officeDocument/2006/relationships/chart" Target="charts/chart33.xml"/><Relationship Id="rId20" Type="http://schemas.openxmlformats.org/officeDocument/2006/relationships/hyperlink" Target="http://demografia.stat.gov.pl" TargetMode="External"/><Relationship Id="rId41" Type="http://schemas.openxmlformats.org/officeDocument/2006/relationships/chart" Target="charts/chart11.xml"/><Relationship Id="rId54" Type="http://schemas.openxmlformats.org/officeDocument/2006/relationships/chart" Target="charts/chart22.xml"/><Relationship Id="rId62" Type="http://schemas.openxmlformats.org/officeDocument/2006/relationships/image" Target="media/image6.png"/><Relationship Id="rId70" Type="http://schemas.openxmlformats.org/officeDocument/2006/relationships/footer" Target="foot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stat.gov.pl" TargetMode="External"/><Relationship Id="rId2" Type="http://schemas.openxmlformats.org/officeDocument/2006/relationships/hyperlink" Target="http://www.stat.gov.pl" TargetMode="External"/><Relationship Id="rId1" Type="http://schemas.openxmlformats.org/officeDocument/2006/relationships/hyperlink" Target="http://www.stat.gov.pl/statystyka-regionalna" TargetMode="External"/><Relationship Id="rId4" Type="http://schemas.openxmlformats.org/officeDocument/2006/relationships/hyperlink" Target="http://demografia.stat.gov.p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Wykres%20w%20programie%20Microsoft%20Word"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3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latin typeface="Arial" panose="020B0604020202020204" pitchFamily="34" charset="0"/>
                <a:cs typeface="Arial" panose="020B0604020202020204" pitchFamily="34" charset="0"/>
              </a:defRPr>
            </a:pPr>
            <a:r>
              <a:rPr lang="pl-PL" sz="900">
                <a:latin typeface="Arial" panose="020B0604020202020204" pitchFamily="34" charset="0"/>
                <a:cs typeface="Arial" panose="020B0604020202020204" pitchFamily="34" charset="0"/>
              </a:rPr>
              <a:t>Wykres nr</a:t>
            </a:r>
            <a:r>
              <a:rPr lang="pl-PL" sz="900" baseline="0">
                <a:latin typeface="Arial" panose="020B0604020202020204" pitchFamily="34" charset="0"/>
                <a:cs typeface="Arial" panose="020B0604020202020204" pitchFamily="34" charset="0"/>
              </a:rPr>
              <a:t> 1. </a:t>
            </a:r>
            <a:r>
              <a:rPr lang="pl-PL" sz="900">
                <a:latin typeface="Arial" panose="020B0604020202020204" pitchFamily="34" charset="0"/>
                <a:cs typeface="Arial" panose="020B0604020202020204" pitchFamily="34" charset="0"/>
              </a:rPr>
              <a:t>Liczba ludności zamieszkującej podregiony województwa lubelskiego (w %)</a:t>
            </a:r>
          </a:p>
        </c:rich>
      </c:tx>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Arkusz1!$B$1</c:f>
              <c:strCache>
                <c:ptCount val="1"/>
                <c:pt idx="0">
                  <c:v>Liczba ludności zamieszkującej podregiony województwa lubelskiego (w %)</c:v>
                </c:pt>
              </c:strCache>
            </c:strRef>
          </c:tx>
          <c:dPt>
            <c:idx val="0"/>
            <c:bubble3D val="0"/>
            <c:extLst>
              <c:ext xmlns:c16="http://schemas.microsoft.com/office/drawing/2014/chart" uri="{C3380CC4-5D6E-409C-BE32-E72D297353CC}">
                <c16:uniqueId val="{00000000-CD24-4F9C-BA5C-98D74160B5F0}"/>
              </c:ext>
            </c:extLst>
          </c:dPt>
          <c:dPt>
            <c:idx val="1"/>
            <c:bubble3D val="0"/>
            <c:extLst>
              <c:ext xmlns:c16="http://schemas.microsoft.com/office/drawing/2014/chart" uri="{C3380CC4-5D6E-409C-BE32-E72D297353CC}">
                <c16:uniqueId val="{00000001-CD24-4F9C-BA5C-98D74160B5F0}"/>
              </c:ext>
            </c:extLst>
          </c:dPt>
          <c:dPt>
            <c:idx val="2"/>
            <c:bubble3D val="0"/>
            <c:extLst>
              <c:ext xmlns:c16="http://schemas.microsoft.com/office/drawing/2014/chart" uri="{C3380CC4-5D6E-409C-BE32-E72D297353CC}">
                <c16:uniqueId val="{00000002-CD24-4F9C-BA5C-98D74160B5F0}"/>
              </c:ext>
            </c:extLst>
          </c:dPt>
          <c:dPt>
            <c:idx val="3"/>
            <c:bubble3D val="0"/>
            <c:extLst>
              <c:ext xmlns:c16="http://schemas.microsoft.com/office/drawing/2014/chart" uri="{C3380CC4-5D6E-409C-BE32-E72D297353CC}">
                <c16:uniqueId val="{00000003-CD24-4F9C-BA5C-98D74160B5F0}"/>
              </c:ext>
            </c:extLst>
          </c:dPt>
          <c:dLbls>
            <c:spPr>
              <a:noFill/>
              <a:ln w="25294">
                <a:noFill/>
              </a:ln>
            </c:spPr>
            <c:txPr>
              <a:bodyPr/>
              <a:lstStyle/>
              <a:p>
                <a:pPr>
                  <a:defRPr b="1"/>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Arkusz1!$A$2:$A$5</c:f>
              <c:strCache>
                <c:ptCount val="4"/>
                <c:pt idx="0">
                  <c:v>lubelski</c:v>
                </c:pt>
                <c:pt idx="1">
                  <c:v>chełmsko - zamojski</c:v>
                </c:pt>
                <c:pt idx="2">
                  <c:v>puławski</c:v>
                </c:pt>
                <c:pt idx="3">
                  <c:v>bialski</c:v>
                </c:pt>
              </c:strCache>
            </c:strRef>
          </c:cat>
          <c:val>
            <c:numRef>
              <c:f>Arkusz1!$B$2:$B$5</c:f>
              <c:numCache>
                <c:formatCode>General</c:formatCode>
                <c:ptCount val="4"/>
                <c:pt idx="0">
                  <c:v>33</c:v>
                </c:pt>
                <c:pt idx="1">
                  <c:v>30</c:v>
                </c:pt>
                <c:pt idx="2">
                  <c:v>23</c:v>
                </c:pt>
                <c:pt idx="3">
                  <c:v>14</c:v>
                </c:pt>
              </c:numCache>
            </c:numRef>
          </c:val>
          <c:extLst>
            <c:ext xmlns:c16="http://schemas.microsoft.com/office/drawing/2014/chart" uri="{C3380CC4-5D6E-409C-BE32-E72D297353CC}">
              <c16:uniqueId val="{00000004-CD24-4F9C-BA5C-98D74160B5F0}"/>
            </c:ext>
          </c:extLst>
        </c:ser>
        <c:dLbls>
          <c:showLegendKey val="0"/>
          <c:showVal val="0"/>
          <c:showCatName val="0"/>
          <c:showSerName val="0"/>
          <c:showPercent val="0"/>
          <c:showBubbleSize val="0"/>
          <c:showLeaderLines val="1"/>
        </c:dLbls>
      </c:pie3DChart>
      <c:spPr>
        <a:noFill/>
        <a:ln w="25294">
          <a:noFill/>
        </a:ln>
      </c:spPr>
    </c:plotArea>
    <c:legend>
      <c:legendPos val="r"/>
      <c:overlay val="0"/>
    </c:legend>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Arkusz6!$C$5</c:f>
              <c:strCache>
                <c:ptCount val="1"/>
                <c:pt idx="0">
                  <c:v>Wiek 0-17</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Arkusz6!$A$6:$A$9</c:f>
              <c:strCache>
                <c:ptCount val="4"/>
                <c:pt idx="0">
                  <c:v>Rok 2014</c:v>
                </c:pt>
                <c:pt idx="1">
                  <c:v>Rok 2015</c:v>
                </c:pt>
                <c:pt idx="2">
                  <c:v>Rok oceny</c:v>
                </c:pt>
                <c:pt idx="3">
                  <c:v>Prognoza
rok po
ocenie</c:v>
                </c:pt>
              </c:strCache>
            </c:strRef>
          </c:cat>
          <c:val>
            <c:numRef>
              <c:f>Arkusz6!$C$6:$C$9</c:f>
              <c:numCache>
                <c:formatCode>0%</c:formatCode>
                <c:ptCount val="4"/>
                <c:pt idx="0">
                  <c:v>0.33852964317519607</c:v>
                </c:pt>
                <c:pt idx="1">
                  <c:v>0.41835926277391328</c:v>
                </c:pt>
                <c:pt idx="2">
                  <c:v>0.43657127132636214</c:v>
                </c:pt>
                <c:pt idx="3">
                  <c:v>0.43590706499718351</c:v>
                </c:pt>
              </c:numCache>
            </c:numRef>
          </c:val>
          <c:extLst>
            <c:ext xmlns:c16="http://schemas.microsoft.com/office/drawing/2014/chart" uri="{C3380CC4-5D6E-409C-BE32-E72D297353CC}">
              <c16:uniqueId val="{00000000-B042-4180-97AD-11568F638AE2}"/>
            </c:ext>
          </c:extLst>
        </c:ser>
        <c:ser>
          <c:idx val="1"/>
          <c:order val="1"/>
          <c:tx>
            <c:strRef>
              <c:f>Arkusz6!$E$5</c:f>
              <c:strCache>
                <c:ptCount val="1"/>
                <c:pt idx="0">
                  <c:v>Wiek produkcyjny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Arkusz6!$A$6:$A$9</c:f>
              <c:strCache>
                <c:ptCount val="4"/>
                <c:pt idx="0">
                  <c:v>Rok 2014</c:v>
                </c:pt>
                <c:pt idx="1">
                  <c:v>Rok 2015</c:v>
                </c:pt>
                <c:pt idx="2">
                  <c:v>Rok oceny</c:v>
                </c:pt>
                <c:pt idx="3">
                  <c:v>Prognoza
rok po
ocenie</c:v>
                </c:pt>
              </c:strCache>
            </c:strRef>
          </c:cat>
          <c:val>
            <c:numRef>
              <c:f>Arkusz6!$E$6:$E$9</c:f>
              <c:numCache>
                <c:formatCode>0%</c:formatCode>
                <c:ptCount val="4"/>
                <c:pt idx="0">
                  <c:v>0.42836268686397083</c:v>
                </c:pt>
                <c:pt idx="1">
                  <c:v>0.46538920278940998</c:v>
                </c:pt>
                <c:pt idx="2">
                  <c:v>0.46775493356395942</c:v>
                </c:pt>
                <c:pt idx="3">
                  <c:v>0.46456630661435533</c:v>
                </c:pt>
              </c:numCache>
            </c:numRef>
          </c:val>
          <c:extLst>
            <c:ext xmlns:c16="http://schemas.microsoft.com/office/drawing/2014/chart" uri="{C3380CC4-5D6E-409C-BE32-E72D297353CC}">
              <c16:uniqueId val="{00000001-B042-4180-97AD-11568F638AE2}"/>
            </c:ext>
          </c:extLst>
        </c:ser>
        <c:ser>
          <c:idx val="2"/>
          <c:order val="2"/>
          <c:tx>
            <c:strRef>
              <c:f>Arkusz6!$G$5</c:f>
              <c:strCache>
                <c:ptCount val="1"/>
                <c:pt idx="0">
                  <c:v>Wiek poprodukcyjny</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Arkusz6!$A$6:$A$9</c:f>
              <c:strCache>
                <c:ptCount val="4"/>
                <c:pt idx="0">
                  <c:v>Rok 2014</c:v>
                </c:pt>
                <c:pt idx="1">
                  <c:v>Rok 2015</c:v>
                </c:pt>
                <c:pt idx="2">
                  <c:v>Rok oceny</c:v>
                </c:pt>
                <c:pt idx="3">
                  <c:v>Prognoza
rok po
ocenie</c:v>
                </c:pt>
              </c:strCache>
            </c:strRef>
          </c:cat>
          <c:val>
            <c:numRef>
              <c:f>Arkusz6!$G$6:$G$9</c:f>
              <c:numCache>
                <c:formatCode>0%</c:formatCode>
                <c:ptCount val="4"/>
                <c:pt idx="0">
                  <c:v>7.3422734071710807E-2</c:v>
                </c:pt>
                <c:pt idx="1">
                  <c:v>8.4439723844928302E-2</c:v>
                </c:pt>
                <c:pt idx="2">
                  <c:v>9.4592735277930662E-2</c:v>
                </c:pt>
                <c:pt idx="3">
                  <c:v>9.746118649260295E-2</c:v>
                </c:pt>
              </c:numCache>
            </c:numRef>
          </c:val>
          <c:extLst>
            <c:ext xmlns:c16="http://schemas.microsoft.com/office/drawing/2014/chart" uri="{C3380CC4-5D6E-409C-BE32-E72D297353CC}">
              <c16:uniqueId val="{00000002-B042-4180-97AD-11568F638AE2}"/>
            </c:ext>
          </c:extLst>
        </c:ser>
        <c:dLbls>
          <c:showLegendKey val="0"/>
          <c:showVal val="0"/>
          <c:showCatName val="0"/>
          <c:showSerName val="0"/>
          <c:showPercent val="0"/>
          <c:showBubbleSize val="0"/>
        </c:dLbls>
        <c:gapWidth val="219"/>
        <c:overlap val="-27"/>
        <c:axId val="287691736"/>
        <c:axId val="287694872"/>
      </c:barChart>
      <c:catAx>
        <c:axId val="287691736"/>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7694872"/>
        <c:crosses val="autoZero"/>
        <c:auto val="1"/>
        <c:lblAlgn val="ctr"/>
        <c:lblOffset val="100"/>
        <c:noMultiLvlLbl val="0"/>
      </c:catAx>
      <c:valAx>
        <c:axId val="287694872"/>
        <c:scaling>
          <c:orientation val="minMax"/>
        </c:scaling>
        <c:delete val="0"/>
        <c:axPos val="l"/>
        <c:majorGridlines>
          <c:spPr>
            <a:ln w="317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7691736"/>
        <c:crosses val="autoZero"/>
        <c:crossBetween val="between"/>
      </c:valAx>
      <c:spPr>
        <a:noFill/>
        <a:ln w="25398">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spPr>
            <a:solidFill>
              <a:srgbClr val="92D050"/>
            </a:solidFill>
          </c:spPr>
          <c:invertIfNegative val="0"/>
          <c:dPt>
            <c:idx val="24"/>
            <c:invertIfNegative val="0"/>
            <c:bubble3D val="0"/>
            <c:spPr>
              <a:solidFill>
                <a:srgbClr val="FF0000"/>
              </a:solidFill>
            </c:spPr>
            <c:extLst>
              <c:ext xmlns:c16="http://schemas.microsoft.com/office/drawing/2014/chart" uri="{C3380CC4-5D6E-409C-BE32-E72D297353CC}">
                <c16:uniqueId val="{00000001-B1FA-4C19-8BDC-44C41D4612B5}"/>
              </c:ext>
            </c:extLst>
          </c:dPt>
          <c:dLbls>
            <c:dLbl>
              <c:idx val="24"/>
              <c:spPr>
                <a:solidFill>
                  <a:schemeClr val="accent6">
                    <a:lumMod val="20000"/>
                    <a:lumOff val="80000"/>
                  </a:schemeClr>
                </a:solidFill>
              </c:spPr>
              <c:txPr>
                <a:bodyPr/>
                <a:lstStyle/>
                <a:p>
                  <a:pPr>
                    <a:defRPr sz="1000" b="1">
                      <a:latin typeface="Arial" pitchFamily="34" charset="0"/>
                      <a:cs typeface="Arial"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1-B1FA-4C19-8BDC-44C41D4612B5}"/>
                </c:ext>
              </c:extLst>
            </c:dLbl>
            <c:spPr>
              <a:noFill/>
              <a:ln w="25392">
                <a:noFill/>
              </a:ln>
            </c:spPr>
            <c:txPr>
              <a:bodyPr/>
              <a:lstStyle/>
              <a:p>
                <a:pPr>
                  <a:defRPr sz="1000" b="1">
                    <a:latin typeface="Arial" pitchFamily="34" charset="0"/>
                    <a:cs typeface="Arial"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 powiaty'!$C$4:$C$28</c:f>
              <c:strCache>
                <c:ptCount val="25"/>
                <c:pt idx="0">
                  <c:v>M. Biała Podlaska</c:v>
                </c:pt>
                <c:pt idx="1">
                  <c:v>M. Chełm</c:v>
                </c:pt>
                <c:pt idx="2">
                  <c:v>parczewski</c:v>
                </c:pt>
                <c:pt idx="3">
                  <c:v>włodawski</c:v>
                </c:pt>
                <c:pt idx="4">
                  <c:v>hrubieszowski</c:v>
                </c:pt>
                <c:pt idx="5">
                  <c:v>bialski</c:v>
                </c:pt>
                <c:pt idx="6">
                  <c:v>chełmski</c:v>
                </c:pt>
                <c:pt idx="7">
                  <c:v>tomaszowski</c:v>
                </c:pt>
                <c:pt idx="8">
                  <c:v>krasnostawski</c:v>
                </c:pt>
                <c:pt idx="9">
                  <c:v>lubartowski</c:v>
                </c:pt>
                <c:pt idx="10">
                  <c:v>zamojski</c:v>
                </c:pt>
                <c:pt idx="11">
                  <c:v>łukowski</c:v>
                </c:pt>
                <c:pt idx="12">
                  <c:v>kraśnicki</c:v>
                </c:pt>
                <c:pt idx="13">
                  <c:v>radzyński</c:v>
                </c:pt>
                <c:pt idx="14">
                  <c:v>M. Lublin</c:v>
                </c:pt>
                <c:pt idx="15">
                  <c:v>puławski</c:v>
                </c:pt>
                <c:pt idx="16">
                  <c:v>rycki</c:v>
                </c:pt>
                <c:pt idx="17">
                  <c:v>janowski</c:v>
                </c:pt>
                <c:pt idx="18">
                  <c:v>lubelski</c:v>
                </c:pt>
                <c:pt idx="19">
                  <c:v>biłgorajski</c:v>
                </c:pt>
                <c:pt idx="20">
                  <c:v>opolski</c:v>
                </c:pt>
                <c:pt idx="21">
                  <c:v>M. Zamość</c:v>
                </c:pt>
                <c:pt idx="22">
                  <c:v>łęczyński</c:v>
                </c:pt>
                <c:pt idx="23">
                  <c:v>świdnicki</c:v>
                </c:pt>
                <c:pt idx="24">
                  <c:v>województwo</c:v>
                </c:pt>
              </c:strCache>
            </c:strRef>
          </c:cat>
          <c:val>
            <c:numRef>
              <c:f>'wykres powiaty'!$D$4:$D$28</c:f>
              <c:numCache>
                <c:formatCode>0%</c:formatCode>
                <c:ptCount val="25"/>
                <c:pt idx="0">
                  <c:v>0.13737067614170759</c:v>
                </c:pt>
                <c:pt idx="1">
                  <c:v>0.12181422125408434</c:v>
                </c:pt>
                <c:pt idx="2">
                  <c:v>0.10312114067587291</c:v>
                </c:pt>
                <c:pt idx="3">
                  <c:v>0.10106924643584521</c:v>
                </c:pt>
                <c:pt idx="4">
                  <c:v>8.6610351991992601E-2</c:v>
                </c:pt>
                <c:pt idx="5">
                  <c:v>8.5132480645648712E-2</c:v>
                </c:pt>
                <c:pt idx="6">
                  <c:v>8.2416820993486781E-2</c:v>
                </c:pt>
                <c:pt idx="7">
                  <c:v>8.0030336619800482E-2</c:v>
                </c:pt>
                <c:pt idx="8">
                  <c:v>7.4057656445843903E-2</c:v>
                </c:pt>
                <c:pt idx="9">
                  <c:v>6.9998435789144373E-2</c:v>
                </c:pt>
                <c:pt idx="10">
                  <c:v>6.9820006827009118E-2</c:v>
                </c:pt>
                <c:pt idx="11">
                  <c:v>6.7755094523789791E-2</c:v>
                </c:pt>
                <c:pt idx="12">
                  <c:v>6.5082146993409792E-2</c:v>
                </c:pt>
                <c:pt idx="13">
                  <c:v>6.334699023006618E-2</c:v>
                </c:pt>
                <c:pt idx="14">
                  <c:v>5.869214943341737E-2</c:v>
                </c:pt>
                <c:pt idx="15">
                  <c:v>5.6611634810686942E-2</c:v>
                </c:pt>
                <c:pt idx="16">
                  <c:v>5.4053112148881297E-2</c:v>
                </c:pt>
                <c:pt idx="17">
                  <c:v>5.1412730568290863E-2</c:v>
                </c:pt>
                <c:pt idx="18">
                  <c:v>5.1138393152442813E-2</c:v>
                </c:pt>
                <c:pt idx="19">
                  <c:v>4.9792005611464532E-2</c:v>
                </c:pt>
                <c:pt idx="20">
                  <c:v>4.6027163571944099E-2</c:v>
                </c:pt>
                <c:pt idx="21">
                  <c:v>4.4745940606285117E-2</c:v>
                </c:pt>
                <c:pt idx="22">
                  <c:v>4.1480113586871308E-2</c:v>
                </c:pt>
                <c:pt idx="23">
                  <c:v>4.0307260262657969E-2</c:v>
                </c:pt>
                <c:pt idx="24">
                  <c:v>7.0000000000000007E-2</c:v>
                </c:pt>
              </c:numCache>
            </c:numRef>
          </c:val>
          <c:extLst>
            <c:ext xmlns:c16="http://schemas.microsoft.com/office/drawing/2014/chart" uri="{C3380CC4-5D6E-409C-BE32-E72D297353CC}">
              <c16:uniqueId val="{00000002-B1FA-4C19-8BDC-44C41D4612B5}"/>
            </c:ext>
          </c:extLst>
        </c:ser>
        <c:dLbls>
          <c:showLegendKey val="0"/>
          <c:showVal val="0"/>
          <c:showCatName val="0"/>
          <c:showSerName val="0"/>
          <c:showPercent val="0"/>
          <c:showBubbleSize val="0"/>
        </c:dLbls>
        <c:gapWidth val="150"/>
        <c:shape val="cylinder"/>
        <c:axId val="287693696"/>
        <c:axId val="287695264"/>
        <c:axId val="0"/>
      </c:bar3DChart>
      <c:catAx>
        <c:axId val="287693696"/>
        <c:scaling>
          <c:orientation val="minMax"/>
        </c:scaling>
        <c:delete val="0"/>
        <c:axPos val="l"/>
        <c:numFmt formatCode="General" sourceLinked="0"/>
        <c:majorTickMark val="out"/>
        <c:minorTickMark val="none"/>
        <c:tickLblPos val="nextTo"/>
        <c:txPr>
          <a:bodyPr/>
          <a:lstStyle/>
          <a:p>
            <a:pPr>
              <a:defRPr sz="800" b="0" i="1">
                <a:latin typeface="Arial" pitchFamily="34" charset="0"/>
                <a:cs typeface="Arial" pitchFamily="34" charset="0"/>
              </a:defRPr>
            </a:pPr>
            <a:endParaRPr lang="pl-PL"/>
          </a:p>
        </c:txPr>
        <c:crossAx val="287695264"/>
        <c:crosses val="autoZero"/>
        <c:auto val="1"/>
        <c:lblAlgn val="ctr"/>
        <c:lblOffset val="100"/>
        <c:noMultiLvlLbl val="0"/>
      </c:catAx>
      <c:valAx>
        <c:axId val="287695264"/>
        <c:scaling>
          <c:orientation val="minMax"/>
        </c:scaling>
        <c:delete val="0"/>
        <c:axPos val="b"/>
        <c:majorGridlines/>
        <c:numFmt formatCode="0%" sourceLinked="1"/>
        <c:majorTickMark val="out"/>
        <c:minorTickMark val="none"/>
        <c:tickLblPos val="nextTo"/>
        <c:crossAx val="287693696"/>
        <c:crosses val="autoZero"/>
        <c:crossBetween val="between"/>
      </c:valAx>
      <c:spPr>
        <a:noFill/>
        <a:ln w="25392">
          <a:noFill/>
        </a:ln>
      </c:spPr>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invertIfNegative val="0"/>
          <c:dPt>
            <c:idx val="30"/>
            <c:invertIfNegative val="0"/>
            <c:bubble3D val="0"/>
            <c:spPr>
              <a:solidFill>
                <a:srgbClr val="7030A0"/>
              </a:solidFill>
            </c:spPr>
            <c:extLst>
              <c:ext xmlns:c16="http://schemas.microsoft.com/office/drawing/2014/chart" uri="{C3380CC4-5D6E-409C-BE32-E72D297353CC}">
                <c16:uniqueId val="{00000001-6709-48B3-B566-9A7F18D9750E}"/>
              </c:ext>
            </c:extLst>
          </c:dPt>
          <c:dLbls>
            <c:dLbl>
              <c:idx val="30"/>
              <c:spPr>
                <a:solidFill>
                  <a:schemeClr val="accent2">
                    <a:lumMod val="40000"/>
                    <a:lumOff val="60000"/>
                  </a:schemeClr>
                </a:solidFill>
              </c:spPr>
              <c:txPr>
                <a:bodyPr/>
                <a:lstStyle/>
                <a:p>
                  <a:pPr>
                    <a:defRPr b="1">
                      <a:latin typeface="Arial" pitchFamily="34" charset="0"/>
                      <a:cs typeface="Arial" pitchFamily="34" charset="0"/>
                    </a:defRPr>
                  </a:pPr>
                  <a:endParaRPr lang="pl-PL"/>
                </a:p>
              </c:txPr>
              <c:showLegendKey val="0"/>
              <c:showVal val="1"/>
              <c:showCatName val="0"/>
              <c:showSerName val="0"/>
              <c:showPercent val="0"/>
              <c:showBubbleSize val="0"/>
              <c:extLst>
                <c:ext xmlns:c16="http://schemas.microsoft.com/office/drawing/2014/chart" uri="{C3380CC4-5D6E-409C-BE32-E72D297353CC}">
                  <c16:uniqueId val="{00000001-6709-48B3-B566-9A7F18D9750E}"/>
                </c:ext>
              </c:extLst>
            </c:dLbl>
            <c:spPr>
              <a:noFill/>
              <a:ln w="25392">
                <a:noFill/>
              </a:ln>
            </c:spPr>
            <c:txPr>
              <a:bodyPr/>
              <a:lstStyle/>
              <a:p>
                <a:pPr>
                  <a:defRPr b="1">
                    <a:latin typeface="Arial" pitchFamily="34" charset="0"/>
                    <a:cs typeface="Arial"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 gminy'!$B$4:$B$34</c:f>
              <c:strCache>
                <c:ptCount val="31"/>
                <c:pt idx="0">
                  <c:v>Stary Brus</c:v>
                </c:pt>
                <c:pt idx="1">
                  <c:v>Dorohusk</c:v>
                </c:pt>
                <c:pt idx="2">
                  <c:v>Drelów</c:v>
                </c:pt>
                <c:pt idx="3">
                  <c:v>Wola Mysłowska</c:v>
                </c:pt>
                <c:pt idx="4">
                  <c:v>Międzyrzec Podlaski</c:v>
                </c:pt>
                <c:pt idx="5">
                  <c:v>Sławatycze</c:v>
                </c:pt>
                <c:pt idx="6">
                  <c:v>Dębowa Kłoda</c:v>
                </c:pt>
                <c:pt idx="7">
                  <c:v>Annopol</c:v>
                </c:pt>
                <c:pt idx="8">
                  <c:v>Ułęż</c:v>
                </c:pt>
                <c:pt idx="9">
                  <c:v>Jastków</c:v>
                </c:pt>
                <c:pt idx="10">
                  <c:v>Urszulin</c:v>
                </c:pt>
                <c:pt idx="11">
                  <c:v>Biłgoraj</c:v>
                </c:pt>
                <c:pt idx="12">
                  <c:v>Garbów</c:v>
                </c:pt>
                <c:pt idx="13">
                  <c:v>Stoczek Łukowski</c:v>
                </c:pt>
                <c:pt idx="14">
                  <c:v>Bychawa</c:v>
                </c:pt>
                <c:pt idx="15">
                  <c:v>Świdnik</c:v>
                </c:pt>
                <c:pt idx="16">
                  <c:v>Dęblin</c:v>
                </c:pt>
                <c:pt idx="17">
                  <c:v>Łaziska</c:v>
                </c:pt>
                <c:pt idx="18">
                  <c:v>Żółkiewka</c:v>
                </c:pt>
                <c:pt idx="19">
                  <c:v>Łuków</c:v>
                </c:pt>
                <c:pt idx="20">
                  <c:v>Chełm</c:v>
                </c:pt>
                <c:pt idx="21">
                  <c:v>Wisznice</c:v>
                </c:pt>
                <c:pt idx="22">
                  <c:v>Nałęczów</c:v>
                </c:pt>
                <c:pt idx="23">
                  <c:v>Tarnogród</c:v>
                </c:pt>
                <c:pt idx="24">
                  <c:v>Łuków</c:v>
                </c:pt>
                <c:pt idx="25">
                  <c:v>Ulan-Majorat</c:v>
                </c:pt>
                <c:pt idx="26">
                  <c:v>Poniatowa</c:v>
                </c:pt>
                <c:pt idx="27">
                  <c:v>Bełżec</c:v>
                </c:pt>
                <c:pt idx="28">
                  <c:v>Chrzanów</c:v>
                </c:pt>
                <c:pt idx="29">
                  <c:v>Łęczna</c:v>
                </c:pt>
                <c:pt idx="30">
                  <c:v>województwo</c:v>
                </c:pt>
              </c:strCache>
            </c:strRef>
          </c:cat>
          <c:val>
            <c:numRef>
              <c:f>'wykres gminy'!$E$4:$E$34</c:f>
              <c:numCache>
                <c:formatCode>0%</c:formatCode>
                <c:ptCount val="31"/>
                <c:pt idx="0">
                  <c:v>0.51486550259556396</c:v>
                </c:pt>
                <c:pt idx="1">
                  <c:v>0.21017565112053302</c:v>
                </c:pt>
                <c:pt idx="2">
                  <c:v>0.18429223744292236</c:v>
                </c:pt>
                <c:pt idx="3">
                  <c:v>0.17881619937694704</c:v>
                </c:pt>
                <c:pt idx="4">
                  <c:v>0.17826375082836315</c:v>
                </c:pt>
                <c:pt idx="5">
                  <c:v>0.17485182049110923</c:v>
                </c:pt>
                <c:pt idx="6">
                  <c:v>0.16523496715512886</c:v>
                </c:pt>
                <c:pt idx="7">
                  <c:v>0.15945793337097686</c:v>
                </c:pt>
                <c:pt idx="8">
                  <c:v>0.15322829780661107</c:v>
                </c:pt>
                <c:pt idx="9">
                  <c:v>3.47985347985348E-2</c:v>
                </c:pt>
                <c:pt idx="10">
                  <c:v>3.3988832240835154E-2</c:v>
                </c:pt>
                <c:pt idx="11">
                  <c:v>3.3735927831208531E-2</c:v>
                </c:pt>
                <c:pt idx="12">
                  <c:v>3.3184855233853006E-2</c:v>
                </c:pt>
                <c:pt idx="13">
                  <c:v>3.3067274800456098E-2</c:v>
                </c:pt>
                <c:pt idx="14">
                  <c:v>3.2933880834660187E-2</c:v>
                </c:pt>
                <c:pt idx="15">
                  <c:v>3.2742257742257745E-2</c:v>
                </c:pt>
                <c:pt idx="16">
                  <c:v>3.2412390862337041E-2</c:v>
                </c:pt>
                <c:pt idx="17">
                  <c:v>3.2025620496397116E-2</c:v>
                </c:pt>
                <c:pt idx="18">
                  <c:v>3.2011381824648764E-2</c:v>
                </c:pt>
                <c:pt idx="19">
                  <c:v>3.1892902844768187E-2</c:v>
                </c:pt>
                <c:pt idx="20">
                  <c:v>3.1607591403851519E-2</c:v>
                </c:pt>
                <c:pt idx="21">
                  <c:v>3.1405287219240706E-2</c:v>
                </c:pt>
                <c:pt idx="22">
                  <c:v>2.892287234042553E-2</c:v>
                </c:pt>
                <c:pt idx="23">
                  <c:v>2.7676087274857226E-2</c:v>
                </c:pt>
                <c:pt idx="24">
                  <c:v>2.7040673211781205E-2</c:v>
                </c:pt>
                <c:pt idx="25">
                  <c:v>2.6618468616496877E-2</c:v>
                </c:pt>
                <c:pt idx="26">
                  <c:v>2.4812030075187969E-2</c:v>
                </c:pt>
                <c:pt idx="27">
                  <c:v>2.4483775811209439E-2</c:v>
                </c:pt>
                <c:pt idx="28">
                  <c:v>2.3674558186062022E-2</c:v>
                </c:pt>
                <c:pt idx="29">
                  <c:v>1.9853532574186174E-2</c:v>
                </c:pt>
                <c:pt idx="30">
                  <c:v>6.7365634665373042E-2</c:v>
                </c:pt>
              </c:numCache>
            </c:numRef>
          </c:val>
          <c:extLst>
            <c:ext xmlns:c16="http://schemas.microsoft.com/office/drawing/2014/chart" uri="{C3380CC4-5D6E-409C-BE32-E72D297353CC}">
              <c16:uniqueId val="{00000002-6709-48B3-B566-9A7F18D9750E}"/>
            </c:ext>
          </c:extLst>
        </c:ser>
        <c:dLbls>
          <c:showLegendKey val="0"/>
          <c:showVal val="0"/>
          <c:showCatName val="0"/>
          <c:showSerName val="0"/>
          <c:showPercent val="0"/>
          <c:showBubbleSize val="0"/>
        </c:dLbls>
        <c:gapWidth val="150"/>
        <c:shape val="box"/>
        <c:axId val="287692128"/>
        <c:axId val="287694088"/>
        <c:axId val="0"/>
      </c:bar3DChart>
      <c:catAx>
        <c:axId val="287692128"/>
        <c:scaling>
          <c:orientation val="minMax"/>
        </c:scaling>
        <c:delete val="0"/>
        <c:axPos val="l"/>
        <c:numFmt formatCode="General" sourceLinked="0"/>
        <c:majorTickMark val="out"/>
        <c:minorTickMark val="none"/>
        <c:tickLblPos val="nextTo"/>
        <c:txPr>
          <a:bodyPr/>
          <a:lstStyle/>
          <a:p>
            <a:pPr>
              <a:defRPr sz="800" b="0" i="1">
                <a:latin typeface="Arial" pitchFamily="34" charset="0"/>
                <a:cs typeface="Arial" pitchFamily="34" charset="0"/>
              </a:defRPr>
            </a:pPr>
            <a:endParaRPr lang="pl-PL"/>
          </a:p>
        </c:txPr>
        <c:crossAx val="287694088"/>
        <c:crosses val="autoZero"/>
        <c:auto val="1"/>
        <c:lblAlgn val="ctr"/>
        <c:lblOffset val="100"/>
        <c:noMultiLvlLbl val="0"/>
      </c:catAx>
      <c:valAx>
        <c:axId val="287694088"/>
        <c:scaling>
          <c:orientation val="minMax"/>
        </c:scaling>
        <c:delete val="0"/>
        <c:axPos val="b"/>
        <c:majorGridlines/>
        <c:numFmt formatCode="0%" sourceLinked="1"/>
        <c:majorTickMark val="out"/>
        <c:minorTickMark val="none"/>
        <c:tickLblPos val="nextTo"/>
        <c:crossAx val="287692128"/>
        <c:crosses val="autoZero"/>
        <c:crossBetween val="between"/>
      </c:valAx>
      <c:spPr>
        <a:noFill/>
        <a:ln w="25392">
          <a:noFill/>
        </a:ln>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pl-PL" sz="900">
                <a:solidFill>
                  <a:sysClr val="windowText" lastClr="000000"/>
                </a:solidFill>
                <a:latin typeface="Arial" panose="020B0604020202020204" pitchFamily="34" charset="0"/>
                <a:cs typeface="Arial" panose="020B0604020202020204" pitchFamily="34" charset="0"/>
              </a:rPr>
              <a:t>Wykres nr 13. Powody korzystania z pomocy społecznej w 2016 r. - liczba rodzin </a:t>
            </a:r>
          </a:p>
        </c:rich>
      </c:tx>
      <c:layout>
        <c:manualLayout>
          <c:xMode val="edge"/>
          <c:yMode val="edge"/>
          <c:x val="7.0213554202461026E-3"/>
          <c:y val="9.8256680737740479E-2"/>
        </c:manualLayout>
      </c:layout>
      <c:overlay val="0"/>
      <c:spPr>
        <a:noFill/>
        <a:ln>
          <a:noFill/>
        </a:ln>
        <a:effectLst/>
      </c:spPr>
      <c:txPr>
        <a:bodyPr rot="0" spcFirstLastPara="1" vertOverflow="ellipsis" vert="horz" wrap="square" anchor="ctr" anchorCtr="1"/>
        <a:lstStyle/>
        <a:p>
          <a:pPr algn="ct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title>
    <c:autoTitleDeleted val="0"/>
    <c:plotArea>
      <c:layout>
        <c:manualLayout>
          <c:layoutTarget val="inner"/>
          <c:xMode val="edge"/>
          <c:yMode val="edge"/>
          <c:x val="0.33010005508641205"/>
          <c:y val="0.19948603233281478"/>
          <c:w val="0.66989994491358806"/>
          <c:h val="0.77745925368475177"/>
        </c:manualLayout>
      </c:layout>
      <c:barChart>
        <c:barDir val="bar"/>
        <c:grouping val="clustered"/>
        <c:varyColors val="0"/>
        <c:ser>
          <c:idx val="0"/>
          <c:order val="0"/>
          <c:tx>
            <c:strRef>
              <c:f>'[Wykres w programie Microsoft Word]Arkusz3'!$B$4</c:f>
              <c:strCache>
                <c:ptCount val="1"/>
                <c:pt idx="0">
                  <c:v>Liczba rodzin</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6426426426426425E-2"/>
                  <c:y val="3.84245917387127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AB-4E9D-A360-88972C02196E}"/>
                </c:ext>
              </c:extLst>
            </c:dLbl>
            <c:dLbl>
              <c:idx val="1"/>
              <c:layout>
                <c:manualLayout>
                  <c:x val="2.275945236575157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AB-4E9D-A360-88972C02196E}"/>
                </c:ext>
              </c:extLst>
            </c:dLbl>
            <c:dLbl>
              <c:idx val="2"/>
              <c:layout>
                <c:manualLayout>
                  <c:x val="1.5158024165898138E-2"/>
                  <c:y val="-1.4088854215215208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AB-4E9D-A360-88972C02196E}"/>
                </c:ext>
              </c:extLst>
            </c:dLbl>
            <c:dLbl>
              <c:idx val="3"/>
              <c:layout>
                <c:manualLayout>
                  <c:x val="1.724773592490123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AB-4E9D-A360-88972C02196E}"/>
                </c:ext>
              </c:extLst>
            </c:dLbl>
            <c:dLbl>
              <c:idx val="4"/>
              <c:layout>
                <c:manualLayout>
                  <c:x val="1.279723818306499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AB-4E9D-A360-88972C02196E}"/>
                </c:ext>
              </c:extLst>
            </c:dLbl>
            <c:dLbl>
              <c:idx val="5"/>
              <c:layout>
                <c:manualLayout>
                  <c:x val="1.6741339764961814E-2"/>
                  <c:y val="-1.4088854215215208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AB-4E9D-A360-88972C02196E}"/>
                </c:ext>
              </c:extLst>
            </c:dLbl>
            <c:dLbl>
              <c:idx val="6"/>
              <c:layout>
                <c:manualLayout>
                  <c:x val="1.1442812891631789E-2"/>
                  <c:y val="-7.044427107607603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EAB-4E9D-A360-88972C02196E}"/>
                </c:ext>
              </c:extLst>
            </c:dLbl>
            <c:dLbl>
              <c:idx val="7"/>
              <c:layout>
                <c:manualLayout>
                  <c:x val="5.464425054976236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EAB-4E9D-A360-88972C02196E}"/>
                </c:ext>
              </c:extLst>
            </c:dLbl>
            <c:dLbl>
              <c:idx val="8"/>
              <c:layout>
                <c:manualLayout>
                  <c:x val="-2.831049719366893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EAB-4E9D-A360-88972C02196E}"/>
                </c:ext>
              </c:extLst>
            </c:dLbl>
            <c:dLbl>
              <c:idx val="9"/>
              <c:layout>
                <c:manualLayout>
                  <c:x val="4.01826411781107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EAB-4E9D-A360-88972C02196E}"/>
                </c:ext>
              </c:extLst>
            </c:dLbl>
            <c:dLbl>
              <c:idx val="10"/>
              <c:layout>
                <c:manualLayout>
                  <c:x val="5.0228301472638433E-3"/>
                  <c:y val="7.684918347742484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EAB-4E9D-A360-88972C02196E}"/>
                </c:ext>
              </c:extLst>
            </c:dLbl>
            <c:dLbl>
              <c:idx val="11"/>
              <c:layout>
                <c:manualLayout>
                  <c:x val="4.5662092247836375E-4"/>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EAB-4E9D-A360-88972C02196E}"/>
                </c:ext>
              </c:extLst>
            </c:dLbl>
            <c:dLbl>
              <c:idx val="12"/>
              <c:layout>
                <c:manualLayout>
                  <c:x val="9.589039372049071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EAB-4E9D-A360-88972C02196E}"/>
                </c:ext>
              </c:extLst>
            </c:dLbl>
            <c:dLbl>
              <c:idx val="13"/>
              <c:layout>
                <c:manualLayout>
                  <c:x val="3.6516516516516342E-2"/>
                  <c:y val="3.84245917387131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EAB-4E9D-A360-88972C02196E}"/>
                </c:ext>
              </c:extLst>
            </c:dLbl>
            <c:dLbl>
              <c:idx val="14"/>
              <c:layout>
                <c:manualLayout>
                  <c:x val="-5.8587700250296582E-3"/>
                  <c:y val="-3.842459173871277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EAB-4E9D-A360-88972C02196E}"/>
                </c:ext>
              </c:extLst>
            </c:dLbl>
            <c:numFmt formatCode="_(* #,##0_);_(* \(#,##0\);_(* &quot;-&quot;_);_(@_)"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w programie Microsoft Word]Arkusz3'!$A$5:$A$19</c:f>
              <c:strCache>
                <c:ptCount val="15"/>
                <c:pt idx="0">
                  <c:v>ochrona ofiar handlu ludźmi</c:v>
                </c:pt>
                <c:pt idx="1">
                  <c:v>klęski żywiołowe i ekologiczne</c:v>
                </c:pt>
                <c:pt idx="2">
                  <c:v>sieroctwo</c:v>
                </c:pt>
                <c:pt idx="3">
                  <c:v>narkomania</c:v>
                </c:pt>
                <c:pt idx="4">
                  <c:v>zdarzenia losowe</c:v>
                </c:pt>
                <c:pt idx="5">
                  <c:v>opuszczenie zakładu karnego</c:v>
                </c:pt>
                <c:pt idx="6">
                  <c:v>bezdomność</c:v>
                </c:pt>
                <c:pt idx="7">
                  <c:v>przemoc w rodzinie</c:v>
                </c:pt>
                <c:pt idx="8">
                  <c:v>alkoholizm</c:v>
                </c:pt>
                <c:pt idx="9">
                  <c:v>potrzeba ochrony macierzyństwa</c:v>
                </c:pt>
                <c:pt idx="10">
                  <c:v>bezradność w sprawach opiek.-wych.</c:v>
                </c:pt>
                <c:pt idx="11">
                  <c:v>niepełnosprawność</c:v>
                </c:pt>
                <c:pt idx="12">
                  <c:v>długotrwała lub ciężka choroba</c:v>
                </c:pt>
                <c:pt idx="13">
                  <c:v>bezrobocie</c:v>
                </c:pt>
                <c:pt idx="14">
                  <c:v>ubóstwo</c:v>
                </c:pt>
              </c:strCache>
            </c:strRef>
          </c:cat>
          <c:val>
            <c:numRef>
              <c:f>'[Wykres w programie Microsoft Word]Arkusz3'!$B$5:$B$19</c:f>
              <c:numCache>
                <c:formatCode>General</c:formatCode>
                <c:ptCount val="15"/>
                <c:pt idx="0">
                  <c:v>0</c:v>
                </c:pt>
                <c:pt idx="1">
                  <c:v>93</c:v>
                </c:pt>
                <c:pt idx="2">
                  <c:v>122</c:v>
                </c:pt>
                <c:pt idx="3">
                  <c:v>145</c:v>
                </c:pt>
                <c:pt idx="4">
                  <c:v>649</c:v>
                </c:pt>
                <c:pt idx="5">
                  <c:v>889</c:v>
                </c:pt>
                <c:pt idx="6">
                  <c:v>1102</c:v>
                </c:pt>
                <c:pt idx="7">
                  <c:v>1365</c:v>
                </c:pt>
                <c:pt idx="8">
                  <c:v>5367</c:v>
                </c:pt>
                <c:pt idx="9">
                  <c:v>8289</c:v>
                </c:pt>
                <c:pt idx="10">
                  <c:v>10814</c:v>
                </c:pt>
                <c:pt idx="11">
                  <c:v>23177</c:v>
                </c:pt>
                <c:pt idx="12">
                  <c:v>24156</c:v>
                </c:pt>
                <c:pt idx="13">
                  <c:v>29637</c:v>
                </c:pt>
                <c:pt idx="14">
                  <c:v>38330</c:v>
                </c:pt>
              </c:numCache>
            </c:numRef>
          </c:val>
          <c:extLst>
            <c:ext xmlns:c16="http://schemas.microsoft.com/office/drawing/2014/chart" uri="{C3380CC4-5D6E-409C-BE32-E72D297353CC}">
              <c16:uniqueId val="{0000000F-7EAB-4E9D-A360-88972C02196E}"/>
            </c:ext>
          </c:extLst>
        </c:ser>
        <c:dLbls>
          <c:dLblPos val="inEnd"/>
          <c:showLegendKey val="0"/>
          <c:showVal val="1"/>
          <c:showCatName val="0"/>
          <c:showSerName val="0"/>
          <c:showPercent val="0"/>
          <c:showBubbleSize val="0"/>
        </c:dLbls>
        <c:gapWidth val="115"/>
        <c:overlap val="-20"/>
        <c:axId val="287694480"/>
        <c:axId val="287688600"/>
      </c:barChart>
      <c:catAx>
        <c:axId val="2876944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287688600"/>
        <c:crosses val="autoZero"/>
        <c:auto val="1"/>
        <c:lblAlgn val="ctr"/>
        <c:lblOffset val="100"/>
        <c:noMultiLvlLbl val="0"/>
      </c:catAx>
      <c:valAx>
        <c:axId val="28768860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876944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99"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l-PL" sz="899" b="1">
                <a:solidFill>
                  <a:sysClr val="windowText" lastClr="000000"/>
                </a:solidFill>
                <a:latin typeface="Arial" panose="020B0604020202020204" pitchFamily="34" charset="0"/>
                <a:cs typeface="Arial" panose="020B0604020202020204" pitchFamily="34" charset="0"/>
              </a:rPr>
              <a:t>Wykres nr 14. Odpłatność gmin za pobyt w domu pomocy społecznej - liczba osób</a:t>
            </a:r>
            <a:endParaRPr lang="en-US" sz="900" b="1">
              <a:solidFill>
                <a:sysClr val="windowText" lastClr="000000"/>
              </a:solidFill>
              <a:latin typeface="Arial" panose="020B0604020202020204" pitchFamily="34" charset="0"/>
              <a:cs typeface="Arial" panose="020B0604020202020204" pitchFamily="34" charset="0"/>
            </a:endParaRPr>
          </a:p>
        </c:rich>
      </c:tx>
      <c:overlay val="0"/>
      <c:spPr>
        <a:noFill/>
        <a:ln w="25383">
          <a:noFill/>
        </a:ln>
      </c:spPr>
    </c:title>
    <c:autoTitleDeleted val="0"/>
    <c:plotArea>
      <c:layout/>
      <c:barChart>
        <c:barDir val="col"/>
        <c:grouping val="clustered"/>
        <c:varyColors val="0"/>
        <c:ser>
          <c:idx val="0"/>
          <c:order val="0"/>
          <c:tx>
            <c:strRef>
              <c:f>Arkusz1!$B$1</c:f>
              <c:strCache>
                <c:ptCount val="1"/>
                <c:pt idx="0">
                  <c:v>Kolumna1</c:v>
                </c:pt>
              </c:strCache>
            </c:strRef>
          </c:tx>
          <c:spPr>
            <a:gradFill>
              <a:gsLst>
                <a:gs pos="0">
                  <a:schemeClr val="accent4">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cene3d>
              <a:camera prst="orthographicFront"/>
              <a:lightRig rig="harsh" dir="t"/>
            </a:scene3d>
            <a:sp3d>
              <a:bevelT/>
            </a:sp3d>
          </c:spPr>
          <c:invertIfNegative val="0"/>
          <c:dLbls>
            <c:numFmt formatCode="_(* #,##0_);_(* \(#,##0\);_(* &quot;-&quot;_);_(@_)" sourceLinked="0"/>
            <c:spPr>
              <a:noFill/>
              <a:ln w="25383">
                <a:noFill/>
              </a:ln>
            </c:spPr>
            <c:txPr>
              <a:bodyPr rot="0" spcFirstLastPara="1" vertOverflow="ellipsis" vert="horz" wrap="square" lIns="38100" tIns="19050" rIns="38100" bIns="19050" anchor="ctr" anchorCtr="1">
                <a:spAutoFit/>
              </a:bodyPr>
              <a:lstStyle/>
              <a:p>
                <a:pPr>
                  <a:defRPr sz="999"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rok 2014</c:v>
                </c:pt>
                <c:pt idx="1">
                  <c:v>rok 2015</c:v>
                </c:pt>
                <c:pt idx="2">
                  <c:v>rok oceny</c:v>
                </c:pt>
                <c:pt idx="3">
                  <c:v>prognoza - rok 2017 </c:v>
                </c:pt>
              </c:strCache>
            </c:strRef>
          </c:cat>
          <c:val>
            <c:numRef>
              <c:f>Arkusz1!$B$2:$B$5</c:f>
              <c:numCache>
                <c:formatCode>General</c:formatCode>
                <c:ptCount val="4"/>
                <c:pt idx="0">
                  <c:v>2598</c:v>
                </c:pt>
                <c:pt idx="1">
                  <c:v>2735</c:v>
                </c:pt>
                <c:pt idx="2">
                  <c:v>2865</c:v>
                </c:pt>
                <c:pt idx="3">
                  <c:v>2952</c:v>
                </c:pt>
              </c:numCache>
            </c:numRef>
          </c:val>
          <c:extLst>
            <c:ext xmlns:c16="http://schemas.microsoft.com/office/drawing/2014/chart" uri="{C3380CC4-5D6E-409C-BE32-E72D297353CC}">
              <c16:uniqueId val="{00000000-0731-4349-AF7D-F1A20EEAE3E4}"/>
            </c:ext>
          </c:extLst>
        </c:ser>
        <c:dLbls>
          <c:showLegendKey val="0"/>
          <c:showVal val="0"/>
          <c:showCatName val="0"/>
          <c:showSerName val="0"/>
          <c:showPercent val="0"/>
          <c:showBubbleSize val="0"/>
        </c:dLbls>
        <c:gapWidth val="157"/>
        <c:overlap val="-27"/>
        <c:axId val="287689384"/>
        <c:axId val="287690560"/>
      </c:barChart>
      <c:catAx>
        <c:axId val="287689384"/>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287690560"/>
        <c:crosses val="autoZero"/>
        <c:auto val="1"/>
        <c:lblAlgn val="ctr"/>
        <c:lblOffset val="100"/>
        <c:noMultiLvlLbl val="0"/>
      </c:catAx>
      <c:valAx>
        <c:axId val="287690560"/>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ln w="9519">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pl-PL"/>
          </a:p>
        </c:txPr>
        <c:crossAx val="287689384"/>
        <c:crosses val="autoZero"/>
        <c:crossBetween val="between"/>
      </c:valAx>
      <c:spPr>
        <a:noFill/>
        <a:ln w="25383">
          <a:noFill/>
        </a:ln>
      </c:spPr>
    </c:plotArea>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cap="all" spc="150" baseline="0">
                <a:solidFill>
                  <a:schemeClr val="tx1">
                    <a:lumMod val="50000"/>
                    <a:lumOff val="50000"/>
                  </a:schemeClr>
                </a:solidFill>
                <a:latin typeface="+mn-lt"/>
                <a:ea typeface="+mn-ea"/>
                <a:cs typeface="+mn-cs"/>
              </a:defRPr>
            </a:pPr>
            <a:r>
              <a:rPr lang="pl-PL" sz="900" b="1" cap="none" spc="0" baseline="0">
                <a:solidFill>
                  <a:sysClr val="windowText" lastClr="000000"/>
                </a:solidFill>
                <a:latin typeface="Arial" panose="020B0604020202020204" pitchFamily="34" charset="0"/>
                <a:cs typeface="Arial" panose="020B0604020202020204" pitchFamily="34" charset="0"/>
              </a:rPr>
              <a:t>Wykres nr 15. Liczba asystentów rodziny</a:t>
            </a:r>
          </a:p>
        </c:rich>
      </c:tx>
      <c:overlay val="0"/>
      <c:spPr>
        <a:noFill/>
        <a:ln>
          <a:noFill/>
        </a:ln>
        <a:effectLst/>
      </c:spPr>
    </c:title>
    <c:autoTitleDeleted val="0"/>
    <c:plotArea>
      <c:layout>
        <c:manualLayout>
          <c:layoutTarget val="inner"/>
          <c:xMode val="edge"/>
          <c:yMode val="edge"/>
          <c:x val="7.535832214521572E-2"/>
          <c:y val="0.1442016676662346"/>
          <c:w val="0.87855872854602857"/>
          <c:h val="0.6920385381802705"/>
        </c:manualLayout>
      </c:layout>
      <c:barChart>
        <c:barDir val="col"/>
        <c:grouping val="clustered"/>
        <c:varyColors val="0"/>
        <c:ser>
          <c:idx val="0"/>
          <c:order val="0"/>
          <c:tx>
            <c:strRef>
              <c:f>Arkusz1!$B$1</c:f>
              <c:strCache>
                <c:ptCount val="1"/>
                <c:pt idx="0">
                  <c:v>Kolumna1</c:v>
                </c:pt>
              </c:strCache>
            </c:strRef>
          </c:tx>
          <c:spPr>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a:effectLst>
              <a:innerShdw blurRad="114300">
                <a:schemeClr val="accent3">
                  <a:shade val="65000"/>
                </a:schemeClr>
              </a:innerShdw>
            </a:effectLst>
            <a:scene3d>
              <a:camera prst="orthographicFront"/>
              <a:lightRig rig="threePt" dir="t">
                <a:rot lat="0" lon="0" rev="1800000"/>
              </a:lightRig>
            </a:scene3d>
            <a:sp3d>
              <a:bevelT w="44450"/>
              <a:bevelB w="635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rok 2013</c:v>
                </c:pt>
                <c:pt idx="1">
                  <c:v>rok 2014</c:v>
                </c:pt>
                <c:pt idx="2">
                  <c:v>rok 2015</c:v>
                </c:pt>
                <c:pt idx="3">
                  <c:v>rok oceny</c:v>
                </c:pt>
                <c:pt idx="4">
                  <c:v>prognoza - rok 2017</c:v>
                </c:pt>
              </c:strCache>
            </c:strRef>
          </c:cat>
          <c:val>
            <c:numRef>
              <c:f>Arkusz1!$B$2:$B$6</c:f>
              <c:numCache>
                <c:formatCode>General</c:formatCode>
                <c:ptCount val="5"/>
                <c:pt idx="0">
                  <c:v>194</c:v>
                </c:pt>
                <c:pt idx="1">
                  <c:v>244</c:v>
                </c:pt>
                <c:pt idx="2">
                  <c:v>267</c:v>
                </c:pt>
                <c:pt idx="3">
                  <c:v>273</c:v>
                </c:pt>
                <c:pt idx="4">
                  <c:v>270</c:v>
                </c:pt>
              </c:numCache>
            </c:numRef>
          </c:val>
          <c:extLst>
            <c:ext xmlns:c16="http://schemas.microsoft.com/office/drawing/2014/chart" uri="{C3380CC4-5D6E-409C-BE32-E72D297353CC}">
              <c16:uniqueId val="{00000000-118D-47E4-91F2-CD96607B86A3}"/>
            </c:ext>
          </c:extLst>
        </c:ser>
        <c:ser>
          <c:idx val="1"/>
          <c:order val="1"/>
          <c:tx>
            <c:strRef>
              <c:f>Arkusz1!$C$1</c:f>
              <c:strCache>
                <c:ptCount val="1"/>
                <c:pt idx="0">
                  <c:v>Kolumna2</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Arkusz1!$A$2:$A$6</c:f>
              <c:strCache>
                <c:ptCount val="5"/>
                <c:pt idx="0">
                  <c:v>rok 2013</c:v>
                </c:pt>
                <c:pt idx="1">
                  <c:v>rok 2014</c:v>
                </c:pt>
                <c:pt idx="2">
                  <c:v>rok 2015</c:v>
                </c:pt>
                <c:pt idx="3">
                  <c:v>rok oceny</c:v>
                </c:pt>
                <c:pt idx="4">
                  <c:v>prognoza - rok 2017</c:v>
                </c:pt>
              </c:strCache>
            </c:strRef>
          </c:cat>
          <c:val>
            <c:numRef>
              <c:f>Arkusz1!$C$2:$C$6</c:f>
              <c:numCache>
                <c:formatCode>General</c:formatCode>
                <c:ptCount val="5"/>
              </c:numCache>
            </c:numRef>
          </c:val>
          <c:extLst>
            <c:ext xmlns:c16="http://schemas.microsoft.com/office/drawing/2014/chart" uri="{C3380CC4-5D6E-409C-BE32-E72D297353CC}">
              <c16:uniqueId val="{00000001-118D-47E4-91F2-CD96607B86A3}"/>
            </c:ext>
          </c:extLst>
        </c:ser>
        <c:ser>
          <c:idx val="2"/>
          <c:order val="2"/>
          <c:tx>
            <c:strRef>
              <c:f>Arkusz1!$D$1</c:f>
              <c:strCache>
                <c:ptCount val="1"/>
                <c:pt idx="0">
                  <c:v>Kolumna3</c:v>
                </c:pt>
              </c:strCache>
            </c:strRef>
          </c:tx>
          <c:spPr>
            <a:pattFill prst="narHorz">
              <a:fgClr>
                <a:schemeClr val="accent3">
                  <a:tint val="65000"/>
                </a:schemeClr>
              </a:fgClr>
              <a:bgClr>
                <a:schemeClr val="accent3">
                  <a:tint val="65000"/>
                  <a:lumMod val="20000"/>
                  <a:lumOff val="80000"/>
                </a:schemeClr>
              </a:bgClr>
            </a:pattFill>
            <a:ln>
              <a:noFill/>
            </a:ln>
            <a:effectLst>
              <a:innerShdw blurRad="114300">
                <a:schemeClr val="accent3">
                  <a:tint val="65000"/>
                </a:schemeClr>
              </a:innerShdw>
            </a:effectLst>
          </c:spPr>
          <c:invertIfNegative val="0"/>
          <c:cat>
            <c:strRef>
              <c:f>Arkusz1!$A$2:$A$6</c:f>
              <c:strCache>
                <c:ptCount val="5"/>
                <c:pt idx="0">
                  <c:v>rok 2013</c:v>
                </c:pt>
                <c:pt idx="1">
                  <c:v>rok 2014</c:v>
                </c:pt>
                <c:pt idx="2">
                  <c:v>rok 2015</c:v>
                </c:pt>
                <c:pt idx="3">
                  <c:v>rok oceny</c:v>
                </c:pt>
                <c:pt idx="4">
                  <c:v>prognoza - rok 2017</c:v>
                </c:pt>
              </c:strCache>
            </c:strRef>
          </c:cat>
          <c:val>
            <c:numRef>
              <c:f>Arkusz1!$D$2:$D$6</c:f>
              <c:numCache>
                <c:formatCode>General</c:formatCode>
                <c:ptCount val="5"/>
              </c:numCache>
            </c:numRef>
          </c:val>
          <c:extLst>
            <c:ext xmlns:c16="http://schemas.microsoft.com/office/drawing/2014/chart" uri="{C3380CC4-5D6E-409C-BE32-E72D297353CC}">
              <c16:uniqueId val="{00000002-118D-47E4-91F2-CD96607B86A3}"/>
            </c:ext>
          </c:extLst>
        </c:ser>
        <c:dLbls>
          <c:showLegendKey val="0"/>
          <c:showVal val="0"/>
          <c:showCatName val="0"/>
          <c:showSerName val="0"/>
          <c:showPercent val="0"/>
          <c:showBubbleSize val="0"/>
        </c:dLbls>
        <c:gapWidth val="21"/>
        <c:overlap val="-22"/>
        <c:axId val="287691344"/>
        <c:axId val="405619792"/>
      </c:barChart>
      <c:catAx>
        <c:axId val="287691344"/>
        <c:scaling>
          <c:orientation val="minMax"/>
        </c:scaling>
        <c:delete val="0"/>
        <c:axPos val="b"/>
        <c:numFmt formatCode="General" sourceLinked="1"/>
        <c:majorTickMark val="none"/>
        <c:minorTickMark val="none"/>
        <c:tickLblPos val="nextTo"/>
        <c:spPr>
          <a:noFill/>
          <a:ln w="19046"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405619792"/>
        <c:crosses val="autoZero"/>
        <c:auto val="1"/>
        <c:lblAlgn val="ctr"/>
        <c:lblOffset val="100"/>
        <c:noMultiLvlLbl val="0"/>
      </c:catAx>
      <c:valAx>
        <c:axId val="4056197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7691344"/>
        <c:crosses val="autoZero"/>
        <c:crossBetween val="between"/>
      </c:valAx>
      <c:spPr>
        <a:noFill/>
        <a:ln w="25395">
          <a:noFill/>
        </a:ln>
      </c:spPr>
    </c:plotArea>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900" b="1">
                <a:solidFill>
                  <a:sysClr val="windowText" lastClr="000000"/>
                </a:solidFill>
                <a:latin typeface="Arial" panose="020B0604020202020204" pitchFamily="34" charset="0"/>
                <a:cs typeface="Arial" panose="020B0604020202020204" pitchFamily="34" charset="0"/>
              </a:rPr>
              <a:t>Wykres nr 16. Odpłatność gmin za pobyt dziecka</a:t>
            </a:r>
            <a:r>
              <a:rPr lang="pl-PL" sz="900" b="1" baseline="0">
                <a:solidFill>
                  <a:sysClr val="windowText" lastClr="000000"/>
                </a:solidFill>
                <a:latin typeface="Arial" panose="020B0604020202020204" pitchFamily="34" charset="0"/>
                <a:cs typeface="Arial" panose="020B0604020202020204" pitchFamily="34" charset="0"/>
              </a:rPr>
              <a:t> w pieczy zastępczej </a:t>
            </a:r>
          </a:p>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900" b="1" baseline="0">
                <a:solidFill>
                  <a:sysClr val="windowText" lastClr="000000"/>
                </a:solidFill>
                <a:latin typeface="Arial" panose="020B0604020202020204" pitchFamily="34" charset="0"/>
                <a:cs typeface="Arial" panose="020B0604020202020204" pitchFamily="34" charset="0"/>
              </a:rPr>
              <a:t>/w złotych/ </a:t>
            </a:r>
            <a:r>
              <a:rPr lang="pl-PL" sz="900" b="1">
                <a:solidFill>
                  <a:sysClr val="windowText" lastClr="000000"/>
                </a:solidFill>
                <a:latin typeface="Arial" panose="020B0604020202020204" pitchFamily="34" charset="0"/>
                <a:cs typeface="Arial" panose="020B0604020202020204" pitchFamily="34" charset="0"/>
              </a:rPr>
              <a:t> </a:t>
            </a:r>
          </a:p>
        </c:rich>
      </c:tx>
      <c:overlay val="0"/>
      <c:spPr>
        <a:noFill/>
        <a:ln>
          <a:noFill/>
        </a:ln>
        <a:effectLst/>
      </c:spPr>
    </c:title>
    <c:autoTitleDeleted val="0"/>
    <c:plotArea>
      <c:layout/>
      <c:barChart>
        <c:barDir val="col"/>
        <c:grouping val="clustered"/>
        <c:varyColors val="0"/>
        <c:ser>
          <c:idx val="0"/>
          <c:order val="0"/>
          <c:tx>
            <c:strRef>
              <c:f>Arkusz1!$B$1</c:f>
              <c:strCache>
                <c:ptCount val="1"/>
                <c:pt idx="0">
                  <c:v>Seria 1</c:v>
                </c:pt>
              </c:strCache>
            </c:strRef>
          </c:tx>
          <c:spPr>
            <a:pattFill prst="trellis">
              <a:fgClr>
                <a:schemeClr val="accent3"/>
              </a:fgClr>
              <a:bgClr>
                <a:schemeClr val="tx1"/>
              </a:bgClr>
            </a:pattFill>
            <a:ln>
              <a:noFill/>
            </a:ln>
            <a:effectLst/>
            <a:scene3d>
              <a:camera prst="orthographicFront"/>
              <a:lightRig rig="threePt" dir="t"/>
            </a:scene3d>
            <a:sp3d prstMaterial="dkEdge">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rok 2014</c:v>
                </c:pt>
                <c:pt idx="1">
                  <c:v>rok 2015</c:v>
                </c:pt>
                <c:pt idx="2">
                  <c:v>rok oceny</c:v>
                </c:pt>
                <c:pt idx="3">
                  <c:v>prognoza - rok 2017</c:v>
                </c:pt>
              </c:strCache>
            </c:strRef>
          </c:cat>
          <c:val>
            <c:numRef>
              <c:f>Arkusz1!$B$2:$B$5</c:f>
              <c:numCache>
                <c:formatCode>#,##0</c:formatCode>
                <c:ptCount val="4"/>
                <c:pt idx="0">
                  <c:v>7444254</c:v>
                </c:pt>
                <c:pt idx="1">
                  <c:v>9412805</c:v>
                </c:pt>
                <c:pt idx="2">
                  <c:v>11513476</c:v>
                </c:pt>
                <c:pt idx="3">
                  <c:v>12752463</c:v>
                </c:pt>
              </c:numCache>
            </c:numRef>
          </c:val>
          <c:extLst>
            <c:ext xmlns:c16="http://schemas.microsoft.com/office/drawing/2014/chart" uri="{C3380CC4-5D6E-409C-BE32-E72D297353CC}">
              <c16:uniqueId val="{00000000-2787-41D4-94B5-D4DBA029E659}"/>
            </c:ext>
          </c:extLst>
        </c:ser>
        <c:ser>
          <c:idx val="1"/>
          <c:order val="1"/>
          <c:tx>
            <c:strRef>
              <c:f>Arkusz1!$C$1</c:f>
              <c:strCache>
                <c:ptCount val="1"/>
                <c:pt idx="0">
                  <c:v>Kolumna1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rok 2014</c:v>
                </c:pt>
                <c:pt idx="1">
                  <c:v>rok 2015</c:v>
                </c:pt>
                <c:pt idx="2">
                  <c:v>rok oceny</c:v>
                </c:pt>
                <c:pt idx="3">
                  <c:v>prognoza - rok 2017</c:v>
                </c:pt>
              </c:strCache>
            </c:strRef>
          </c:cat>
          <c:val>
            <c:numRef>
              <c:f>Arkusz1!$C$2:$C$5</c:f>
              <c:numCache>
                <c:formatCode>General</c:formatCode>
                <c:ptCount val="4"/>
              </c:numCache>
            </c:numRef>
          </c:val>
          <c:extLst>
            <c:ext xmlns:c16="http://schemas.microsoft.com/office/drawing/2014/chart" uri="{C3380CC4-5D6E-409C-BE32-E72D297353CC}">
              <c16:uniqueId val="{00000001-2787-41D4-94B5-D4DBA029E659}"/>
            </c:ext>
          </c:extLst>
        </c:ser>
        <c:ser>
          <c:idx val="2"/>
          <c:order val="2"/>
          <c:tx>
            <c:strRef>
              <c:f>Arkusz1!$D$1</c:f>
              <c:strCache>
                <c:ptCount val="1"/>
                <c:pt idx="0">
                  <c:v>Kolumna2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rok 2014</c:v>
                </c:pt>
                <c:pt idx="1">
                  <c:v>rok 2015</c:v>
                </c:pt>
                <c:pt idx="2">
                  <c:v>rok oceny</c:v>
                </c:pt>
                <c:pt idx="3">
                  <c:v>prognoza - rok 2017</c:v>
                </c:pt>
              </c:strCache>
            </c:strRef>
          </c:cat>
          <c:val>
            <c:numRef>
              <c:f>Arkusz1!$D$2:$D$5</c:f>
              <c:numCache>
                <c:formatCode>General</c:formatCode>
                <c:ptCount val="4"/>
              </c:numCache>
            </c:numRef>
          </c:val>
          <c:extLst>
            <c:ext xmlns:c16="http://schemas.microsoft.com/office/drawing/2014/chart" uri="{C3380CC4-5D6E-409C-BE32-E72D297353CC}">
              <c16:uniqueId val="{00000002-2787-41D4-94B5-D4DBA029E659}"/>
            </c:ext>
          </c:extLst>
        </c:ser>
        <c:dLbls>
          <c:showLegendKey val="0"/>
          <c:showVal val="0"/>
          <c:showCatName val="0"/>
          <c:showSerName val="0"/>
          <c:showPercent val="0"/>
          <c:showBubbleSize val="0"/>
        </c:dLbls>
        <c:gapWidth val="219"/>
        <c:overlap val="-27"/>
        <c:axId val="405621752"/>
        <c:axId val="405620184"/>
      </c:barChart>
      <c:catAx>
        <c:axId val="405621752"/>
        <c:scaling>
          <c:orientation val="minMax"/>
        </c:scaling>
        <c:delete val="0"/>
        <c:axPos val="b"/>
        <c:numFmt formatCode="General" sourceLinked="1"/>
        <c:majorTickMark val="none"/>
        <c:minorTickMark val="none"/>
        <c:tickLblPos val="nextTo"/>
        <c:spPr>
          <a:noFill/>
          <a:ln w="9521"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405620184"/>
        <c:crosses val="autoZero"/>
        <c:auto val="1"/>
        <c:lblAlgn val="ctr"/>
        <c:lblOffset val="100"/>
        <c:noMultiLvlLbl val="0"/>
      </c:catAx>
      <c:valAx>
        <c:axId val="405620184"/>
        <c:scaling>
          <c:orientation val="minMax"/>
        </c:scaling>
        <c:delete val="0"/>
        <c:axPos val="l"/>
        <c:majorGridlines>
          <c:spPr>
            <a:ln w="9521"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405621752"/>
        <c:crosses val="autoZero"/>
        <c:crossBetween val="between"/>
      </c:valAx>
      <c:spPr>
        <a:noFill/>
        <a:ln w="25390">
          <a:noFill/>
        </a:ln>
      </c:spPr>
    </c:plotArea>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900">
                <a:latin typeface="Arial" panose="020B0604020202020204" pitchFamily="34" charset="0"/>
                <a:cs typeface="Arial" panose="020B0604020202020204" pitchFamily="34" charset="0"/>
              </a:rPr>
              <a:t>Wykres nr 17. </a:t>
            </a:r>
            <a:r>
              <a:rPr lang="en-US" sz="900">
                <a:latin typeface="Arial" panose="020B0604020202020204" pitchFamily="34" charset="0"/>
                <a:cs typeface="Arial" panose="020B0604020202020204" pitchFamily="34" charset="0"/>
              </a:rPr>
              <a:t>Liczba osób korzystających z funduszu alimentacyjnego</a:t>
            </a:r>
          </a:p>
        </c:rich>
      </c:tx>
      <c:layout>
        <c:manualLayout>
          <c:xMode val="edge"/>
          <c:yMode val="edge"/>
          <c:x val="4.4195312590331493E-2"/>
          <c:y val="3.3734996608569996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'tab. 4'!$J$42</c:f>
              <c:strCache>
                <c:ptCount val="1"/>
                <c:pt idx="0">
                  <c:v>Liczba osób korzystających z funduszu alimentacyjnego</c:v>
                </c:pt>
              </c:strCache>
            </c:strRef>
          </c:tx>
          <c:spPr>
            <a:solidFill>
              <a:schemeClr val="accent3">
                <a:lumMod val="75000"/>
              </a:schemeClr>
            </a:solidFill>
          </c:spPr>
          <c:invertIfNegative val="0"/>
          <c:dLbls>
            <c:dLbl>
              <c:idx val="0"/>
              <c:layout>
                <c:manualLayout>
                  <c:x val="1.96439533456108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5E-40BB-97C4-428822EF8FA0}"/>
                </c:ext>
              </c:extLst>
            </c:dLbl>
            <c:dLbl>
              <c:idx val="1"/>
              <c:layout>
                <c:manualLayout>
                  <c:x val="1.2277470841006707E-2"/>
                  <c:y val="-2.178649237472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5E-40BB-97C4-428822EF8FA0}"/>
                </c:ext>
              </c:extLst>
            </c:dLbl>
            <c:dLbl>
              <c:idx val="2"/>
              <c:layout>
                <c:manualLayout>
                  <c:x val="1.7188459177409455E-2"/>
                  <c:y val="-3.0501089324618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5E-40BB-97C4-428822EF8FA0}"/>
                </c:ext>
              </c:extLst>
            </c:dLbl>
            <c:dLbl>
              <c:idx val="3"/>
              <c:layout>
                <c:manualLayout>
                  <c:x val="9.8219766728054048E-3"/>
                  <c:y val="-2.6143790849673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5E-40BB-97C4-428822EF8FA0}"/>
                </c:ext>
              </c:extLst>
            </c:dLbl>
            <c:spPr>
              <a:noFill/>
              <a:ln w="25397">
                <a:noFill/>
              </a:ln>
            </c:spPr>
            <c:txPr>
              <a:bodyPr/>
              <a:lstStyle/>
              <a:p>
                <a:pPr>
                  <a:defRPr sz="1100"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 4'!$K$40:$N$41</c:f>
              <c:strCache>
                <c:ptCount val="4"/>
                <c:pt idx="0">
                  <c:v>Rok 2014</c:v>
                </c:pt>
                <c:pt idx="1">
                  <c:v>Rok 2015</c:v>
                </c:pt>
                <c:pt idx="2">
                  <c:v>Rok oceny</c:v>
                </c:pt>
                <c:pt idx="3">
                  <c:v>Prognoza - 2017 rok</c:v>
                </c:pt>
              </c:strCache>
            </c:strRef>
          </c:cat>
          <c:val>
            <c:numRef>
              <c:f>'tab. 4'!$K$42:$N$42</c:f>
              <c:numCache>
                <c:formatCode>#,##0</c:formatCode>
                <c:ptCount val="4"/>
                <c:pt idx="0">
                  <c:v>20393</c:v>
                </c:pt>
                <c:pt idx="1">
                  <c:v>20485</c:v>
                </c:pt>
                <c:pt idx="2">
                  <c:v>19143</c:v>
                </c:pt>
                <c:pt idx="3">
                  <c:v>19150</c:v>
                </c:pt>
              </c:numCache>
            </c:numRef>
          </c:val>
          <c:extLst>
            <c:ext xmlns:c16="http://schemas.microsoft.com/office/drawing/2014/chart" uri="{C3380CC4-5D6E-409C-BE32-E72D297353CC}">
              <c16:uniqueId val="{00000004-505E-40BB-97C4-428822EF8FA0}"/>
            </c:ext>
          </c:extLst>
        </c:ser>
        <c:dLbls>
          <c:showLegendKey val="0"/>
          <c:showVal val="0"/>
          <c:showCatName val="0"/>
          <c:showSerName val="0"/>
          <c:showPercent val="0"/>
          <c:showBubbleSize val="0"/>
        </c:dLbls>
        <c:gapWidth val="150"/>
        <c:shape val="cylinder"/>
        <c:axId val="405617832"/>
        <c:axId val="405616656"/>
        <c:axId val="0"/>
      </c:bar3DChart>
      <c:catAx>
        <c:axId val="405617832"/>
        <c:scaling>
          <c:orientation val="minMax"/>
        </c:scaling>
        <c:delete val="0"/>
        <c:axPos val="b"/>
        <c:numFmt formatCode="General" sourceLinked="0"/>
        <c:majorTickMark val="out"/>
        <c:minorTickMark val="none"/>
        <c:tickLblPos val="nextTo"/>
        <c:crossAx val="405616656"/>
        <c:crosses val="autoZero"/>
        <c:auto val="1"/>
        <c:lblAlgn val="ctr"/>
        <c:lblOffset val="100"/>
        <c:noMultiLvlLbl val="0"/>
      </c:catAx>
      <c:valAx>
        <c:axId val="405616656"/>
        <c:scaling>
          <c:orientation val="minMax"/>
        </c:scaling>
        <c:delete val="0"/>
        <c:axPos val="l"/>
        <c:majorGridlines/>
        <c:numFmt formatCode="#,##0" sourceLinked="1"/>
        <c:majorTickMark val="out"/>
        <c:minorTickMark val="none"/>
        <c:tickLblPos val="nextTo"/>
        <c:crossAx val="405617832"/>
        <c:crosses val="autoZero"/>
        <c:crossBetween val="between"/>
        <c:majorUnit val="1000"/>
        <c:minorUnit val="100"/>
      </c:valAx>
      <c:spPr>
        <a:noFill/>
        <a:ln w="25397">
          <a:noFill/>
        </a:ln>
      </c:spPr>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085906549654375E-2"/>
          <c:y val="4.432143586842064E-2"/>
          <c:w val="0.92535854063222533"/>
          <c:h val="0.66994766372766279"/>
        </c:manualLayout>
      </c:layout>
      <c:barChart>
        <c:barDir val="col"/>
        <c:grouping val="clustered"/>
        <c:varyColors val="0"/>
        <c:ser>
          <c:idx val="0"/>
          <c:order val="0"/>
          <c:invertIfNegative val="0"/>
          <c:dLbls>
            <c:spPr>
              <a:noFill/>
              <a:ln>
                <a:noFill/>
              </a:ln>
              <a:effectLst/>
            </c:spPr>
            <c:txPr>
              <a:bodyPr wrap="square" lIns="38100" tIns="19050" rIns="38100" bIns="19050" anchor="ctr">
                <a:spAutoFit/>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 w programie Microsoft Word]Arkusz3'!$B$4:$B$27</c:f>
              <c:strCache>
                <c:ptCount val="24"/>
                <c:pt idx="0">
                  <c:v>m. Lublin</c:v>
                </c:pt>
                <c:pt idx="1">
                  <c:v>puławski</c:v>
                </c:pt>
                <c:pt idx="2">
                  <c:v>lubelski</c:v>
                </c:pt>
                <c:pt idx="3">
                  <c:v>kraśnicki</c:v>
                </c:pt>
                <c:pt idx="4">
                  <c:v>świdnicki</c:v>
                </c:pt>
                <c:pt idx="5">
                  <c:v>bialski</c:v>
                </c:pt>
                <c:pt idx="6">
                  <c:v>lubartowski</c:v>
                </c:pt>
                <c:pt idx="7">
                  <c:v>łęczyński</c:v>
                </c:pt>
                <c:pt idx="8">
                  <c:v>chełmski</c:v>
                </c:pt>
                <c:pt idx="9">
                  <c:v>hrubieszowski</c:v>
                </c:pt>
                <c:pt idx="10">
                  <c:v>biłgorajski</c:v>
                </c:pt>
                <c:pt idx="11">
                  <c:v>łukowski</c:v>
                </c:pt>
                <c:pt idx="12">
                  <c:v>m. Biała Podlaska</c:v>
                </c:pt>
                <c:pt idx="13">
                  <c:v>tomaszowski</c:v>
                </c:pt>
                <c:pt idx="14">
                  <c:v>rycki</c:v>
                </c:pt>
                <c:pt idx="15">
                  <c:v>m. Chełm</c:v>
                </c:pt>
                <c:pt idx="16">
                  <c:v>opolski</c:v>
                </c:pt>
                <c:pt idx="17">
                  <c:v>radzyński</c:v>
                </c:pt>
                <c:pt idx="18">
                  <c:v>zamojski</c:v>
                </c:pt>
                <c:pt idx="19">
                  <c:v>włodawski</c:v>
                </c:pt>
                <c:pt idx="20">
                  <c:v>krasnostawski</c:v>
                </c:pt>
                <c:pt idx="21">
                  <c:v>m. Zamość</c:v>
                </c:pt>
                <c:pt idx="22">
                  <c:v>parczewski</c:v>
                </c:pt>
                <c:pt idx="23">
                  <c:v>janowski</c:v>
                </c:pt>
              </c:strCache>
            </c:strRef>
          </c:cat>
          <c:val>
            <c:numRef>
              <c:f>'[Wykres w programie Microsoft Word]Arkusz3'!$C$4:$C$27</c:f>
              <c:numCache>
                <c:formatCode>#,##0</c:formatCode>
                <c:ptCount val="24"/>
                <c:pt idx="0">
                  <c:v>344</c:v>
                </c:pt>
                <c:pt idx="1">
                  <c:v>129</c:v>
                </c:pt>
                <c:pt idx="2">
                  <c:v>116</c:v>
                </c:pt>
                <c:pt idx="3">
                  <c:v>94</c:v>
                </c:pt>
                <c:pt idx="4">
                  <c:v>94</c:v>
                </c:pt>
                <c:pt idx="5">
                  <c:v>88</c:v>
                </c:pt>
                <c:pt idx="6">
                  <c:v>72</c:v>
                </c:pt>
                <c:pt idx="7">
                  <c:v>69</c:v>
                </c:pt>
                <c:pt idx="8">
                  <c:v>65</c:v>
                </c:pt>
                <c:pt idx="9">
                  <c:v>64</c:v>
                </c:pt>
                <c:pt idx="10">
                  <c:v>62</c:v>
                </c:pt>
                <c:pt idx="11">
                  <c:v>62</c:v>
                </c:pt>
                <c:pt idx="12">
                  <c:v>60</c:v>
                </c:pt>
                <c:pt idx="13">
                  <c:v>59</c:v>
                </c:pt>
                <c:pt idx="14">
                  <c:v>56</c:v>
                </c:pt>
                <c:pt idx="15">
                  <c:v>55</c:v>
                </c:pt>
                <c:pt idx="16">
                  <c:v>54</c:v>
                </c:pt>
                <c:pt idx="17">
                  <c:v>53</c:v>
                </c:pt>
                <c:pt idx="18">
                  <c:v>52</c:v>
                </c:pt>
                <c:pt idx="19">
                  <c:v>42</c:v>
                </c:pt>
                <c:pt idx="20">
                  <c:v>40</c:v>
                </c:pt>
                <c:pt idx="21">
                  <c:v>34</c:v>
                </c:pt>
                <c:pt idx="22">
                  <c:v>27</c:v>
                </c:pt>
                <c:pt idx="23">
                  <c:v>18</c:v>
                </c:pt>
              </c:numCache>
            </c:numRef>
          </c:val>
          <c:extLst>
            <c:ext xmlns:c16="http://schemas.microsoft.com/office/drawing/2014/chart" uri="{C3380CC4-5D6E-409C-BE32-E72D297353CC}">
              <c16:uniqueId val="{00000000-0ECE-4871-AB5B-E70EF0C5CE21}"/>
            </c:ext>
          </c:extLst>
        </c:ser>
        <c:dLbls>
          <c:showLegendKey val="0"/>
          <c:showVal val="0"/>
          <c:showCatName val="0"/>
          <c:showSerName val="0"/>
          <c:showPercent val="0"/>
          <c:showBubbleSize val="0"/>
        </c:dLbls>
        <c:gapWidth val="150"/>
        <c:axId val="405622144"/>
        <c:axId val="405618224"/>
      </c:barChart>
      <c:catAx>
        <c:axId val="405622144"/>
        <c:scaling>
          <c:orientation val="minMax"/>
        </c:scaling>
        <c:delete val="0"/>
        <c:axPos val="b"/>
        <c:numFmt formatCode="General" sourceLinked="0"/>
        <c:majorTickMark val="out"/>
        <c:minorTickMark val="none"/>
        <c:tickLblPos val="nextTo"/>
        <c:txPr>
          <a:bodyPr/>
          <a:lstStyle/>
          <a:p>
            <a:pPr>
              <a:defRPr sz="900" b="1"/>
            </a:pPr>
            <a:endParaRPr lang="pl-PL"/>
          </a:p>
        </c:txPr>
        <c:crossAx val="405618224"/>
        <c:crosses val="autoZero"/>
        <c:auto val="1"/>
        <c:lblAlgn val="ctr"/>
        <c:lblOffset val="100"/>
        <c:noMultiLvlLbl val="0"/>
      </c:catAx>
      <c:valAx>
        <c:axId val="405618224"/>
        <c:scaling>
          <c:orientation val="minMax"/>
        </c:scaling>
        <c:delete val="0"/>
        <c:axPos val="l"/>
        <c:majorGridlines/>
        <c:numFmt formatCode="#,##0" sourceLinked="1"/>
        <c:majorTickMark val="out"/>
        <c:minorTickMark val="none"/>
        <c:tickLblPos val="nextTo"/>
        <c:crossAx val="405622144"/>
        <c:crosses val="autoZero"/>
        <c:crossBetween val="between"/>
      </c:valAx>
    </c:plotArea>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21079757374826"/>
          <c:y val="2.9661016949152543E-2"/>
          <c:w val="0.40930790952490997"/>
          <c:h val="0.84723875617242761"/>
        </c:manualLayout>
      </c:layout>
      <c:barChart>
        <c:barDir val="bar"/>
        <c:grouping val="clustered"/>
        <c:varyColors val="0"/>
        <c:ser>
          <c:idx val="0"/>
          <c:order val="0"/>
          <c:tx>
            <c:strRef>
              <c:f>Arkusz1!$B$1</c:f>
              <c:strCache>
                <c:ptCount val="1"/>
                <c:pt idx="0">
                  <c:v>2015</c:v>
                </c:pt>
              </c:strCache>
            </c:strRef>
          </c:tx>
          <c:spPr>
            <a:solidFill>
              <a:srgbClr val="00B0F0"/>
            </a:solidFill>
          </c:spPr>
          <c:invertIfNegative val="0"/>
          <c:cat>
            <c:strRef>
              <c:f>Arkusz1!$A$2:$A$6</c:f>
              <c:strCache>
                <c:ptCount val="5"/>
                <c:pt idx="0">
                  <c:v>Zaopatrzenie w przedmioty ortopedyczne, środki pomocnicze i sprzęt rehabilitacyjny</c:v>
                </c:pt>
                <c:pt idx="1">
                  <c:v>Turnusy rehabilitacyjne</c:v>
                </c:pt>
                <c:pt idx="2">
                  <c:v>Pomoc na likwidację barier architektonicznych, technicznych i w komunikowaniu się</c:v>
                </c:pt>
                <c:pt idx="3">
                  <c:v>Dofinansowanie sportu, kultury, rekreacji i turystyki</c:v>
                </c:pt>
                <c:pt idx="4">
                  <c:v>Program "Aktywny samorząd"</c:v>
                </c:pt>
              </c:strCache>
            </c:strRef>
          </c:cat>
          <c:val>
            <c:numRef>
              <c:f>Arkusz1!$B$2:$B$6</c:f>
              <c:numCache>
                <c:formatCode>#,##0</c:formatCode>
                <c:ptCount val="5"/>
                <c:pt idx="0">
                  <c:v>10173522</c:v>
                </c:pt>
                <c:pt idx="1">
                  <c:v>2772970</c:v>
                </c:pt>
                <c:pt idx="2">
                  <c:v>2887158</c:v>
                </c:pt>
                <c:pt idx="3">
                  <c:v>570780</c:v>
                </c:pt>
                <c:pt idx="4">
                  <c:v>4701072</c:v>
                </c:pt>
              </c:numCache>
            </c:numRef>
          </c:val>
          <c:extLst>
            <c:ext xmlns:c16="http://schemas.microsoft.com/office/drawing/2014/chart" uri="{C3380CC4-5D6E-409C-BE32-E72D297353CC}">
              <c16:uniqueId val="{00000000-585F-48F5-B0BD-8352C023CBC5}"/>
            </c:ext>
          </c:extLst>
        </c:ser>
        <c:ser>
          <c:idx val="1"/>
          <c:order val="1"/>
          <c:tx>
            <c:strRef>
              <c:f>Arkusz1!$C$1</c:f>
              <c:strCache>
                <c:ptCount val="1"/>
                <c:pt idx="0">
                  <c:v>2016</c:v>
                </c:pt>
              </c:strCache>
            </c:strRef>
          </c:tx>
          <c:spPr>
            <a:solidFill>
              <a:srgbClr val="FF0000"/>
            </a:solidFill>
          </c:spPr>
          <c:invertIfNegative val="0"/>
          <c:cat>
            <c:strRef>
              <c:f>Arkusz1!$A$2:$A$6</c:f>
              <c:strCache>
                <c:ptCount val="5"/>
                <c:pt idx="0">
                  <c:v>Zaopatrzenie w przedmioty ortopedyczne, środki pomocnicze i sprzęt rehabilitacyjny</c:v>
                </c:pt>
                <c:pt idx="1">
                  <c:v>Turnusy rehabilitacyjne</c:v>
                </c:pt>
                <c:pt idx="2">
                  <c:v>Pomoc na likwidację barier architektonicznych, technicznych i w komunikowaniu się</c:v>
                </c:pt>
                <c:pt idx="3">
                  <c:v>Dofinansowanie sportu, kultury, rekreacji i turystyki</c:v>
                </c:pt>
                <c:pt idx="4">
                  <c:v>Program "Aktywny samorząd"</c:v>
                </c:pt>
              </c:strCache>
            </c:strRef>
          </c:cat>
          <c:val>
            <c:numRef>
              <c:f>Arkusz1!$C$2:$C$6</c:f>
              <c:numCache>
                <c:formatCode>#,##0</c:formatCode>
                <c:ptCount val="5"/>
                <c:pt idx="0">
                  <c:v>10026177</c:v>
                </c:pt>
                <c:pt idx="1">
                  <c:v>2822183</c:v>
                </c:pt>
                <c:pt idx="2">
                  <c:v>3189081</c:v>
                </c:pt>
                <c:pt idx="3">
                  <c:v>479912</c:v>
                </c:pt>
                <c:pt idx="4">
                  <c:v>5075016</c:v>
                </c:pt>
              </c:numCache>
            </c:numRef>
          </c:val>
          <c:extLst>
            <c:ext xmlns:c16="http://schemas.microsoft.com/office/drawing/2014/chart" uri="{C3380CC4-5D6E-409C-BE32-E72D297353CC}">
              <c16:uniqueId val="{00000001-585F-48F5-B0BD-8352C023CBC5}"/>
            </c:ext>
          </c:extLst>
        </c:ser>
        <c:ser>
          <c:idx val="2"/>
          <c:order val="2"/>
          <c:tx>
            <c:strRef>
              <c:f>Arkusz1!$D$1</c:f>
              <c:strCache>
                <c:ptCount val="1"/>
                <c:pt idx="0">
                  <c:v>2017 - prognoza</c:v>
                </c:pt>
              </c:strCache>
            </c:strRef>
          </c:tx>
          <c:spPr>
            <a:solidFill>
              <a:srgbClr val="92D050"/>
            </a:solidFill>
          </c:spPr>
          <c:invertIfNegative val="0"/>
          <c:cat>
            <c:strRef>
              <c:f>Arkusz1!$A$2:$A$6</c:f>
              <c:strCache>
                <c:ptCount val="5"/>
                <c:pt idx="0">
                  <c:v>Zaopatrzenie w przedmioty ortopedyczne, środki pomocnicze i sprzęt rehabilitacyjny</c:v>
                </c:pt>
                <c:pt idx="1">
                  <c:v>Turnusy rehabilitacyjne</c:v>
                </c:pt>
                <c:pt idx="2">
                  <c:v>Pomoc na likwidację barier architektonicznych, technicznych i w komunikowaniu się</c:v>
                </c:pt>
                <c:pt idx="3">
                  <c:v>Dofinansowanie sportu, kultury, rekreacji i turystyki</c:v>
                </c:pt>
                <c:pt idx="4">
                  <c:v>Program "Aktywny samorząd"</c:v>
                </c:pt>
              </c:strCache>
            </c:strRef>
          </c:cat>
          <c:val>
            <c:numRef>
              <c:f>Arkusz1!$D$2:$D$6</c:f>
              <c:numCache>
                <c:formatCode>#,##0</c:formatCode>
                <c:ptCount val="5"/>
                <c:pt idx="0">
                  <c:v>9984481</c:v>
                </c:pt>
                <c:pt idx="1">
                  <c:v>3231835</c:v>
                </c:pt>
                <c:pt idx="2">
                  <c:v>3341778</c:v>
                </c:pt>
                <c:pt idx="3">
                  <c:v>532463</c:v>
                </c:pt>
                <c:pt idx="4">
                  <c:v>5896816</c:v>
                </c:pt>
              </c:numCache>
            </c:numRef>
          </c:val>
          <c:extLst>
            <c:ext xmlns:c16="http://schemas.microsoft.com/office/drawing/2014/chart" uri="{C3380CC4-5D6E-409C-BE32-E72D297353CC}">
              <c16:uniqueId val="{00000002-585F-48F5-B0BD-8352C023CBC5}"/>
            </c:ext>
          </c:extLst>
        </c:ser>
        <c:dLbls>
          <c:showLegendKey val="0"/>
          <c:showVal val="0"/>
          <c:showCatName val="0"/>
          <c:showSerName val="0"/>
          <c:showPercent val="0"/>
          <c:showBubbleSize val="0"/>
        </c:dLbls>
        <c:gapWidth val="150"/>
        <c:axId val="405622536"/>
        <c:axId val="405618616"/>
      </c:barChart>
      <c:catAx>
        <c:axId val="405622536"/>
        <c:scaling>
          <c:orientation val="minMax"/>
        </c:scaling>
        <c:delete val="0"/>
        <c:axPos val="l"/>
        <c:numFmt formatCode="General" sourceLinked="0"/>
        <c:majorTickMark val="out"/>
        <c:minorTickMark val="none"/>
        <c:tickLblPos val="low"/>
        <c:txPr>
          <a:bodyPr rot="0" vert="horz" anchor="ctr" anchorCtr="1"/>
          <a:lstStyle/>
          <a:p>
            <a:pPr>
              <a:defRPr sz="900" b="0">
                <a:latin typeface="Arial" panose="020B0604020202020204" pitchFamily="34" charset="0"/>
                <a:cs typeface="Arial" panose="020B0604020202020204" pitchFamily="34" charset="0"/>
              </a:defRPr>
            </a:pPr>
            <a:endParaRPr lang="pl-PL"/>
          </a:p>
        </c:txPr>
        <c:crossAx val="405618616"/>
        <c:crosses val="autoZero"/>
        <c:auto val="1"/>
        <c:lblAlgn val="ctr"/>
        <c:lblOffset val="100"/>
        <c:noMultiLvlLbl val="0"/>
      </c:catAx>
      <c:valAx>
        <c:axId val="405618616"/>
        <c:scaling>
          <c:orientation val="minMax"/>
        </c:scaling>
        <c:delete val="0"/>
        <c:axPos val="b"/>
        <c:majorGridlines/>
        <c:numFmt formatCode="#,##0" sourceLinked="1"/>
        <c:majorTickMark val="out"/>
        <c:minorTickMark val="none"/>
        <c:tickLblPos val="nextTo"/>
        <c:crossAx val="405622536"/>
        <c:crosses val="autoZero"/>
        <c:crossBetween val="between"/>
        <c:minorUnit val="200000"/>
      </c:valAx>
    </c:plotArea>
    <c:legend>
      <c:legendPos val="r"/>
      <c:layout>
        <c:manualLayout>
          <c:xMode val="edge"/>
          <c:yMode val="edge"/>
          <c:x val="0.7742175452367519"/>
          <c:y val="6.5499153031402982E-2"/>
          <c:w val="0.19458385458826988"/>
          <c:h val="0.34956832523594128"/>
        </c:manualLayout>
      </c:layout>
      <c:overlay val="0"/>
      <c:txPr>
        <a:bodyPr/>
        <a:lstStyle/>
        <a:p>
          <a:pPr>
            <a:defRPr sz="1000"/>
          </a:pPr>
          <a:endParaRPr lang="pl-PL"/>
        </a:p>
      </c:txPr>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903">
                <a:latin typeface="Arial" pitchFamily="34" charset="0"/>
                <a:cs typeface="Arial" pitchFamily="34" charset="0"/>
              </a:rPr>
              <a:t>Wykres nr</a:t>
            </a:r>
            <a:r>
              <a:rPr lang="pl-PL" sz="903" baseline="0">
                <a:latin typeface="Arial" pitchFamily="34" charset="0"/>
                <a:cs typeface="Arial" pitchFamily="34" charset="0"/>
              </a:rPr>
              <a:t> 2. </a:t>
            </a:r>
            <a:r>
              <a:rPr lang="pl-PL" sz="903">
                <a:latin typeface="Arial" pitchFamily="34" charset="0"/>
                <a:cs typeface="Arial" pitchFamily="34" charset="0"/>
              </a:rPr>
              <a:t>Liczba mieszkańców</a:t>
            </a:r>
            <a:r>
              <a:rPr lang="pl-PL" sz="903" baseline="0">
                <a:latin typeface="Arial" pitchFamily="34" charset="0"/>
                <a:cs typeface="Arial" pitchFamily="34" charset="0"/>
              </a:rPr>
              <a:t> w poszczególnych województwach (stan na 31.12.2016 r.)</a:t>
            </a:r>
            <a:endParaRPr lang="en-US" sz="900">
              <a:latin typeface="Arial" pitchFamily="34" charset="0"/>
              <a:cs typeface="Arial" pitchFamily="34" charset="0"/>
            </a:endParaRPr>
          </a:p>
        </c:rich>
      </c:tx>
      <c:layout>
        <c:manualLayout>
          <c:xMode val="edge"/>
          <c:yMode val="edge"/>
          <c:x val="0.17274160193063115"/>
          <c:y val="3.2975801805262148E-2"/>
        </c:manualLayout>
      </c:layout>
      <c:overlay val="0"/>
    </c:title>
    <c:autoTitleDeleted val="0"/>
    <c:plotArea>
      <c:layout>
        <c:manualLayout>
          <c:layoutTarget val="inner"/>
          <c:xMode val="edge"/>
          <c:yMode val="edge"/>
          <c:x val="0.14240507436570429"/>
          <c:y val="0.19329870224555268"/>
          <c:w val="0.82703937007874062"/>
          <c:h val="0.426346237970259"/>
        </c:manualLayout>
      </c:layout>
      <c:barChart>
        <c:barDir val="col"/>
        <c:grouping val="clustered"/>
        <c:varyColors val="0"/>
        <c:ser>
          <c:idx val="0"/>
          <c:order val="0"/>
          <c:tx>
            <c:strRef>
              <c:f>Arkusz1!$P$7</c:f>
              <c:strCache>
                <c:ptCount val="1"/>
                <c:pt idx="0">
                  <c:v>liczba mieszkańców</c:v>
                </c:pt>
              </c:strCache>
            </c:strRef>
          </c:tx>
          <c:spPr>
            <a:solidFill>
              <a:schemeClr val="accent6">
                <a:lumMod val="75000"/>
              </a:schemeClr>
            </a:solidFill>
          </c:spPr>
          <c:invertIfNegative val="0"/>
          <c:cat>
            <c:strRef>
              <c:f>Arkusz1!$O$8:$O$23</c:f>
              <c:strCache>
                <c:ptCount val="16"/>
                <c:pt idx="0">
                  <c:v>Mazowieckie</c:v>
                </c:pt>
                <c:pt idx="1">
                  <c:v>Śląskie</c:v>
                </c:pt>
                <c:pt idx="2">
                  <c:v>Wielkopolskie</c:v>
                </c:pt>
                <c:pt idx="3">
                  <c:v>Małopolskie</c:v>
                </c:pt>
                <c:pt idx="4">
                  <c:v>Dolnośląskie</c:v>
                </c:pt>
                <c:pt idx="5">
                  <c:v>Łódzkie</c:v>
                </c:pt>
                <c:pt idx="6">
                  <c:v>Pomorskie</c:v>
                </c:pt>
                <c:pt idx="7">
                  <c:v>Lubelskie</c:v>
                </c:pt>
                <c:pt idx="8">
                  <c:v>Podkarpackie</c:v>
                </c:pt>
                <c:pt idx="9">
                  <c:v>Kujawsko – Pomorskie</c:v>
                </c:pt>
                <c:pt idx="10">
                  <c:v>Zachodnio - Pomorskie</c:v>
                </c:pt>
                <c:pt idx="11">
                  <c:v>Warmińsko – Mazurskie</c:v>
                </c:pt>
                <c:pt idx="12">
                  <c:v>Świętokrzyskie</c:v>
                </c:pt>
                <c:pt idx="13">
                  <c:v>Podlaskie</c:v>
                </c:pt>
                <c:pt idx="14">
                  <c:v>Lubuskie</c:v>
                </c:pt>
                <c:pt idx="15">
                  <c:v>Opolskie</c:v>
                </c:pt>
              </c:strCache>
            </c:strRef>
          </c:cat>
          <c:val>
            <c:numRef>
              <c:f>Arkusz1!$P$8:$P$23</c:f>
              <c:numCache>
                <c:formatCode>General</c:formatCode>
                <c:ptCount val="16"/>
                <c:pt idx="0">
                  <c:v>5349114</c:v>
                </c:pt>
                <c:pt idx="1">
                  <c:v>4570849</c:v>
                </c:pt>
                <c:pt idx="2">
                  <c:v>3475323</c:v>
                </c:pt>
                <c:pt idx="3">
                  <c:v>3372618</c:v>
                </c:pt>
                <c:pt idx="4">
                  <c:v>2904207</c:v>
                </c:pt>
                <c:pt idx="5">
                  <c:v>2493603</c:v>
                </c:pt>
                <c:pt idx="6">
                  <c:v>2307710</c:v>
                </c:pt>
                <c:pt idx="7">
                  <c:v>2139726</c:v>
                </c:pt>
                <c:pt idx="8">
                  <c:v>2127657</c:v>
                </c:pt>
                <c:pt idx="9">
                  <c:v>2086210</c:v>
                </c:pt>
                <c:pt idx="10">
                  <c:v>1710482</c:v>
                </c:pt>
                <c:pt idx="11">
                  <c:v>1439675</c:v>
                </c:pt>
                <c:pt idx="12">
                  <c:v>1257179</c:v>
                </c:pt>
                <c:pt idx="13">
                  <c:v>1188800</c:v>
                </c:pt>
                <c:pt idx="14">
                  <c:v>1018075</c:v>
                </c:pt>
                <c:pt idx="15">
                  <c:v>996011</c:v>
                </c:pt>
              </c:numCache>
            </c:numRef>
          </c:val>
          <c:extLst>
            <c:ext xmlns:c16="http://schemas.microsoft.com/office/drawing/2014/chart" uri="{C3380CC4-5D6E-409C-BE32-E72D297353CC}">
              <c16:uniqueId val="{00000000-FEB7-49B9-B0BF-0D9A32DE6C9F}"/>
            </c:ext>
          </c:extLst>
        </c:ser>
        <c:dLbls>
          <c:showLegendKey val="0"/>
          <c:showVal val="0"/>
          <c:showCatName val="0"/>
          <c:showSerName val="0"/>
          <c:showPercent val="0"/>
          <c:showBubbleSize val="0"/>
        </c:dLbls>
        <c:gapWidth val="75"/>
        <c:overlap val="-25"/>
        <c:axId val="288107664"/>
        <c:axId val="288102176"/>
      </c:barChart>
      <c:catAx>
        <c:axId val="288107664"/>
        <c:scaling>
          <c:orientation val="minMax"/>
        </c:scaling>
        <c:delete val="0"/>
        <c:axPos val="b"/>
        <c:numFmt formatCode="General" sourceLinked="0"/>
        <c:majorTickMark val="none"/>
        <c:minorTickMark val="none"/>
        <c:tickLblPos val="nextTo"/>
        <c:txPr>
          <a:bodyPr/>
          <a:lstStyle/>
          <a:p>
            <a:pPr>
              <a:defRPr sz="602">
                <a:latin typeface="+mn-lt"/>
                <a:cs typeface="Arial" panose="020B0604020202020204" pitchFamily="34" charset="0"/>
              </a:defRPr>
            </a:pPr>
            <a:endParaRPr lang="pl-PL"/>
          </a:p>
        </c:txPr>
        <c:crossAx val="288102176"/>
        <c:crosses val="autoZero"/>
        <c:auto val="1"/>
        <c:lblAlgn val="ctr"/>
        <c:lblOffset val="100"/>
        <c:noMultiLvlLbl val="0"/>
      </c:catAx>
      <c:valAx>
        <c:axId val="288102176"/>
        <c:scaling>
          <c:orientation val="minMax"/>
        </c:scaling>
        <c:delete val="0"/>
        <c:axPos val="l"/>
        <c:majorGridlines/>
        <c:numFmt formatCode="General" sourceLinked="1"/>
        <c:majorTickMark val="none"/>
        <c:minorTickMark val="none"/>
        <c:tickLblPos val="nextTo"/>
        <c:spPr>
          <a:ln w="9555">
            <a:noFill/>
          </a:ln>
        </c:spPr>
        <c:crossAx val="288107664"/>
        <c:crosses val="autoZero"/>
        <c:crossBetween val="between"/>
      </c:valAx>
    </c:plotArea>
    <c:legend>
      <c:legendPos val="b"/>
      <c:layout>
        <c:manualLayout>
          <c:xMode val="edge"/>
          <c:yMode val="edge"/>
          <c:x val="2.429199034684423E-2"/>
          <c:y val="0.90702355803085588"/>
          <c:w val="0.28649354401169652"/>
          <c:h val="8.425420907752379E-2"/>
        </c:manualLayout>
      </c:layout>
      <c:overlay val="0"/>
    </c:legend>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Arkusz1!$B$1</c:f>
              <c:strCache>
                <c:ptCount val="1"/>
                <c:pt idx="0">
                  <c:v>Kolumna1</c:v>
                </c:pt>
              </c:strCache>
            </c:strRef>
          </c:tx>
          <c:explosion val="1"/>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8A4-4761-9329-ED28D260B39C}"/>
              </c:ext>
            </c:extLst>
          </c:dPt>
          <c:dPt>
            <c:idx val="1"/>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8A4-4761-9329-ED28D260B39C}"/>
              </c:ext>
            </c:extLst>
          </c:dPt>
          <c:dPt>
            <c:idx val="2"/>
            <c:bubble3D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08A4-4761-9329-ED28D260B39C}"/>
              </c:ext>
            </c:extLst>
          </c:dPt>
          <c:dPt>
            <c:idx val="3"/>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08A4-4761-9329-ED28D260B39C}"/>
              </c:ext>
            </c:extLst>
          </c:dPt>
          <c:dLbls>
            <c:dLbl>
              <c:idx val="0"/>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1-08A4-4761-9329-ED28D260B39C}"/>
                </c:ext>
              </c:extLst>
            </c:dLbl>
            <c:dLbl>
              <c:idx val="1"/>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3-08A4-4761-9329-ED28D260B39C}"/>
                </c:ext>
              </c:extLst>
            </c:dLbl>
            <c:dLbl>
              <c:idx val="2"/>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5-08A4-4761-9329-ED28D260B39C}"/>
                </c:ext>
              </c:extLst>
            </c:dLbl>
            <c:dLbl>
              <c:idx val="3"/>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extLst>
                <c:ext xmlns:c16="http://schemas.microsoft.com/office/drawing/2014/chart" uri="{C3380CC4-5D6E-409C-BE32-E72D297353CC}">
                  <c16:uniqueId val="{00000007-08A4-4761-9329-ED28D260B39C}"/>
                </c:ext>
              </c:extLst>
            </c:dLbl>
            <c:spPr>
              <a:noFill/>
              <a:ln>
                <a:noFill/>
              </a:ln>
              <a:effectLst/>
            </c:spPr>
            <c:txPr>
              <a:bodyPr rot="0" spcFirstLastPara="1" vertOverflow="ellipsis" vert="horz" wrap="square" lIns="38100" tIns="19050" rIns="38100" bIns="19050" anchor="ctr" anchorCtr="1">
                <a:spAutoFit/>
              </a:bodyPr>
              <a:lstStyle/>
              <a:p>
                <a:pPr>
                  <a:defRPr sz="899"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18"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Arkusz1!$A$2:$A$5</c:f>
              <c:strCache>
                <c:ptCount val="4"/>
                <c:pt idx="0">
                  <c:v>2014</c:v>
                </c:pt>
                <c:pt idx="1">
                  <c:v>2015</c:v>
                </c:pt>
                <c:pt idx="2">
                  <c:v>2016</c:v>
                </c:pt>
                <c:pt idx="3">
                  <c:v>prognoza - 2017</c:v>
                </c:pt>
              </c:strCache>
            </c:strRef>
          </c:cat>
          <c:val>
            <c:numRef>
              <c:f>Arkusz1!$B$2:$B$5</c:f>
              <c:numCache>
                <c:formatCode>#,##0</c:formatCode>
                <c:ptCount val="4"/>
                <c:pt idx="0">
                  <c:v>61100</c:v>
                </c:pt>
                <c:pt idx="1">
                  <c:v>46120</c:v>
                </c:pt>
                <c:pt idx="2">
                  <c:v>41010</c:v>
                </c:pt>
                <c:pt idx="3">
                  <c:v>55000</c:v>
                </c:pt>
              </c:numCache>
            </c:numRef>
          </c:val>
          <c:extLst>
            <c:ext xmlns:c16="http://schemas.microsoft.com/office/drawing/2014/chart" uri="{C3380CC4-5D6E-409C-BE32-E72D297353CC}">
              <c16:uniqueId val="{00000008-08A4-4761-9329-ED28D260B39C}"/>
            </c:ext>
          </c:extLst>
        </c:ser>
        <c:dLbls>
          <c:showLegendKey val="0"/>
          <c:showVal val="0"/>
          <c:showCatName val="0"/>
          <c:showSerName val="0"/>
          <c:showPercent val="0"/>
          <c:showBubbleSize val="0"/>
          <c:showLeaderLines val="1"/>
        </c:dLbls>
      </c:pie3DChart>
      <c:spPr>
        <a:noFill/>
        <a:ln w="25381">
          <a:noFill/>
        </a:ln>
      </c:spPr>
    </c:plotArea>
    <c:legend>
      <c:legendPos val="b"/>
      <c:layout>
        <c:manualLayout>
          <c:xMode val="edge"/>
          <c:yMode val="edge"/>
          <c:x val="0.2312192200041385"/>
          <c:y val="0.83165153292008709"/>
          <c:w val="0.53756112436152947"/>
          <c:h val="0.15744323448930586"/>
        </c:manualLayout>
      </c:layout>
      <c:overlay val="0"/>
      <c:spPr>
        <a:noFill/>
        <a:ln>
          <a:noFill/>
        </a:ln>
        <a:effectLst/>
      </c:spPr>
      <c:txPr>
        <a:bodyPr rot="0" spcFirstLastPara="1" vertOverflow="ellipsis" vert="horz" wrap="square" anchor="ctr" anchorCtr="1"/>
        <a:lstStyle/>
        <a:p>
          <a:pPr>
            <a:defRPr sz="899" b="0"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9.669844029362773E-2"/>
          <c:y val="3.2448377581120944E-2"/>
          <c:w val="0.88998724881406777"/>
          <c:h val="0.50776537318036552"/>
        </c:manualLayout>
      </c:layout>
      <c:bar3DChart>
        <c:barDir val="col"/>
        <c:grouping val="stacked"/>
        <c:varyColors val="0"/>
        <c:ser>
          <c:idx val="0"/>
          <c:order val="0"/>
          <c:tx>
            <c:strRef>
              <c:f>Arkusz3!$C$3</c:f>
              <c:strCache>
                <c:ptCount val="1"/>
                <c:pt idx="0">
                  <c:v>POMOC NA LIKWIDACJĘ BARIER ARCHITEKTONICZNYCH, TECHNICZNYCH I W KOMUNIKOWANIU SIĘ</c:v>
                </c:pt>
              </c:strCache>
            </c:strRef>
          </c:tx>
          <c:spPr>
            <a:solidFill>
              <a:srgbClr val="00B050"/>
            </a:solidFill>
            <a:ln w="25358">
              <a:noFill/>
            </a:ln>
          </c:spPr>
          <c:invertIfNegative val="0"/>
          <c:cat>
            <c:strRef>
              <c:f>Arkusz3!$B$4:$B$27</c:f>
              <c:strCache>
                <c:ptCount val="24"/>
                <c:pt idx="0">
                  <c:v>m. Lublin</c:v>
                </c:pt>
                <c:pt idx="1">
                  <c:v>puławski</c:v>
                </c:pt>
                <c:pt idx="2">
                  <c:v>lubelski</c:v>
                </c:pt>
                <c:pt idx="3">
                  <c:v>chełmski</c:v>
                </c:pt>
                <c:pt idx="4">
                  <c:v>m. Chełm</c:v>
                </c:pt>
                <c:pt idx="5">
                  <c:v>świdnicki</c:v>
                </c:pt>
                <c:pt idx="6">
                  <c:v>zamojski</c:v>
                </c:pt>
                <c:pt idx="7">
                  <c:v>łukowski</c:v>
                </c:pt>
                <c:pt idx="8">
                  <c:v>biłgorajski</c:v>
                </c:pt>
                <c:pt idx="9">
                  <c:v>m. Zamość</c:v>
                </c:pt>
                <c:pt idx="10">
                  <c:v>bialski</c:v>
                </c:pt>
                <c:pt idx="11">
                  <c:v>lubartowski</c:v>
                </c:pt>
                <c:pt idx="12">
                  <c:v>kraśnicki</c:v>
                </c:pt>
                <c:pt idx="13">
                  <c:v>krasnostawski</c:v>
                </c:pt>
                <c:pt idx="14">
                  <c:v>radzyński</c:v>
                </c:pt>
                <c:pt idx="15">
                  <c:v>łęczyński</c:v>
                </c:pt>
                <c:pt idx="16">
                  <c:v>hrubieszowski</c:v>
                </c:pt>
                <c:pt idx="17">
                  <c:v>tomaszowski</c:v>
                </c:pt>
                <c:pt idx="18">
                  <c:v>rycki</c:v>
                </c:pt>
                <c:pt idx="19">
                  <c:v>m. Biała Podlaska</c:v>
                </c:pt>
                <c:pt idx="20">
                  <c:v>parczewski</c:v>
                </c:pt>
                <c:pt idx="21">
                  <c:v>opolski</c:v>
                </c:pt>
                <c:pt idx="22">
                  <c:v>janowski</c:v>
                </c:pt>
                <c:pt idx="23">
                  <c:v>włodawski</c:v>
                </c:pt>
              </c:strCache>
            </c:strRef>
          </c:cat>
          <c:val>
            <c:numRef>
              <c:f>Arkusz3!$C$4:$C$27</c:f>
              <c:numCache>
                <c:formatCode>#,##0</c:formatCode>
                <c:ptCount val="24"/>
                <c:pt idx="0">
                  <c:v>519690</c:v>
                </c:pt>
                <c:pt idx="1">
                  <c:v>187949</c:v>
                </c:pt>
                <c:pt idx="2">
                  <c:v>134000</c:v>
                </c:pt>
                <c:pt idx="3">
                  <c:v>206607</c:v>
                </c:pt>
                <c:pt idx="4">
                  <c:v>78215</c:v>
                </c:pt>
                <c:pt idx="5">
                  <c:v>101453</c:v>
                </c:pt>
                <c:pt idx="6">
                  <c:v>158705</c:v>
                </c:pt>
                <c:pt idx="7">
                  <c:v>113005</c:v>
                </c:pt>
                <c:pt idx="8">
                  <c:v>194428</c:v>
                </c:pt>
                <c:pt idx="9">
                  <c:v>130950</c:v>
                </c:pt>
                <c:pt idx="10">
                  <c:v>84768</c:v>
                </c:pt>
                <c:pt idx="11">
                  <c:v>136581</c:v>
                </c:pt>
                <c:pt idx="12">
                  <c:v>120946</c:v>
                </c:pt>
                <c:pt idx="13">
                  <c:v>122978</c:v>
                </c:pt>
                <c:pt idx="14">
                  <c:v>245458</c:v>
                </c:pt>
                <c:pt idx="15">
                  <c:v>110000</c:v>
                </c:pt>
                <c:pt idx="16">
                  <c:v>71725</c:v>
                </c:pt>
                <c:pt idx="17">
                  <c:v>119531</c:v>
                </c:pt>
                <c:pt idx="18">
                  <c:v>69967</c:v>
                </c:pt>
                <c:pt idx="19">
                  <c:v>64505</c:v>
                </c:pt>
                <c:pt idx="20">
                  <c:v>82786</c:v>
                </c:pt>
                <c:pt idx="21">
                  <c:v>42000</c:v>
                </c:pt>
                <c:pt idx="22">
                  <c:v>46834</c:v>
                </c:pt>
                <c:pt idx="23">
                  <c:v>46000</c:v>
                </c:pt>
              </c:numCache>
            </c:numRef>
          </c:val>
          <c:extLst>
            <c:ext xmlns:c16="http://schemas.microsoft.com/office/drawing/2014/chart" uri="{C3380CC4-5D6E-409C-BE32-E72D297353CC}">
              <c16:uniqueId val="{00000000-CAC5-4400-8A89-756159C38FAE}"/>
            </c:ext>
          </c:extLst>
        </c:ser>
        <c:ser>
          <c:idx val="1"/>
          <c:order val="1"/>
          <c:tx>
            <c:strRef>
              <c:f>Arkusz3!$D$3</c:f>
              <c:strCache>
                <c:ptCount val="1"/>
                <c:pt idx="0">
                  <c:v>TURNUSY REHABILITACYJNE</c:v>
                </c:pt>
              </c:strCache>
            </c:strRef>
          </c:tx>
          <c:spPr>
            <a:solidFill>
              <a:srgbClr val="ED7D31"/>
            </a:solidFill>
            <a:ln w="25358">
              <a:noFill/>
            </a:ln>
          </c:spPr>
          <c:invertIfNegative val="0"/>
          <c:cat>
            <c:strRef>
              <c:f>Arkusz3!$B$4:$B$27</c:f>
              <c:strCache>
                <c:ptCount val="24"/>
                <c:pt idx="0">
                  <c:v>m. Lublin</c:v>
                </c:pt>
                <c:pt idx="1">
                  <c:v>puławski</c:v>
                </c:pt>
                <c:pt idx="2">
                  <c:v>lubelski</c:v>
                </c:pt>
                <c:pt idx="3">
                  <c:v>chełmski</c:v>
                </c:pt>
                <c:pt idx="4">
                  <c:v>m. Chełm</c:v>
                </c:pt>
                <c:pt idx="5">
                  <c:v>świdnicki</c:v>
                </c:pt>
                <c:pt idx="6">
                  <c:v>zamojski</c:v>
                </c:pt>
                <c:pt idx="7">
                  <c:v>łukowski</c:v>
                </c:pt>
                <c:pt idx="8">
                  <c:v>biłgorajski</c:v>
                </c:pt>
                <c:pt idx="9">
                  <c:v>m. Zamość</c:v>
                </c:pt>
                <c:pt idx="10">
                  <c:v>bialski</c:v>
                </c:pt>
                <c:pt idx="11">
                  <c:v>lubartowski</c:v>
                </c:pt>
                <c:pt idx="12">
                  <c:v>kraśnicki</c:v>
                </c:pt>
                <c:pt idx="13">
                  <c:v>krasnostawski</c:v>
                </c:pt>
                <c:pt idx="14">
                  <c:v>radzyński</c:v>
                </c:pt>
                <c:pt idx="15">
                  <c:v>łęczyński</c:v>
                </c:pt>
                <c:pt idx="16">
                  <c:v>hrubieszowski</c:v>
                </c:pt>
                <c:pt idx="17">
                  <c:v>tomaszowski</c:v>
                </c:pt>
                <c:pt idx="18">
                  <c:v>rycki</c:v>
                </c:pt>
                <c:pt idx="19">
                  <c:v>m. Biała Podlaska</c:v>
                </c:pt>
                <c:pt idx="20">
                  <c:v>parczewski</c:v>
                </c:pt>
                <c:pt idx="21">
                  <c:v>opolski</c:v>
                </c:pt>
                <c:pt idx="22">
                  <c:v>janowski</c:v>
                </c:pt>
                <c:pt idx="23">
                  <c:v>włodawski</c:v>
                </c:pt>
              </c:strCache>
            </c:strRef>
          </c:cat>
          <c:val>
            <c:numRef>
              <c:f>Arkusz3!$D$4:$D$27</c:f>
              <c:numCache>
                <c:formatCode>#,##0</c:formatCode>
                <c:ptCount val="24"/>
                <c:pt idx="0">
                  <c:v>503686</c:v>
                </c:pt>
                <c:pt idx="1">
                  <c:v>76443</c:v>
                </c:pt>
                <c:pt idx="2">
                  <c:v>200000</c:v>
                </c:pt>
                <c:pt idx="3">
                  <c:v>96729</c:v>
                </c:pt>
                <c:pt idx="4">
                  <c:v>194344</c:v>
                </c:pt>
                <c:pt idx="5">
                  <c:v>156091</c:v>
                </c:pt>
                <c:pt idx="6">
                  <c:v>100000</c:v>
                </c:pt>
                <c:pt idx="7">
                  <c:v>108545</c:v>
                </c:pt>
                <c:pt idx="8">
                  <c:v>117390</c:v>
                </c:pt>
                <c:pt idx="9">
                  <c:v>119645</c:v>
                </c:pt>
                <c:pt idx="10">
                  <c:v>207206</c:v>
                </c:pt>
                <c:pt idx="11">
                  <c:v>85265</c:v>
                </c:pt>
                <c:pt idx="12">
                  <c:v>113615</c:v>
                </c:pt>
                <c:pt idx="13">
                  <c:v>57441</c:v>
                </c:pt>
                <c:pt idx="14">
                  <c:v>79007</c:v>
                </c:pt>
                <c:pt idx="15">
                  <c:v>172914</c:v>
                </c:pt>
                <c:pt idx="16">
                  <c:v>0</c:v>
                </c:pt>
                <c:pt idx="17">
                  <c:v>44020</c:v>
                </c:pt>
                <c:pt idx="18">
                  <c:v>93748</c:v>
                </c:pt>
                <c:pt idx="19">
                  <c:v>182408</c:v>
                </c:pt>
                <c:pt idx="20">
                  <c:v>53922</c:v>
                </c:pt>
                <c:pt idx="21">
                  <c:v>29958</c:v>
                </c:pt>
                <c:pt idx="22">
                  <c:v>0</c:v>
                </c:pt>
                <c:pt idx="23">
                  <c:v>29806</c:v>
                </c:pt>
              </c:numCache>
            </c:numRef>
          </c:val>
          <c:extLst>
            <c:ext xmlns:c16="http://schemas.microsoft.com/office/drawing/2014/chart" uri="{C3380CC4-5D6E-409C-BE32-E72D297353CC}">
              <c16:uniqueId val="{00000001-CAC5-4400-8A89-756159C38FAE}"/>
            </c:ext>
          </c:extLst>
        </c:ser>
        <c:ser>
          <c:idx val="2"/>
          <c:order val="2"/>
          <c:tx>
            <c:strRef>
              <c:f>Arkusz3!$E$3</c:f>
              <c:strCache>
                <c:ptCount val="1"/>
                <c:pt idx="0">
                  <c:v>ZAOPATRZENIE W PRZEDMIOTY ORTOPEDYCZNE, ŚRODKI POMOCNICZE I SPRZĘT
REHABILITACYJNY</c:v>
                </c:pt>
              </c:strCache>
            </c:strRef>
          </c:tx>
          <c:spPr>
            <a:solidFill>
              <a:schemeClr val="bg1">
                <a:lumMod val="75000"/>
              </a:schemeClr>
            </a:solidFill>
            <a:ln>
              <a:noFill/>
            </a:ln>
            <a:effectLst/>
            <a:sp3d/>
          </c:spPr>
          <c:invertIfNegative val="0"/>
          <c:cat>
            <c:strRef>
              <c:f>Arkusz3!$B$4:$B$27</c:f>
              <c:strCache>
                <c:ptCount val="24"/>
                <c:pt idx="0">
                  <c:v>m. Lublin</c:v>
                </c:pt>
                <c:pt idx="1">
                  <c:v>puławski</c:v>
                </c:pt>
                <c:pt idx="2">
                  <c:v>lubelski</c:v>
                </c:pt>
                <c:pt idx="3">
                  <c:v>chełmski</c:v>
                </c:pt>
                <c:pt idx="4">
                  <c:v>m. Chełm</c:v>
                </c:pt>
                <c:pt idx="5">
                  <c:v>świdnicki</c:v>
                </c:pt>
                <c:pt idx="6">
                  <c:v>zamojski</c:v>
                </c:pt>
                <c:pt idx="7">
                  <c:v>łukowski</c:v>
                </c:pt>
                <c:pt idx="8">
                  <c:v>biłgorajski</c:v>
                </c:pt>
                <c:pt idx="9">
                  <c:v>m. Zamość</c:v>
                </c:pt>
                <c:pt idx="10">
                  <c:v>bialski</c:v>
                </c:pt>
                <c:pt idx="11">
                  <c:v>lubartowski</c:v>
                </c:pt>
                <c:pt idx="12">
                  <c:v>kraśnicki</c:v>
                </c:pt>
                <c:pt idx="13">
                  <c:v>krasnostawski</c:v>
                </c:pt>
                <c:pt idx="14">
                  <c:v>radzyński</c:v>
                </c:pt>
                <c:pt idx="15">
                  <c:v>łęczyński</c:v>
                </c:pt>
                <c:pt idx="16">
                  <c:v>hrubieszowski</c:v>
                </c:pt>
                <c:pt idx="17">
                  <c:v>tomaszowski</c:v>
                </c:pt>
                <c:pt idx="18">
                  <c:v>rycki</c:v>
                </c:pt>
                <c:pt idx="19">
                  <c:v>m. Biała Podlaska</c:v>
                </c:pt>
                <c:pt idx="20">
                  <c:v>parczewski</c:v>
                </c:pt>
                <c:pt idx="21">
                  <c:v>opolski</c:v>
                </c:pt>
                <c:pt idx="22">
                  <c:v>janowski</c:v>
                </c:pt>
                <c:pt idx="23">
                  <c:v>włodawski</c:v>
                </c:pt>
              </c:strCache>
            </c:strRef>
          </c:cat>
          <c:val>
            <c:numRef>
              <c:f>Arkusz3!$E$4:$E$27</c:f>
              <c:numCache>
                <c:formatCode>#,##0</c:formatCode>
                <c:ptCount val="24"/>
                <c:pt idx="0">
                  <c:v>2067374</c:v>
                </c:pt>
                <c:pt idx="1">
                  <c:v>681287</c:v>
                </c:pt>
                <c:pt idx="2">
                  <c:v>644792</c:v>
                </c:pt>
                <c:pt idx="3">
                  <c:v>526655</c:v>
                </c:pt>
                <c:pt idx="4">
                  <c:v>487408</c:v>
                </c:pt>
                <c:pt idx="5">
                  <c:v>433291</c:v>
                </c:pt>
                <c:pt idx="6">
                  <c:v>451712</c:v>
                </c:pt>
                <c:pt idx="7">
                  <c:v>327458</c:v>
                </c:pt>
                <c:pt idx="8">
                  <c:v>217893</c:v>
                </c:pt>
                <c:pt idx="9">
                  <c:v>357246</c:v>
                </c:pt>
                <c:pt idx="10">
                  <c:v>326405</c:v>
                </c:pt>
                <c:pt idx="11">
                  <c:v>302385</c:v>
                </c:pt>
                <c:pt idx="12">
                  <c:v>262818</c:v>
                </c:pt>
                <c:pt idx="13">
                  <c:v>397114</c:v>
                </c:pt>
                <c:pt idx="14">
                  <c:v>199186</c:v>
                </c:pt>
                <c:pt idx="15">
                  <c:v>234679</c:v>
                </c:pt>
                <c:pt idx="16">
                  <c:v>421506</c:v>
                </c:pt>
                <c:pt idx="17">
                  <c:v>299074</c:v>
                </c:pt>
                <c:pt idx="18">
                  <c:v>262016</c:v>
                </c:pt>
                <c:pt idx="19">
                  <c:v>199448</c:v>
                </c:pt>
                <c:pt idx="20">
                  <c:v>208063</c:v>
                </c:pt>
                <c:pt idx="21">
                  <c:v>255203</c:v>
                </c:pt>
                <c:pt idx="22">
                  <c:v>232712</c:v>
                </c:pt>
                <c:pt idx="23">
                  <c:v>230452</c:v>
                </c:pt>
              </c:numCache>
            </c:numRef>
          </c:val>
          <c:extLst>
            <c:ext xmlns:c16="http://schemas.microsoft.com/office/drawing/2014/chart" uri="{C3380CC4-5D6E-409C-BE32-E72D297353CC}">
              <c16:uniqueId val="{00000002-CAC5-4400-8A89-756159C38FAE}"/>
            </c:ext>
          </c:extLst>
        </c:ser>
        <c:ser>
          <c:idx val="3"/>
          <c:order val="3"/>
          <c:tx>
            <c:strRef>
              <c:f>Arkusz3!$F$3</c:f>
              <c:strCache>
                <c:ptCount val="1"/>
                <c:pt idx="0">
                  <c:v>PROGRAM "AKTYWNY SAMORZĄD"</c:v>
                </c:pt>
              </c:strCache>
            </c:strRef>
          </c:tx>
          <c:spPr>
            <a:solidFill>
              <a:schemeClr val="accent4">
                <a:lumMod val="60000"/>
                <a:lumOff val="40000"/>
              </a:schemeClr>
            </a:solidFill>
            <a:ln>
              <a:noFill/>
            </a:ln>
            <a:effectLst/>
            <a:sp3d/>
          </c:spPr>
          <c:invertIfNegative val="0"/>
          <c:cat>
            <c:strRef>
              <c:f>Arkusz3!$B$4:$B$27</c:f>
              <c:strCache>
                <c:ptCount val="24"/>
                <c:pt idx="0">
                  <c:v>m. Lublin</c:v>
                </c:pt>
                <c:pt idx="1">
                  <c:v>puławski</c:v>
                </c:pt>
                <c:pt idx="2">
                  <c:v>lubelski</c:v>
                </c:pt>
                <c:pt idx="3">
                  <c:v>chełmski</c:v>
                </c:pt>
                <c:pt idx="4">
                  <c:v>m. Chełm</c:v>
                </c:pt>
                <c:pt idx="5">
                  <c:v>świdnicki</c:v>
                </c:pt>
                <c:pt idx="6">
                  <c:v>zamojski</c:v>
                </c:pt>
                <c:pt idx="7">
                  <c:v>łukowski</c:v>
                </c:pt>
                <c:pt idx="8">
                  <c:v>biłgorajski</c:v>
                </c:pt>
                <c:pt idx="9">
                  <c:v>m. Zamość</c:v>
                </c:pt>
                <c:pt idx="10">
                  <c:v>bialski</c:v>
                </c:pt>
                <c:pt idx="11">
                  <c:v>lubartowski</c:v>
                </c:pt>
                <c:pt idx="12">
                  <c:v>kraśnicki</c:v>
                </c:pt>
                <c:pt idx="13">
                  <c:v>krasnostawski</c:v>
                </c:pt>
                <c:pt idx="14">
                  <c:v>radzyński</c:v>
                </c:pt>
                <c:pt idx="15">
                  <c:v>łęczyński</c:v>
                </c:pt>
                <c:pt idx="16">
                  <c:v>hrubieszowski</c:v>
                </c:pt>
                <c:pt idx="17">
                  <c:v>tomaszowski</c:v>
                </c:pt>
                <c:pt idx="18">
                  <c:v>rycki</c:v>
                </c:pt>
                <c:pt idx="19">
                  <c:v>m. Biała Podlaska</c:v>
                </c:pt>
                <c:pt idx="20">
                  <c:v>parczewski</c:v>
                </c:pt>
                <c:pt idx="21">
                  <c:v>opolski</c:v>
                </c:pt>
                <c:pt idx="22">
                  <c:v>janowski</c:v>
                </c:pt>
                <c:pt idx="23">
                  <c:v>włodawski</c:v>
                </c:pt>
              </c:strCache>
            </c:strRef>
          </c:cat>
          <c:val>
            <c:numRef>
              <c:f>Arkusz3!$F$4:$F$27</c:f>
              <c:numCache>
                <c:formatCode>#,##0</c:formatCode>
                <c:ptCount val="24"/>
                <c:pt idx="0">
                  <c:v>1031000</c:v>
                </c:pt>
                <c:pt idx="1">
                  <c:v>353273</c:v>
                </c:pt>
                <c:pt idx="2">
                  <c:v>285104</c:v>
                </c:pt>
                <c:pt idx="3">
                  <c:v>138976</c:v>
                </c:pt>
                <c:pt idx="4">
                  <c:v>187372</c:v>
                </c:pt>
                <c:pt idx="5">
                  <c:v>243027</c:v>
                </c:pt>
                <c:pt idx="6">
                  <c:v>106771</c:v>
                </c:pt>
                <c:pt idx="7">
                  <c:v>250682</c:v>
                </c:pt>
                <c:pt idx="8">
                  <c:v>242859</c:v>
                </c:pt>
                <c:pt idx="9">
                  <c:v>153198</c:v>
                </c:pt>
                <c:pt idx="10">
                  <c:v>96922</c:v>
                </c:pt>
                <c:pt idx="11">
                  <c:v>215641</c:v>
                </c:pt>
                <c:pt idx="12">
                  <c:v>205902</c:v>
                </c:pt>
                <c:pt idx="13">
                  <c:v>121318</c:v>
                </c:pt>
                <c:pt idx="14">
                  <c:v>168000</c:v>
                </c:pt>
                <c:pt idx="15">
                  <c:v>142834</c:v>
                </c:pt>
                <c:pt idx="16">
                  <c:v>156073</c:v>
                </c:pt>
                <c:pt idx="17">
                  <c:v>133705</c:v>
                </c:pt>
                <c:pt idx="18">
                  <c:v>149870</c:v>
                </c:pt>
                <c:pt idx="19">
                  <c:v>82835</c:v>
                </c:pt>
                <c:pt idx="20">
                  <c:v>149103</c:v>
                </c:pt>
                <c:pt idx="21">
                  <c:v>152529</c:v>
                </c:pt>
                <c:pt idx="22">
                  <c:v>188478</c:v>
                </c:pt>
                <c:pt idx="23">
                  <c:v>119544</c:v>
                </c:pt>
              </c:numCache>
            </c:numRef>
          </c:val>
          <c:extLst>
            <c:ext xmlns:c16="http://schemas.microsoft.com/office/drawing/2014/chart" uri="{C3380CC4-5D6E-409C-BE32-E72D297353CC}">
              <c16:uniqueId val="{00000003-CAC5-4400-8A89-756159C38FAE}"/>
            </c:ext>
          </c:extLst>
        </c:ser>
        <c:ser>
          <c:idx val="4"/>
          <c:order val="4"/>
          <c:tx>
            <c:strRef>
              <c:f>Arkusz3!$G$3</c:f>
              <c:strCache>
                <c:ptCount val="1"/>
                <c:pt idx="0">
                  <c:v>DOFINANSOWANIE SPORTU, KULTURY, REKREACJI I TURYSTYKI</c:v>
                </c:pt>
              </c:strCache>
            </c:strRef>
          </c:tx>
          <c:spPr>
            <a:solidFill>
              <a:srgbClr val="7222A4"/>
            </a:solidFill>
            <a:ln w="25358">
              <a:noFill/>
            </a:ln>
          </c:spPr>
          <c:invertIfNegative val="0"/>
          <c:cat>
            <c:strRef>
              <c:f>Arkusz3!$B$4:$B$27</c:f>
              <c:strCache>
                <c:ptCount val="24"/>
                <c:pt idx="0">
                  <c:v>m. Lublin</c:v>
                </c:pt>
                <c:pt idx="1">
                  <c:v>puławski</c:v>
                </c:pt>
                <c:pt idx="2">
                  <c:v>lubelski</c:v>
                </c:pt>
                <c:pt idx="3">
                  <c:v>chełmski</c:v>
                </c:pt>
                <c:pt idx="4">
                  <c:v>m. Chełm</c:v>
                </c:pt>
                <c:pt idx="5">
                  <c:v>świdnicki</c:v>
                </c:pt>
                <c:pt idx="6">
                  <c:v>zamojski</c:v>
                </c:pt>
                <c:pt idx="7">
                  <c:v>łukowski</c:v>
                </c:pt>
                <c:pt idx="8">
                  <c:v>biłgorajski</c:v>
                </c:pt>
                <c:pt idx="9">
                  <c:v>m. Zamość</c:v>
                </c:pt>
                <c:pt idx="10">
                  <c:v>bialski</c:v>
                </c:pt>
                <c:pt idx="11">
                  <c:v>lubartowski</c:v>
                </c:pt>
                <c:pt idx="12">
                  <c:v>kraśnicki</c:v>
                </c:pt>
                <c:pt idx="13">
                  <c:v>krasnostawski</c:v>
                </c:pt>
                <c:pt idx="14">
                  <c:v>radzyński</c:v>
                </c:pt>
                <c:pt idx="15">
                  <c:v>łęczyński</c:v>
                </c:pt>
                <c:pt idx="16">
                  <c:v>hrubieszowski</c:v>
                </c:pt>
                <c:pt idx="17">
                  <c:v>tomaszowski</c:v>
                </c:pt>
                <c:pt idx="18">
                  <c:v>rycki</c:v>
                </c:pt>
                <c:pt idx="19">
                  <c:v>m. Biała Podlaska</c:v>
                </c:pt>
                <c:pt idx="20">
                  <c:v>parczewski</c:v>
                </c:pt>
                <c:pt idx="21">
                  <c:v>opolski</c:v>
                </c:pt>
                <c:pt idx="22">
                  <c:v>janowski</c:v>
                </c:pt>
                <c:pt idx="23">
                  <c:v>włodawski</c:v>
                </c:pt>
              </c:strCache>
            </c:strRef>
          </c:cat>
          <c:val>
            <c:numRef>
              <c:f>Arkusz3!$G$4:$G$27</c:f>
              <c:numCache>
                <c:formatCode>#,##0</c:formatCode>
                <c:ptCount val="24"/>
                <c:pt idx="0">
                  <c:v>185613</c:v>
                </c:pt>
                <c:pt idx="1">
                  <c:v>17593</c:v>
                </c:pt>
                <c:pt idx="2">
                  <c:v>9848</c:v>
                </c:pt>
                <c:pt idx="3">
                  <c:v>9000</c:v>
                </c:pt>
                <c:pt idx="4">
                  <c:v>14206</c:v>
                </c:pt>
                <c:pt idx="5">
                  <c:v>6000</c:v>
                </c:pt>
                <c:pt idx="6">
                  <c:v>19879</c:v>
                </c:pt>
                <c:pt idx="7">
                  <c:v>18000</c:v>
                </c:pt>
                <c:pt idx="8">
                  <c:v>9970</c:v>
                </c:pt>
                <c:pt idx="9">
                  <c:v>16884</c:v>
                </c:pt>
                <c:pt idx="10">
                  <c:v>33269</c:v>
                </c:pt>
                <c:pt idx="11">
                  <c:v>6720</c:v>
                </c:pt>
                <c:pt idx="12">
                  <c:v>12801</c:v>
                </c:pt>
                <c:pt idx="13">
                  <c:v>7866</c:v>
                </c:pt>
                <c:pt idx="14">
                  <c:v>6250</c:v>
                </c:pt>
                <c:pt idx="15">
                  <c:v>23921</c:v>
                </c:pt>
                <c:pt idx="16">
                  <c:v>9462</c:v>
                </c:pt>
                <c:pt idx="17">
                  <c:v>3083</c:v>
                </c:pt>
                <c:pt idx="18">
                  <c:v>18300</c:v>
                </c:pt>
                <c:pt idx="19">
                  <c:v>10727</c:v>
                </c:pt>
                <c:pt idx="20">
                  <c:v>0</c:v>
                </c:pt>
                <c:pt idx="21">
                  <c:v>7424</c:v>
                </c:pt>
                <c:pt idx="22">
                  <c:v>10000</c:v>
                </c:pt>
                <c:pt idx="23">
                  <c:v>23096</c:v>
                </c:pt>
              </c:numCache>
            </c:numRef>
          </c:val>
          <c:extLst>
            <c:ext xmlns:c16="http://schemas.microsoft.com/office/drawing/2014/chart" uri="{C3380CC4-5D6E-409C-BE32-E72D297353CC}">
              <c16:uniqueId val="{00000004-CAC5-4400-8A89-756159C38FAE}"/>
            </c:ext>
          </c:extLst>
        </c:ser>
        <c:ser>
          <c:idx val="5"/>
          <c:order val="5"/>
          <c:tx>
            <c:strRef>
              <c:f>Arkusz3!$H$3</c:f>
              <c:strCache>
                <c:ptCount val="1"/>
                <c:pt idx="0">
                  <c:v>DOFINANSOWANIE USŁUG TŁUMACZA JĘZYKA
MIGOWEGO LUB TŁUMACZA - PRZEWODNIKA</c:v>
                </c:pt>
              </c:strCache>
            </c:strRef>
          </c:tx>
          <c:spPr>
            <a:solidFill>
              <a:srgbClr val="FF3300"/>
            </a:solidFill>
            <a:ln w="25358">
              <a:noFill/>
            </a:ln>
          </c:spPr>
          <c:invertIfNegative val="0"/>
          <c:cat>
            <c:strRef>
              <c:f>Arkusz3!$B$4:$B$27</c:f>
              <c:strCache>
                <c:ptCount val="24"/>
                <c:pt idx="0">
                  <c:v>m. Lublin</c:v>
                </c:pt>
                <c:pt idx="1">
                  <c:v>puławski</c:v>
                </c:pt>
                <c:pt idx="2">
                  <c:v>lubelski</c:v>
                </c:pt>
                <c:pt idx="3">
                  <c:v>chełmski</c:v>
                </c:pt>
                <c:pt idx="4">
                  <c:v>m. Chełm</c:v>
                </c:pt>
                <c:pt idx="5">
                  <c:v>świdnicki</c:v>
                </c:pt>
                <c:pt idx="6">
                  <c:v>zamojski</c:v>
                </c:pt>
                <c:pt idx="7">
                  <c:v>łukowski</c:v>
                </c:pt>
                <c:pt idx="8">
                  <c:v>biłgorajski</c:v>
                </c:pt>
                <c:pt idx="9">
                  <c:v>m. Zamość</c:v>
                </c:pt>
                <c:pt idx="10">
                  <c:v>bialski</c:v>
                </c:pt>
                <c:pt idx="11">
                  <c:v>lubartowski</c:v>
                </c:pt>
                <c:pt idx="12">
                  <c:v>kraśnicki</c:v>
                </c:pt>
                <c:pt idx="13">
                  <c:v>krasnostawski</c:v>
                </c:pt>
                <c:pt idx="14">
                  <c:v>radzyński</c:v>
                </c:pt>
                <c:pt idx="15">
                  <c:v>łęczyński</c:v>
                </c:pt>
                <c:pt idx="16">
                  <c:v>hrubieszowski</c:v>
                </c:pt>
                <c:pt idx="17">
                  <c:v>tomaszowski</c:v>
                </c:pt>
                <c:pt idx="18">
                  <c:v>rycki</c:v>
                </c:pt>
                <c:pt idx="19">
                  <c:v>m. Biała Podlaska</c:v>
                </c:pt>
                <c:pt idx="20">
                  <c:v>parczewski</c:v>
                </c:pt>
                <c:pt idx="21">
                  <c:v>opolski</c:v>
                </c:pt>
                <c:pt idx="22">
                  <c:v>janowski</c:v>
                </c:pt>
                <c:pt idx="23">
                  <c:v>włodawski</c:v>
                </c:pt>
              </c:strCache>
            </c:strRef>
          </c:cat>
          <c:val>
            <c:numRef>
              <c:f>Arkusz3!$H$4:$H$27</c:f>
              <c:numCache>
                <c:formatCode>#,##0</c:formatCode>
                <c:ptCount val="24"/>
                <c:pt idx="0">
                  <c:v>40310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700</c:v>
                </c:pt>
                <c:pt idx="20">
                  <c:v>0</c:v>
                </c:pt>
                <c:pt idx="21">
                  <c:v>0</c:v>
                </c:pt>
                <c:pt idx="22">
                  <c:v>0</c:v>
                </c:pt>
                <c:pt idx="23">
                  <c:v>0</c:v>
                </c:pt>
              </c:numCache>
            </c:numRef>
          </c:val>
          <c:extLst>
            <c:ext xmlns:c16="http://schemas.microsoft.com/office/drawing/2014/chart" uri="{C3380CC4-5D6E-409C-BE32-E72D297353CC}">
              <c16:uniqueId val="{00000005-CAC5-4400-8A89-756159C38FAE}"/>
            </c:ext>
          </c:extLst>
        </c:ser>
        <c:dLbls>
          <c:showLegendKey val="0"/>
          <c:showVal val="0"/>
          <c:showCatName val="0"/>
          <c:showSerName val="0"/>
          <c:showPercent val="0"/>
          <c:showBubbleSize val="0"/>
        </c:dLbls>
        <c:gapWidth val="150"/>
        <c:shape val="box"/>
        <c:axId val="406375384"/>
        <c:axId val="406371856"/>
        <c:axId val="0"/>
      </c:bar3DChart>
      <c:catAx>
        <c:axId val="406375384"/>
        <c:scaling>
          <c:orientation val="minMax"/>
        </c:scaling>
        <c:delete val="0"/>
        <c:axPos val="b"/>
        <c:numFmt formatCode="General" sourceLinked="1"/>
        <c:majorTickMark val="none"/>
        <c:minorTickMark val="none"/>
        <c:tickLblPos val="nextTo"/>
        <c:spPr>
          <a:ln w="6340">
            <a:noFill/>
          </a:ln>
        </c:spPr>
        <c:txPr>
          <a:bodyPr rot="-60000000" spcFirstLastPara="1" vertOverflow="ellipsis" vert="horz" wrap="square" anchor="ctr" anchorCtr="1"/>
          <a:lstStyle/>
          <a:p>
            <a:pPr>
              <a:defRPr sz="799"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406371856"/>
        <c:crosses val="autoZero"/>
        <c:auto val="1"/>
        <c:lblAlgn val="ctr"/>
        <c:lblOffset val="100"/>
        <c:noMultiLvlLbl val="0"/>
      </c:catAx>
      <c:valAx>
        <c:axId val="406371856"/>
        <c:scaling>
          <c:orientation val="minMax"/>
        </c:scaling>
        <c:delete val="0"/>
        <c:axPos val="l"/>
        <c:majorGridlines>
          <c:spPr>
            <a:ln w="9509" cap="flat" cmpd="sng" algn="ctr">
              <a:solidFill>
                <a:schemeClr val="tx1">
                  <a:lumMod val="15000"/>
                  <a:lumOff val="85000"/>
                </a:schemeClr>
              </a:solidFill>
              <a:round/>
            </a:ln>
            <a:effectLst/>
          </c:spPr>
        </c:majorGridlines>
        <c:numFmt formatCode="#,##0" sourceLinked="1"/>
        <c:majorTickMark val="none"/>
        <c:minorTickMark val="none"/>
        <c:tickLblPos val="nextTo"/>
        <c:spPr>
          <a:ln w="6340">
            <a:noFill/>
          </a:ln>
        </c:spPr>
        <c:txPr>
          <a:bodyPr rot="-60000000" spcFirstLastPara="1" vertOverflow="ellipsis" vert="horz" wrap="square" anchor="ctr" anchorCtr="1"/>
          <a:lstStyle/>
          <a:p>
            <a:pPr>
              <a:defRPr sz="899" b="0" i="0" u="none" strike="noStrike" kern="1200" baseline="0">
                <a:solidFill>
                  <a:sysClr val="windowText" lastClr="000000"/>
                </a:solidFill>
                <a:latin typeface="+mn-lt"/>
                <a:ea typeface="+mn-ea"/>
                <a:cs typeface="+mn-cs"/>
              </a:defRPr>
            </a:pPr>
            <a:endParaRPr lang="pl-PL"/>
          </a:p>
        </c:txPr>
        <c:crossAx val="406375384"/>
        <c:crosses val="autoZero"/>
        <c:crossBetween val="between"/>
      </c:valAx>
      <c:spPr>
        <a:noFill/>
        <a:ln w="25358">
          <a:noFill/>
        </a:ln>
      </c:spPr>
    </c:plotArea>
    <c:legend>
      <c:legendPos val="b"/>
      <c:layout>
        <c:manualLayout>
          <c:xMode val="edge"/>
          <c:yMode val="edge"/>
          <c:x val="6.4463706742539538E-3"/>
          <c:y val="0.71024788568095665"/>
          <c:w val="0.83071686627406871"/>
          <c:h val="0.24995494966114307"/>
        </c:manualLayout>
      </c:layout>
      <c:overlay val="0"/>
      <c:spPr>
        <a:noFill/>
        <a:ln w="25358">
          <a:noFill/>
        </a:ln>
      </c:spPr>
      <c:txPr>
        <a:bodyPr rot="0" spcFirstLastPara="1" vertOverflow="ellipsis" vert="horz" wrap="square" anchor="ctr" anchorCtr="1"/>
        <a:lstStyle/>
        <a:p>
          <a:pPr>
            <a:defRPr sz="699"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a:noFill/>
    </a:ln>
    <a:effectLst/>
  </c:spPr>
  <c:txPr>
    <a:bodyPr/>
    <a:lstStyle/>
    <a:p>
      <a:pPr>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191149169481504E-2"/>
          <c:y val="2.7414330218068536E-2"/>
          <c:w val="0.92546715017868109"/>
          <c:h val="0.48051806608286113"/>
        </c:manualLayout>
      </c:layout>
      <c:bar3DChart>
        <c:barDir val="col"/>
        <c:grouping val="stacked"/>
        <c:varyColors val="0"/>
        <c:ser>
          <c:idx val="0"/>
          <c:order val="0"/>
          <c:tx>
            <c:strRef>
              <c:f>'rehab.2'!$C$3</c:f>
              <c:strCache>
                <c:ptCount val="1"/>
                <c:pt idx="0">
                  <c:v>POMOC NA LIKWIDACJĘ BARIER ARCHITEKTONICZNYCH, TECHNICZNYCH I W KOMUNIKOWANIU SIĘ</c:v>
                </c:pt>
              </c:strCache>
            </c:strRef>
          </c:tx>
          <c:spPr>
            <a:solidFill>
              <a:srgbClr val="7030A0"/>
            </a:solidFill>
            <a:ln>
              <a:noFill/>
            </a:ln>
            <a:effectLst/>
            <a:sp3d/>
          </c:spPr>
          <c:invertIfNegative val="0"/>
          <c:cat>
            <c:strRef>
              <c:f>'rehab.2'!$B$4:$B$27</c:f>
              <c:strCache>
                <c:ptCount val="24"/>
                <c:pt idx="0">
                  <c:v>m. Lublin</c:v>
                </c:pt>
                <c:pt idx="1">
                  <c:v>bialski</c:v>
                </c:pt>
                <c:pt idx="2">
                  <c:v>puławski</c:v>
                </c:pt>
                <c:pt idx="3">
                  <c:v>lubelski</c:v>
                </c:pt>
                <c:pt idx="4">
                  <c:v>rycki</c:v>
                </c:pt>
                <c:pt idx="5">
                  <c:v>łukowski</c:v>
                </c:pt>
                <c:pt idx="6">
                  <c:v>m. Chełm</c:v>
                </c:pt>
                <c:pt idx="7">
                  <c:v>janowski</c:v>
                </c:pt>
                <c:pt idx="8">
                  <c:v>biłgorajski</c:v>
                </c:pt>
                <c:pt idx="9">
                  <c:v>zamojski</c:v>
                </c:pt>
                <c:pt idx="10">
                  <c:v>m. Zamość</c:v>
                </c:pt>
                <c:pt idx="11">
                  <c:v>świdnicki</c:v>
                </c:pt>
                <c:pt idx="12">
                  <c:v>kraśnicki</c:v>
                </c:pt>
                <c:pt idx="13">
                  <c:v>lubartowski</c:v>
                </c:pt>
                <c:pt idx="14">
                  <c:v>włodawski</c:v>
                </c:pt>
                <c:pt idx="15">
                  <c:v>opolski</c:v>
                </c:pt>
                <c:pt idx="16">
                  <c:v>krasnostawski</c:v>
                </c:pt>
                <c:pt idx="17">
                  <c:v>chełmski</c:v>
                </c:pt>
                <c:pt idx="18">
                  <c:v>m. Biała Podlaska</c:v>
                </c:pt>
                <c:pt idx="19">
                  <c:v>radzyński</c:v>
                </c:pt>
                <c:pt idx="20">
                  <c:v>łęczyński</c:v>
                </c:pt>
                <c:pt idx="21">
                  <c:v>hrubieszowski</c:v>
                </c:pt>
                <c:pt idx="22">
                  <c:v>tomaszowski</c:v>
                </c:pt>
                <c:pt idx="23">
                  <c:v>parczewski</c:v>
                </c:pt>
              </c:strCache>
            </c:strRef>
          </c:cat>
          <c:val>
            <c:numRef>
              <c:f>'rehab.2'!$C$4:$C$27</c:f>
              <c:numCache>
                <c:formatCode>#,##0</c:formatCode>
                <c:ptCount val="24"/>
                <c:pt idx="0">
                  <c:v>309</c:v>
                </c:pt>
                <c:pt idx="1">
                  <c:v>35</c:v>
                </c:pt>
                <c:pt idx="2">
                  <c:v>59</c:v>
                </c:pt>
                <c:pt idx="3">
                  <c:v>54</c:v>
                </c:pt>
                <c:pt idx="4">
                  <c:v>41</c:v>
                </c:pt>
                <c:pt idx="5">
                  <c:v>15</c:v>
                </c:pt>
                <c:pt idx="6">
                  <c:v>36</c:v>
                </c:pt>
                <c:pt idx="7">
                  <c:v>25</c:v>
                </c:pt>
                <c:pt idx="8">
                  <c:v>94</c:v>
                </c:pt>
                <c:pt idx="9">
                  <c:v>54</c:v>
                </c:pt>
                <c:pt idx="10">
                  <c:v>31</c:v>
                </c:pt>
                <c:pt idx="11">
                  <c:v>24</c:v>
                </c:pt>
                <c:pt idx="12">
                  <c:v>25</c:v>
                </c:pt>
                <c:pt idx="13">
                  <c:v>23</c:v>
                </c:pt>
                <c:pt idx="14">
                  <c:v>8</c:v>
                </c:pt>
                <c:pt idx="15">
                  <c:v>19</c:v>
                </c:pt>
                <c:pt idx="16">
                  <c:v>40</c:v>
                </c:pt>
                <c:pt idx="17">
                  <c:v>53</c:v>
                </c:pt>
                <c:pt idx="18">
                  <c:v>14</c:v>
                </c:pt>
                <c:pt idx="19">
                  <c:v>64</c:v>
                </c:pt>
                <c:pt idx="20">
                  <c:v>33</c:v>
                </c:pt>
                <c:pt idx="21">
                  <c:v>23</c:v>
                </c:pt>
                <c:pt idx="22">
                  <c:v>53</c:v>
                </c:pt>
                <c:pt idx="23">
                  <c:v>49</c:v>
                </c:pt>
              </c:numCache>
            </c:numRef>
          </c:val>
          <c:extLst>
            <c:ext xmlns:c16="http://schemas.microsoft.com/office/drawing/2014/chart" uri="{C3380CC4-5D6E-409C-BE32-E72D297353CC}">
              <c16:uniqueId val="{00000000-5CC6-4894-A1CA-CD878120190D}"/>
            </c:ext>
          </c:extLst>
        </c:ser>
        <c:ser>
          <c:idx val="1"/>
          <c:order val="1"/>
          <c:tx>
            <c:strRef>
              <c:f>'rehab.2'!$D$3</c:f>
              <c:strCache>
                <c:ptCount val="1"/>
                <c:pt idx="0">
                  <c:v>TURNUSY REHABILITACYJNE</c:v>
                </c:pt>
              </c:strCache>
            </c:strRef>
          </c:tx>
          <c:spPr>
            <a:solidFill>
              <a:schemeClr val="accent2"/>
            </a:solidFill>
            <a:ln>
              <a:noFill/>
            </a:ln>
            <a:effectLst/>
            <a:sp3d/>
          </c:spPr>
          <c:invertIfNegative val="0"/>
          <c:cat>
            <c:strRef>
              <c:f>'rehab.2'!$B$4:$B$27</c:f>
              <c:strCache>
                <c:ptCount val="24"/>
                <c:pt idx="0">
                  <c:v>m. Lublin</c:v>
                </c:pt>
                <c:pt idx="1">
                  <c:v>bialski</c:v>
                </c:pt>
                <c:pt idx="2">
                  <c:v>puławski</c:v>
                </c:pt>
                <c:pt idx="3">
                  <c:v>lubelski</c:v>
                </c:pt>
                <c:pt idx="4">
                  <c:v>rycki</c:v>
                </c:pt>
                <c:pt idx="5">
                  <c:v>łukowski</c:v>
                </c:pt>
                <c:pt idx="6">
                  <c:v>m. Chełm</c:v>
                </c:pt>
                <c:pt idx="7">
                  <c:v>janowski</c:v>
                </c:pt>
                <c:pt idx="8">
                  <c:v>biłgorajski</c:v>
                </c:pt>
                <c:pt idx="9">
                  <c:v>zamojski</c:v>
                </c:pt>
                <c:pt idx="10">
                  <c:v>m. Zamość</c:v>
                </c:pt>
                <c:pt idx="11">
                  <c:v>świdnicki</c:v>
                </c:pt>
                <c:pt idx="12">
                  <c:v>kraśnicki</c:v>
                </c:pt>
                <c:pt idx="13">
                  <c:v>lubartowski</c:v>
                </c:pt>
                <c:pt idx="14">
                  <c:v>włodawski</c:v>
                </c:pt>
                <c:pt idx="15">
                  <c:v>opolski</c:v>
                </c:pt>
                <c:pt idx="16">
                  <c:v>krasnostawski</c:v>
                </c:pt>
                <c:pt idx="17">
                  <c:v>chełmski</c:v>
                </c:pt>
                <c:pt idx="18">
                  <c:v>m. Biała Podlaska</c:v>
                </c:pt>
                <c:pt idx="19">
                  <c:v>radzyński</c:v>
                </c:pt>
                <c:pt idx="20">
                  <c:v>łęczyński</c:v>
                </c:pt>
                <c:pt idx="21">
                  <c:v>hrubieszowski</c:v>
                </c:pt>
                <c:pt idx="22">
                  <c:v>tomaszowski</c:v>
                </c:pt>
                <c:pt idx="23">
                  <c:v>parczewski</c:v>
                </c:pt>
              </c:strCache>
            </c:strRef>
          </c:cat>
          <c:val>
            <c:numRef>
              <c:f>'rehab.2'!$D$4:$D$27</c:f>
              <c:numCache>
                <c:formatCode>#,##0</c:formatCode>
                <c:ptCount val="24"/>
                <c:pt idx="0">
                  <c:v>357</c:v>
                </c:pt>
                <c:pt idx="1">
                  <c:v>212</c:v>
                </c:pt>
                <c:pt idx="2">
                  <c:v>60</c:v>
                </c:pt>
                <c:pt idx="3">
                  <c:v>165</c:v>
                </c:pt>
                <c:pt idx="4">
                  <c:v>55</c:v>
                </c:pt>
                <c:pt idx="5">
                  <c:v>111</c:v>
                </c:pt>
                <c:pt idx="6">
                  <c:v>188</c:v>
                </c:pt>
                <c:pt idx="7">
                  <c:v>0</c:v>
                </c:pt>
                <c:pt idx="8">
                  <c:v>132</c:v>
                </c:pt>
                <c:pt idx="9">
                  <c:v>97</c:v>
                </c:pt>
                <c:pt idx="10">
                  <c:v>122</c:v>
                </c:pt>
                <c:pt idx="11">
                  <c:v>183</c:v>
                </c:pt>
                <c:pt idx="12">
                  <c:v>135</c:v>
                </c:pt>
                <c:pt idx="13">
                  <c:v>69</c:v>
                </c:pt>
                <c:pt idx="14">
                  <c:v>28</c:v>
                </c:pt>
                <c:pt idx="15">
                  <c:v>37</c:v>
                </c:pt>
                <c:pt idx="16">
                  <c:v>53</c:v>
                </c:pt>
                <c:pt idx="17">
                  <c:v>93</c:v>
                </c:pt>
                <c:pt idx="18">
                  <c:v>175</c:v>
                </c:pt>
                <c:pt idx="19">
                  <c:v>98</c:v>
                </c:pt>
                <c:pt idx="20">
                  <c:v>160</c:v>
                </c:pt>
                <c:pt idx="21">
                  <c:v>0</c:v>
                </c:pt>
                <c:pt idx="22">
                  <c:v>49</c:v>
                </c:pt>
                <c:pt idx="23">
                  <c:v>66</c:v>
                </c:pt>
              </c:numCache>
            </c:numRef>
          </c:val>
          <c:extLst>
            <c:ext xmlns:c16="http://schemas.microsoft.com/office/drawing/2014/chart" uri="{C3380CC4-5D6E-409C-BE32-E72D297353CC}">
              <c16:uniqueId val="{00000001-5CC6-4894-A1CA-CD878120190D}"/>
            </c:ext>
          </c:extLst>
        </c:ser>
        <c:ser>
          <c:idx val="2"/>
          <c:order val="2"/>
          <c:tx>
            <c:strRef>
              <c:f>'rehab.2'!$E$3</c:f>
              <c:strCache>
                <c:ptCount val="1"/>
                <c:pt idx="0">
                  <c:v>ZAOPATRZENIE W PRZEDMIOTY ORTOPEDYCZNE, ŚRODKI POMOCNICZE I SPRZĘT
REHABILITACYJNY</c:v>
                </c:pt>
              </c:strCache>
            </c:strRef>
          </c:tx>
          <c:spPr>
            <a:solidFill>
              <a:schemeClr val="bg1">
                <a:lumMod val="75000"/>
              </a:schemeClr>
            </a:solidFill>
            <a:ln>
              <a:noFill/>
            </a:ln>
            <a:effectLst/>
            <a:sp3d/>
          </c:spPr>
          <c:invertIfNegative val="0"/>
          <c:cat>
            <c:strRef>
              <c:f>'rehab.2'!$B$4:$B$27</c:f>
              <c:strCache>
                <c:ptCount val="24"/>
                <c:pt idx="0">
                  <c:v>m. Lublin</c:v>
                </c:pt>
                <c:pt idx="1">
                  <c:v>bialski</c:v>
                </c:pt>
                <c:pt idx="2">
                  <c:v>puławski</c:v>
                </c:pt>
                <c:pt idx="3">
                  <c:v>lubelski</c:v>
                </c:pt>
                <c:pt idx="4">
                  <c:v>rycki</c:v>
                </c:pt>
                <c:pt idx="5">
                  <c:v>łukowski</c:v>
                </c:pt>
                <c:pt idx="6">
                  <c:v>m. Chełm</c:v>
                </c:pt>
                <c:pt idx="7">
                  <c:v>janowski</c:v>
                </c:pt>
                <c:pt idx="8">
                  <c:v>biłgorajski</c:v>
                </c:pt>
                <c:pt idx="9">
                  <c:v>zamojski</c:v>
                </c:pt>
                <c:pt idx="10">
                  <c:v>m. Zamość</c:v>
                </c:pt>
                <c:pt idx="11">
                  <c:v>świdnicki</c:v>
                </c:pt>
                <c:pt idx="12">
                  <c:v>kraśnicki</c:v>
                </c:pt>
                <c:pt idx="13">
                  <c:v>lubartowski</c:v>
                </c:pt>
                <c:pt idx="14">
                  <c:v>włodawski</c:v>
                </c:pt>
                <c:pt idx="15">
                  <c:v>opolski</c:v>
                </c:pt>
                <c:pt idx="16">
                  <c:v>krasnostawski</c:v>
                </c:pt>
                <c:pt idx="17">
                  <c:v>chełmski</c:v>
                </c:pt>
                <c:pt idx="18">
                  <c:v>m. Biała Podlaska</c:v>
                </c:pt>
                <c:pt idx="19">
                  <c:v>radzyński</c:v>
                </c:pt>
                <c:pt idx="20">
                  <c:v>łęczyński</c:v>
                </c:pt>
                <c:pt idx="21">
                  <c:v>hrubieszowski</c:v>
                </c:pt>
                <c:pt idx="22">
                  <c:v>tomaszowski</c:v>
                </c:pt>
                <c:pt idx="23">
                  <c:v>parczewski</c:v>
                </c:pt>
              </c:strCache>
            </c:strRef>
          </c:cat>
          <c:val>
            <c:numRef>
              <c:f>'rehab.2'!$E$4:$E$27</c:f>
              <c:numCache>
                <c:formatCode>#,##0</c:formatCode>
                <c:ptCount val="24"/>
                <c:pt idx="0">
                  <c:v>3631</c:v>
                </c:pt>
                <c:pt idx="1">
                  <c:v>820</c:v>
                </c:pt>
                <c:pt idx="2">
                  <c:v>1646</c:v>
                </c:pt>
                <c:pt idx="3">
                  <c:v>924</c:v>
                </c:pt>
                <c:pt idx="4">
                  <c:v>530</c:v>
                </c:pt>
                <c:pt idx="5">
                  <c:v>422</c:v>
                </c:pt>
                <c:pt idx="6">
                  <c:v>559</c:v>
                </c:pt>
                <c:pt idx="7">
                  <c:v>639</c:v>
                </c:pt>
                <c:pt idx="8">
                  <c:v>316</c:v>
                </c:pt>
                <c:pt idx="9">
                  <c:v>333</c:v>
                </c:pt>
                <c:pt idx="10">
                  <c:v>286</c:v>
                </c:pt>
                <c:pt idx="11">
                  <c:v>385</c:v>
                </c:pt>
                <c:pt idx="12">
                  <c:v>247</c:v>
                </c:pt>
                <c:pt idx="13">
                  <c:v>412</c:v>
                </c:pt>
                <c:pt idx="14">
                  <c:v>189</c:v>
                </c:pt>
                <c:pt idx="15">
                  <c:v>424</c:v>
                </c:pt>
                <c:pt idx="16">
                  <c:v>227</c:v>
                </c:pt>
                <c:pt idx="17">
                  <c:v>323</c:v>
                </c:pt>
                <c:pt idx="18">
                  <c:v>274</c:v>
                </c:pt>
                <c:pt idx="19">
                  <c:v>293</c:v>
                </c:pt>
                <c:pt idx="20">
                  <c:v>292</c:v>
                </c:pt>
                <c:pt idx="21">
                  <c:v>356</c:v>
                </c:pt>
                <c:pt idx="22">
                  <c:v>216</c:v>
                </c:pt>
                <c:pt idx="23">
                  <c:v>240</c:v>
                </c:pt>
              </c:numCache>
            </c:numRef>
          </c:val>
          <c:extLst>
            <c:ext xmlns:c16="http://schemas.microsoft.com/office/drawing/2014/chart" uri="{C3380CC4-5D6E-409C-BE32-E72D297353CC}">
              <c16:uniqueId val="{00000002-5CC6-4894-A1CA-CD878120190D}"/>
            </c:ext>
          </c:extLst>
        </c:ser>
        <c:ser>
          <c:idx val="3"/>
          <c:order val="3"/>
          <c:tx>
            <c:strRef>
              <c:f>'rehab.2'!$F$3</c:f>
              <c:strCache>
                <c:ptCount val="1"/>
                <c:pt idx="0">
                  <c:v>PROGRAM "AKTYWNY SAMORZĄD"</c:v>
                </c:pt>
              </c:strCache>
            </c:strRef>
          </c:tx>
          <c:spPr>
            <a:solidFill>
              <a:schemeClr val="accent4"/>
            </a:solidFill>
            <a:ln>
              <a:noFill/>
            </a:ln>
            <a:effectLst/>
            <a:sp3d/>
          </c:spPr>
          <c:invertIfNegative val="0"/>
          <c:cat>
            <c:strRef>
              <c:f>'rehab.2'!$B$4:$B$27</c:f>
              <c:strCache>
                <c:ptCount val="24"/>
                <c:pt idx="0">
                  <c:v>m. Lublin</c:v>
                </c:pt>
                <c:pt idx="1">
                  <c:v>bialski</c:v>
                </c:pt>
                <c:pt idx="2">
                  <c:v>puławski</c:v>
                </c:pt>
                <c:pt idx="3">
                  <c:v>lubelski</c:v>
                </c:pt>
                <c:pt idx="4">
                  <c:v>rycki</c:v>
                </c:pt>
                <c:pt idx="5">
                  <c:v>łukowski</c:v>
                </c:pt>
                <c:pt idx="6">
                  <c:v>m. Chełm</c:v>
                </c:pt>
                <c:pt idx="7">
                  <c:v>janowski</c:v>
                </c:pt>
                <c:pt idx="8">
                  <c:v>biłgorajski</c:v>
                </c:pt>
                <c:pt idx="9">
                  <c:v>zamojski</c:v>
                </c:pt>
                <c:pt idx="10">
                  <c:v>m. Zamość</c:v>
                </c:pt>
                <c:pt idx="11">
                  <c:v>świdnicki</c:v>
                </c:pt>
                <c:pt idx="12">
                  <c:v>kraśnicki</c:v>
                </c:pt>
                <c:pt idx="13">
                  <c:v>lubartowski</c:v>
                </c:pt>
                <c:pt idx="14">
                  <c:v>włodawski</c:v>
                </c:pt>
                <c:pt idx="15">
                  <c:v>opolski</c:v>
                </c:pt>
                <c:pt idx="16">
                  <c:v>krasnostawski</c:v>
                </c:pt>
                <c:pt idx="17">
                  <c:v>chełmski</c:v>
                </c:pt>
                <c:pt idx="18">
                  <c:v>m. Biała Podlaska</c:v>
                </c:pt>
                <c:pt idx="19">
                  <c:v>radzyński</c:v>
                </c:pt>
                <c:pt idx="20">
                  <c:v>łęczyński</c:v>
                </c:pt>
                <c:pt idx="21">
                  <c:v>hrubieszowski</c:v>
                </c:pt>
                <c:pt idx="22">
                  <c:v>tomaszowski</c:v>
                </c:pt>
                <c:pt idx="23">
                  <c:v>parczewski</c:v>
                </c:pt>
              </c:strCache>
            </c:strRef>
          </c:cat>
          <c:val>
            <c:numRef>
              <c:f>'rehab.2'!$F$4:$F$27</c:f>
              <c:numCache>
                <c:formatCode>#,##0</c:formatCode>
                <c:ptCount val="24"/>
                <c:pt idx="0">
                  <c:v>476</c:v>
                </c:pt>
                <c:pt idx="1">
                  <c:v>32</c:v>
                </c:pt>
                <c:pt idx="2">
                  <c:v>152</c:v>
                </c:pt>
                <c:pt idx="3">
                  <c:v>117</c:v>
                </c:pt>
                <c:pt idx="4">
                  <c:v>88</c:v>
                </c:pt>
                <c:pt idx="5">
                  <c:v>101</c:v>
                </c:pt>
                <c:pt idx="6">
                  <c:v>82</c:v>
                </c:pt>
                <c:pt idx="7">
                  <c:v>65</c:v>
                </c:pt>
                <c:pt idx="8">
                  <c:v>107</c:v>
                </c:pt>
                <c:pt idx="9">
                  <c:v>50</c:v>
                </c:pt>
                <c:pt idx="10">
                  <c:v>69</c:v>
                </c:pt>
                <c:pt idx="11">
                  <c:v>85</c:v>
                </c:pt>
                <c:pt idx="12">
                  <c:v>84</c:v>
                </c:pt>
                <c:pt idx="13">
                  <c:v>63</c:v>
                </c:pt>
                <c:pt idx="14">
                  <c:v>34</c:v>
                </c:pt>
                <c:pt idx="15">
                  <c:v>49</c:v>
                </c:pt>
                <c:pt idx="16">
                  <c:v>35</c:v>
                </c:pt>
                <c:pt idx="17">
                  <c:v>46</c:v>
                </c:pt>
                <c:pt idx="18">
                  <c:v>29</c:v>
                </c:pt>
                <c:pt idx="19">
                  <c:v>60</c:v>
                </c:pt>
                <c:pt idx="20">
                  <c:v>50</c:v>
                </c:pt>
                <c:pt idx="21">
                  <c:v>50</c:v>
                </c:pt>
                <c:pt idx="22">
                  <c:v>60</c:v>
                </c:pt>
                <c:pt idx="23">
                  <c:v>61</c:v>
                </c:pt>
              </c:numCache>
            </c:numRef>
          </c:val>
          <c:extLst>
            <c:ext xmlns:c16="http://schemas.microsoft.com/office/drawing/2014/chart" uri="{C3380CC4-5D6E-409C-BE32-E72D297353CC}">
              <c16:uniqueId val="{00000003-5CC6-4894-A1CA-CD878120190D}"/>
            </c:ext>
          </c:extLst>
        </c:ser>
        <c:ser>
          <c:idx val="4"/>
          <c:order val="4"/>
          <c:tx>
            <c:strRef>
              <c:f>'rehab.2'!$G$3</c:f>
              <c:strCache>
                <c:ptCount val="1"/>
                <c:pt idx="0">
                  <c:v>DOFINANSOWANIE SPORTU, KULTURY, REKREACJI I TURYSTYKI</c:v>
                </c:pt>
              </c:strCache>
            </c:strRef>
          </c:tx>
          <c:spPr>
            <a:solidFill>
              <a:schemeClr val="accent6">
                <a:lumMod val="75000"/>
              </a:schemeClr>
            </a:solidFill>
            <a:ln>
              <a:noFill/>
            </a:ln>
            <a:effectLst/>
            <a:sp3d/>
          </c:spPr>
          <c:invertIfNegative val="0"/>
          <c:cat>
            <c:strRef>
              <c:f>'rehab.2'!$B$4:$B$27</c:f>
              <c:strCache>
                <c:ptCount val="24"/>
                <c:pt idx="0">
                  <c:v>m. Lublin</c:v>
                </c:pt>
                <c:pt idx="1">
                  <c:v>bialski</c:v>
                </c:pt>
                <c:pt idx="2">
                  <c:v>puławski</c:v>
                </c:pt>
                <c:pt idx="3">
                  <c:v>lubelski</c:v>
                </c:pt>
                <c:pt idx="4">
                  <c:v>rycki</c:v>
                </c:pt>
                <c:pt idx="5">
                  <c:v>łukowski</c:v>
                </c:pt>
                <c:pt idx="6">
                  <c:v>m. Chełm</c:v>
                </c:pt>
                <c:pt idx="7">
                  <c:v>janowski</c:v>
                </c:pt>
                <c:pt idx="8">
                  <c:v>biłgorajski</c:v>
                </c:pt>
                <c:pt idx="9">
                  <c:v>zamojski</c:v>
                </c:pt>
                <c:pt idx="10">
                  <c:v>m. Zamość</c:v>
                </c:pt>
                <c:pt idx="11">
                  <c:v>świdnicki</c:v>
                </c:pt>
                <c:pt idx="12">
                  <c:v>kraśnicki</c:v>
                </c:pt>
                <c:pt idx="13">
                  <c:v>lubartowski</c:v>
                </c:pt>
                <c:pt idx="14">
                  <c:v>włodawski</c:v>
                </c:pt>
                <c:pt idx="15">
                  <c:v>opolski</c:v>
                </c:pt>
                <c:pt idx="16">
                  <c:v>krasnostawski</c:v>
                </c:pt>
                <c:pt idx="17">
                  <c:v>chełmski</c:v>
                </c:pt>
                <c:pt idx="18">
                  <c:v>m. Biała Podlaska</c:v>
                </c:pt>
                <c:pt idx="19">
                  <c:v>radzyński</c:v>
                </c:pt>
                <c:pt idx="20">
                  <c:v>łęczyński</c:v>
                </c:pt>
                <c:pt idx="21">
                  <c:v>hrubieszowski</c:v>
                </c:pt>
                <c:pt idx="22">
                  <c:v>tomaszowski</c:v>
                </c:pt>
                <c:pt idx="23">
                  <c:v>parczewski</c:v>
                </c:pt>
              </c:strCache>
            </c:strRef>
          </c:cat>
          <c:val>
            <c:numRef>
              <c:f>'rehab.2'!$G$4:$G$27</c:f>
              <c:numCache>
                <c:formatCode>#,##0</c:formatCode>
                <c:ptCount val="24"/>
                <c:pt idx="0">
                  <c:v>1793</c:v>
                </c:pt>
                <c:pt idx="1">
                  <c:v>1468</c:v>
                </c:pt>
                <c:pt idx="2">
                  <c:v>448</c:v>
                </c:pt>
                <c:pt idx="3">
                  <c:v>360</c:v>
                </c:pt>
                <c:pt idx="4">
                  <c:v>829</c:v>
                </c:pt>
                <c:pt idx="5">
                  <c:v>717</c:v>
                </c:pt>
                <c:pt idx="6">
                  <c:v>473</c:v>
                </c:pt>
                <c:pt idx="7">
                  <c:v>527</c:v>
                </c:pt>
                <c:pt idx="8">
                  <c:v>341</c:v>
                </c:pt>
                <c:pt idx="9">
                  <c:v>456</c:v>
                </c:pt>
                <c:pt idx="10">
                  <c:v>360</c:v>
                </c:pt>
                <c:pt idx="11">
                  <c:v>190</c:v>
                </c:pt>
                <c:pt idx="12">
                  <c:v>362</c:v>
                </c:pt>
                <c:pt idx="13">
                  <c:v>261</c:v>
                </c:pt>
                <c:pt idx="14">
                  <c:v>542</c:v>
                </c:pt>
                <c:pt idx="15">
                  <c:v>267</c:v>
                </c:pt>
                <c:pt idx="16">
                  <c:v>433</c:v>
                </c:pt>
                <c:pt idx="17">
                  <c:v>228</c:v>
                </c:pt>
                <c:pt idx="18">
                  <c:v>192</c:v>
                </c:pt>
                <c:pt idx="19">
                  <c:v>165</c:v>
                </c:pt>
                <c:pt idx="20">
                  <c:v>115</c:v>
                </c:pt>
                <c:pt idx="21">
                  <c:v>155</c:v>
                </c:pt>
                <c:pt idx="22">
                  <c:v>90</c:v>
                </c:pt>
                <c:pt idx="23">
                  <c:v>0</c:v>
                </c:pt>
              </c:numCache>
            </c:numRef>
          </c:val>
          <c:extLst>
            <c:ext xmlns:c16="http://schemas.microsoft.com/office/drawing/2014/chart" uri="{C3380CC4-5D6E-409C-BE32-E72D297353CC}">
              <c16:uniqueId val="{00000004-5CC6-4894-A1CA-CD878120190D}"/>
            </c:ext>
          </c:extLst>
        </c:ser>
        <c:dLbls>
          <c:showLegendKey val="0"/>
          <c:showVal val="0"/>
          <c:showCatName val="0"/>
          <c:showSerName val="0"/>
          <c:showPercent val="0"/>
          <c:showBubbleSize val="0"/>
        </c:dLbls>
        <c:gapWidth val="150"/>
        <c:shape val="box"/>
        <c:axId val="406373032"/>
        <c:axId val="406373816"/>
        <c:axId val="0"/>
      </c:bar3DChart>
      <c:catAx>
        <c:axId val="4063730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406373816"/>
        <c:crosses val="autoZero"/>
        <c:auto val="1"/>
        <c:lblAlgn val="ctr"/>
        <c:lblOffset val="100"/>
        <c:noMultiLvlLbl val="0"/>
      </c:catAx>
      <c:valAx>
        <c:axId val="406373816"/>
        <c:scaling>
          <c:orientation val="minMax"/>
        </c:scaling>
        <c:delete val="0"/>
        <c:axPos val="l"/>
        <c:majorGridlines>
          <c:spPr>
            <a:ln w="9519"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ysClr val="windowText" lastClr="000000"/>
                </a:solidFill>
                <a:latin typeface="+mn-lt"/>
                <a:ea typeface="+mn-ea"/>
                <a:cs typeface="+mn-cs"/>
              </a:defRPr>
            </a:pPr>
            <a:endParaRPr lang="pl-PL"/>
          </a:p>
        </c:txPr>
        <c:crossAx val="406373032"/>
        <c:crosses val="autoZero"/>
        <c:crossBetween val="between"/>
      </c:valAx>
      <c:spPr>
        <a:noFill/>
        <a:ln w="25385">
          <a:noFill/>
        </a:ln>
      </c:spPr>
    </c:plotArea>
    <c:legend>
      <c:legendPos val="b"/>
      <c:layout>
        <c:manualLayout>
          <c:xMode val="edge"/>
          <c:yMode val="edge"/>
          <c:x val="6.0435243607794061E-3"/>
          <c:y val="0.70067419283432941"/>
          <c:w val="0.78861083589716852"/>
          <c:h val="0.275040318755336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a:noFill/>
    </a:ln>
    <a:effectLst/>
  </c:spPr>
  <c:txPr>
    <a:bodyPr/>
    <a:lstStyle/>
    <a:p>
      <a:pPr>
        <a:defRPr/>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900">
                <a:latin typeface="Arial" pitchFamily="34" charset="0"/>
                <a:cs typeface="Arial" pitchFamily="34" charset="0"/>
              </a:defRPr>
            </a:pPr>
            <a:r>
              <a:rPr lang="pl-PL" sz="900">
                <a:latin typeface="Arial" pitchFamily="34" charset="0"/>
                <a:cs typeface="Arial" pitchFamily="34" charset="0"/>
              </a:rPr>
              <a:t>Wykres nr 23. </a:t>
            </a:r>
            <a:r>
              <a:rPr lang="en-US" sz="900">
                <a:latin typeface="Arial" pitchFamily="34" charset="0"/>
                <a:cs typeface="Arial" pitchFamily="34" charset="0"/>
              </a:rPr>
              <a:t>Roczny koszt prowadzenia</a:t>
            </a:r>
            <a:r>
              <a:rPr lang="pl-PL" sz="900">
                <a:latin typeface="Arial" pitchFamily="34" charset="0"/>
                <a:cs typeface="Arial" pitchFamily="34" charset="0"/>
              </a:rPr>
              <a:t> </a:t>
            </a:r>
            <a:r>
              <a:rPr lang="en-US" sz="900">
                <a:latin typeface="Arial" pitchFamily="34" charset="0"/>
                <a:cs typeface="Arial" pitchFamily="34" charset="0"/>
              </a:rPr>
              <a:t>i utrzymania </a:t>
            </a:r>
            <a:r>
              <a:rPr lang="pl-PL" sz="900">
                <a:latin typeface="Arial" pitchFamily="34" charset="0"/>
                <a:cs typeface="Arial" pitchFamily="34" charset="0"/>
              </a:rPr>
              <a:t>DPS</a:t>
            </a:r>
            <a:r>
              <a:rPr lang="en-US" sz="900">
                <a:latin typeface="Arial" pitchFamily="34" charset="0"/>
                <a:cs typeface="Arial" pitchFamily="34" charset="0"/>
              </a:rPr>
              <a:t> </a:t>
            </a:r>
            <a:endParaRPr lang="pl-PL" sz="900">
              <a:latin typeface="Arial" pitchFamily="34" charset="0"/>
              <a:cs typeface="Arial" pitchFamily="34" charset="0"/>
            </a:endParaRPr>
          </a:p>
          <a:p>
            <a:pPr algn="ctr">
              <a:defRPr sz="900">
                <a:latin typeface="Arial" pitchFamily="34" charset="0"/>
                <a:cs typeface="Arial" pitchFamily="34" charset="0"/>
              </a:defRPr>
            </a:pPr>
            <a:r>
              <a:rPr lang="en-US" sz="900">
                <a:latin typeface="Arial" pitchFamily="34" charset="0"/>
                <a:cs typeface="Arial" pitchFamily="34" charset="0"/>
              </a:rPr>
              <a:t>(w złotych)</a:t>
            </a:r>
          </a:p>
        </c:rich>
      </c:tx>
      <c:layout>
        <c:manualLayout>
          <c:xMode val="edge"/>
          <c:yMode val="edge"/>
          <c:x val="0.11565119015295501"/>
          <c:y val="2.7072676885163592E-2"/>
        </c:manualLayout>
      </c:layout>
      <c:overlay val="0"/>
    </c:title>
    <c:autoTitleDeleted val="0"/>
    <c:view3D>
      <c:rotX val="15"/>
      <c:rotY val="20"/>
      <c:depthPercent val="100"/>
      <c:rAngAx val="0"/>
    </c:view3D>
    <c:floor>
      <c:thickness val="0"/>
    </c:floor>
    <c:sideWall>
      <c:thickness val="0"/>
    </c:sideWall>
    <c:backWall>
      <c:thickness val="0"/>
    </c:backWall>
    <c:plotArea>
      <c:layout/>
      <c:bar3DChart>
        <c:barDir val="col"/>
        <c:grouping val="clustered"/>
        <c:varyColors val="0"/>
        <c:ser>
          <c:idx val="0"/>
          <c:order val="0"/>
          <c:tx>
            <c:strRef>
              <c:f>Arkusz2!$J$9</c:f>
              <c:strCache>
                <c:ptCount val="1"/>
                <c:pt idx="0">
                  <c:v>Roczny koszt prowadzenia 
i utrzymania placówek (w złotych)</c:v>
                </c:pt>
              </c:strCache>
            </c:strRef>
          </c:tx>
          <c:spPr>
            <a:solidFill>
              <a:schemeClr val="accent4">
                <a:lumMod val="75000"/>
              </a:schemeClr>
            </a:solidFill>
          </c:spPr>
          <c:invertIfNegative val="0"/>
          <c:dLbls>
            <c:spPr>
              <a:noFill/>
              <a:ln>
                <a:noFill/>
              </a:ln>
              <a:effectLst/>
            </c:spPr>
            <c:txPr>
              <a:bodyPr/>
              <a:lstStyle/>
              <a:p>
                <a:pPr>
                  <a:defRPr sz="1097"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Arkusz2!$K$8:$N$8</c:f>
              <c:strCache>
                <c:ptCount val="4"/>
                <c:pt idx="0">
                  <c:v>Rok 2014</c:v>
                </c:pt>
                <c:pt idx="1">
                  <c:v>Rok 2015</c:v>
                </c:pt>
                <c:pt idx="2">
                  <c:v>Rok 2016</c:v>
                </c:pt>
                <c:pt idx="3">
                  <c:v>Prognoza - 2017 rok</c:v>
                </c:pt>
              </c:strCache>
            </c:strRef>
          </c:cat>
          <c:val>
            <c:numRef>
              <c:f>Arkusz2!$K$9:$N$9</c:f>
              <c:numCache>
                <c:formatCode>#,##0</c:formatCode>
                <c:ptCount val="4"/>
                <c:pt idx="0">
                  <c:v>148608764</c:v>
                </c:pt>
                <c:pt idx="1">
                  <c:v>152159469</c:v>
                </c:pt>
                <c:pt idx="2">
                  <c:v>157922850</c:v>
                </c:pt>
                <c:pt idx="3">
                  <c:v>163638415</c:v>
                </c:pt>
              </c:numCache>
            </c:numRef>
          </c:val>
          <c:extLst>
            <c:ext xmlns:c16="http://schemas.microsoft.com/office/drawing/2014/chart" uri="{C3380CC4-5D6E-409C-BE32-E72D297353CC}">
              <c16:uniqueId val="{00000000-65C2-4676-8DB7-0B481FAAE184}"/>
            </c:ext>
          </c:extLst>
        </c:ser>
        <c:dLbls>
          <c:showLegendKey val="0"/>
          <c:showVal val="0"/>
          <c:showCatName val="0"/>
          <c:showSerName val="0"/>
          <c:showPercent val="0"/>
          <c:showBubbleSize val="0"/>
        </c:dLbls>
        <c:gapWidth val="150"/>
        <c:shape val="cylinder"/>
        <c:axId val="406374208"/>
        <c:axId val="406374992"/>
        <c:axId val="0"/>
      </c:bar3DChart>
      <c:catAx>
        <c:axId val="406374208"/>
        <c:scaling>
          <c:orientation val="minMax"/>
        </c:scaling>
        <c:delete val="0"/>
        <c:axPos val="b"/>
        <c:numFmt formatCode="General" sourceLinked="1"/>
        <c:majorTickMark val="out"/>
        <c:minorTickMark val="none"/>
        <c:tickLblPos val="nextTo"/>
        <c:txPr>
          <a:bodyPr/>
          <a:lstStyle/>
          <a:p>
            <a:pPr>
              <a:defRPr sz="1097"/>
            </a:pPr>
            <a:endParaRPr lang="pl-PL"/>
          </a:p>
        </c:txPr>
        <c:crossAx val="406374992"/>
        <c:crosses val="autoZero"/>
        <c:auto val="1"/>
        <c:lblAlgn val="ctr"/>
        <c:lblOffset val="100"/>
        <c:noMultiLvlLbl val="0"/>
      </c:catAx>
      <c:valAx>
        <c:axId val="406374992"/>
        <c:scaling>
          <c:orientation val="minMax"/>
        </c:scaling>
        <c:delete val="0"/>
        <c:axPos val="l"/>
        <c:majorGridlines/>
        <c:numFmt formatCode="#,##0" sourceLinked="1"/>
        <c:majorTickMark val="out"/>
        <c:minorTickMark val="none"/>
        <c:tickLblPos val="nextTo"/>
        <c:txPr>
          <a:bodyPr/>
          <a:lstStyle/>
          <a:p>
            <a:pPr>
              <a:defRPr sz="1097"/>
            </a:pPr>
            <a:endParaRPr lang="pl-PL"/>
          </a:p>
        </c:txPr>
        <c:crossAx val="406374208"/>
        <c:crosses val="autoZero"/>
        <c:crossBetween val="between"/>
      </c:valAx>
      <c:spPr>
        <a:noFill/>
        <a:ln w="25331">
          <a:noFill/>
        </a:ln>
      </c:spPr>
    </c:plotArea>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Arkusz1!$C$9</c:f>
              <c:strCache>
                <c:ptCount val="1"/>
                <c:pt idx="0">
                  <c:v>Mieszkania chronione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Arkusz1!$B$10:$B$29</c:f>
              <c:strCache>
                <c:ptCount val="20"/>
                <c:pt idx="0">
                  <c:v>powiat bialski</c:v>
                </c:pt>
                <c:pt idx="1">
                  <c:v>Kodeń</c:v>
                </c:pt>
                <c:pt idx="2">
                  <c:v>Tuczna</c:v>
                </c:pt>
                <c:pt idx="3">
                  <c:v>M. Biała Podlaska</c:v>
                </c:pt>
                <c:pt idx="4">
                  <c:v>Józefów</c:v>
                </c:pt>
                <c:pt idx="5">
                  <c:v>M. Chełm</c:v>
                </c:pt>
                <c:pt idx="6">
                  <c:v>Rejowiec Fabryczny</c:v>
                </c:pt>
                <c:pt idx="7">
                  <c:v>Hrubieszów</c:v>
                </c:pt>
                <c:pt idx="8">
                  <c:v>powiat janowski</c:v>
                </c:pt>
                <c:pt idx="9">
                  <c:v>Izbica</c:v>
                </c:pt>
                <c:pt idx="10">
                  <c:v>powiat krasnostawski</c:v>
                </c:pt>
                <c:pt idx="11">
                  <c:v>Krasnystaw</c:v>
                </c:pt>
                <c:pt idx="12">
                  <c:v>M. Lublin</c:v>
                </c:pt>
                <c:pt idx="13">
                  <c:v>powiat pulawski</c:v>
                </c:pt>
                <c:pt idx="14">
                  <c:v>Puławy</c:v>
                </c:pt>
                <c:pt idx="15">
                  <c:v>Susiec</c:v>
                </c:pt>
                <c:pt idx="16">
                  <c:v>Komarów-Osada</c:v>
                </c:pt>
                <c:pt idx="17">
                  <c:v>Szczebrzeszyn</c:v>
                </c:pt>
                <c:pt idx="18">
                  <c:v>powiat zamojski</c:v>
                </c:pt>
                <c:pt idx="19">
                  <c:v>M. Zamość</c:v>
                </c:pt>
              </c:strCache>
            </c:strRef>
          </c:cat>
          <c:val>
            <c:numRef>
              <c:f>Arkusz1!$C$10:$C$29</c:f>
              <c:numCache>
                <c:formatCode>#,##0</c:formatCode>
                <c:ptCount val="20"/>
                <c:pt idx="0">
                  <c:v>2</c:v>
                </c:pt>
                <c:pt idx="1">
                  <c:v>1</c:v>
                </c:pt>
                <c:pt idx="2">
                  <c:v>1</c:v>
                </c:pt>
                <c:pt idx="3">
                  <c:v>1</c:v>
                </c:pt>
                <c:pt idx="4">
                  <c:v>2</c:v>
                </c:pt>
                <c:pt idx="5">
                  <c:v>1</c:v>
                </c:pt>
                <c:pt idx="6">
                  <c:v>1</c:v>
                </c:pt>
                <c:pt idx="7">
                  <c:v>1</c:v>
                </c:pt>
                <c:pt idx="8">
                  <c:v>1</c:v>
                </c:pt>
                <c:pt idx="9">
                  <c:v>1</c:v>
                </c:pt>
                <c:pt idx="10">
                  <c:v>1</c:v>
                </c:pt>
                <c:pt idx="11">
                  <c:v>1</c:v>
                </c:pt>
                <c:pt idx="12">
                  <c:v>28</c:v>
                </c:pt>
                <c:pt idx="13">
                  <c:v>2</c:v>
                </c:pt>
                <c:pt idx="14">
                  <c:v>2</c:v>
                </c:pt>
                <c:pt idx="15">
                  <c:v>1</c:v>
                </c:pt>
                <c:pt idx="16">
                  <c:v>1</c:v>
                </c:pt>
                <c:pt idx="17">
                  <c:v>1</c:v>
                </c:pt>
                <c:pt idx="18">
                  <c:v>2</c:v>
                </c:pt>
                <c:pt idx="19">
                  <c:v>2</c:v>
                </c:pt>
              </c:numCache>
            </c:numRef>
          </c:val>
          <c:extLst>
            <c:ext xmlns:c16="http://schemas.microsoft.com/office/drawing/2014/chart" uri="{C3380CC4-5D6E-409C-BE32-E72D297353CC}">
              <c16:uniqueId val="{00000000-C0D4-4140-8B86-597B2E43FE7E}"/>
            </c:ext>
          </c:extLst>
        </c:ser>
        <c:dLbls>
          <c:showLegendKey val="0"/>
          <c:showVal val="0"/>
          <c:showCatName val="0"/>
          <c:showSerName val="0"/>
          <c:showPercent val="0"/>
          <c:showBubbleSize val="0"/>
        </c:dLbls>
        <c:gapWidth val="150"/>
        <c:shape val="box"/>
        <c:axId val="406375776"/>
        <c:axId val="406376168"/>
        <c:axId val="0"/>
      </c:bar3DChart>
      <c:catAx>
        <c:axId val="406375776"/>
        <c:scaling>
          <c:orientation val="minMax"/>
        </c:scaling>
        <c:delete val="0"/>
        <c:axPos val="b"/>
        <c:numFmt formatCode="General" sourceLinked="0"/>
        <c:majorTickMark val="out"/>
        <c:minorTickMark val="none"/>
        <c:tickLblPos val="nextTo"/>
        <c:crossAx val="406376168"/>
        <c:crosses val="autoZero"/>
        <c:auto val="1"/>
        <c:lblAlgn val="ctr"/>
        <c:lblOffset val="100"/>
        <c:noMultiLvlLbl val="0"/>
      </c:catAx>
      <c:valAx>
        <c:axId val="406376168"/>
        <c:scaling>
          <c:orientation val="minMax"/>
        </c:scaling>
        <c:delete val="0"/>
        <c:axPos val="l"/>
        <c:majorGridlines/>
        <c:numFmt formatCode="#,##0" sourceLinked="1"/>
        <c:majorTickMark val="out"/>
        <c:minorTickMark val="none"/>
        <c:tickLblPos val="nextTo"/>
        <c:crossAx val="406375776"/>
        <c:crosses val="autoZero"/>
        <c:crossBetween val="between"/>
      </c:valAx>
    </c:plotArea>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100"/>
      <c:rAngAx val="0"/>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Liczba placówek wsparcia dziennego - ogółem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rok 2014</c:v>
                </c:pt>
                <c:pt idx="1">
                  <c:v>rok 2015</c:v>
                </c:pt>
                <c:pt idx="2">
                  <c:v>rok oceny - 2016</c:v>
                </c:pt>
                <c:pt idx="3">
                  <c:v>rok 2017</c:v>
                </c:pt>
              </c:strCache>
            </c:strRef>
          </c:cat>
          <c:val>
            <c:numRef>
              <c:f>Arkusz1!$B$2:$B$5</c:f>
              <c:numCache>
                <c:formatCode>General</c:formatCode>
                <c:ptCount val="4"/>
                <c:pt idx="0">
                  <c:v>74</c:v>
                </c:pt>
                <c:pt idx="1">
                  <c:v>83</c:v>
                </c:pt>
                <c:pt idx="2">
                  <c:v>88</c:v>
                </c:pt>
                <c:pt idx="3">
                  <c:v>90</c:v>
                </c:pt>
              </c:numCache>
            </c:numRef>
          </c:val>
          <c:extLst>
            <c:ext xmlns:c16="http://schemas.microsoft.com/office/drawing/2014/chart" uri="{C3380CC4-5D6E-409C-BE32-E72D297353CC}">
              <c16:uniqueId val="{00000000-21AD-4C67-A192-0D938516ACAF}"/>
            </c:ext>
          </c:extLst>
        </c:ser>
        <c:ser>
          <c:idx val="1"/>
          <c:order val="1"/>
          <c:tx>
            <c:strRef>
              <c:f>Arkusz1!$C$1</c:f>
              <c:strCache>
                <c:ptCount val="1"/>
                <c:pt idx="0">
                  <c:v>Liczba placówek wsparcia dziennego prowadzinych przez JST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rok 2014</c:v>
                </c:pt>
                <c:pt idx="1">
                  <c:v>rok 2015</c:v>
                </c:pt>
                <c:pt idx="2">
                  <c:v>rok oceny - 2016</c:v>
                </c:pt>
                <c:pt idx="3">
                  <c:v>rok 2017</c:v>
                </c:pt>
              </c:strCache>
            </c:strRef>
          </c:cat>
          <c:val>
            <c:numRef>
              <c:f>Arkusz1!$C$2:$C$5</c:f>
              <c:numCache>
                <c:formatCode>General</c:formatCode>
                <c:ptCount val="4"/>
                <c:pt idx="0">
                  <c:v>11</c:v>
                </c:pt>
                <c:pt idx="1">
                  <c:v>19</c:v>
                </c:pt>
                <c:pt idx="2">
                  <c:v>18</c:v>
                </c:pt>
                <c:pt idx="3">
                  <c:v>18</c:v>
                </c:pt>
              </c:numCache>
            </c:numRef>
          </c:val>
          <c:extLst>
            <c:ext xmlns:c16="http://schemas.microsoft.com/office/drawing/2014/chart" uri="{C3380CC4-5D6E-409C-BE32-E72D297353CC}">
              <c16:uniqueId val="{00000001-21AD-4C67-A192-0D938516ACAF}"/>
            </c:ext>
          </c:extLst>
        </c:ser>
        <c:ser>
          <c:idx val="2"/>
          <c:order val="2"/>
          <c:tx>
            <c:strRef>
              <c:f>Arkusz1!$D$1</c:f>
              <c:strCache>
                <c:ptCount val="1"/>
                <c:pt idx="0">
                  <c:v>Liczba Placówek wsparcia dziennego prowadzonych przez inny podmiot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rok 2014</c:v>
                </c:pt>
                <c:pt idx="1">
                  <c:v>rok 2015</c:v>
                </c:pt>
                <c:pt idx="2">
                  <c:v>rok oceny - 2016</c:v>
                </c:pt>
                <c:pt idx="3">
                  <c:v>rok 2017</c:v>
                </c:pt>
              </c:strCache>
            </c:strRef>
          </c:cat>
          <c:val>
            <c:numRef>
              <c:f>Arkusz1!$D$2:$D$5</c:f>
              <c:numCache>
                <c:formatCode>General</c:formatCode>
                <c:ptCount val="4"/>
                <c:pt idx="0">
                  <c:v>63</c:v>
                </c:pt>
                <c:pt idx="1">
                  <c:v>64</c:v>
                </c:pt>
                <c:pt idx="2">
                  <c:v>70</c:v>
                </c:pt>
                <c:pt idx="3">
                  <c:v>72</c:v>
                </c:pt>
              </c:numCache>
            </c:numRef>
          </c:val>
          <c:extLst>
            <c:ext xmlns:c16="http://schemas.microsoft.com/office/drawing/2014/chart" uri="{C3380CC4-5D6E-409C-BE32-E72D297353CC}">
              <c16:uniqueId val="{00000002-21AD-4C67-A192-0D938516ACAF}"/>
            </c:ext>
          </c:extLst>
        </c:ser>
        <c:dLbls>
          <c:showLegendKey val="0"/>
          <c:showVal val="0"/>
          <c:showCatName val="0"/>
          <c:showSerName val="0"/>
          <c:showPercent val="0"/>
          <c:showBubbleSize val="0"/>
        </c:dLbls>
        <c:gapWidth val="150"/>
        <c:shape val="cylinder"/>
        <c:axId val="405617048"/>
        <c:axId val="407049800"/>
        <c:axId val="0"/>
      </c:bar3DChart>
      <c:catAx>
        <c:axId val="405617048"/>
        <c:scaling>
          <c:orientation val="minMax"/>
        </c:scaling>
        <c:delete val="0"/>
        <c:axPos val="b"/>
        <c:numFmt formatCode="General" sourceLinked="1"/>
        <c:majorTickMark val="out"/>
        <c:minorTickMark val="none"/>
        <c:tickLblPos val="nextTo"/>
        <c:crossAx val="407049800"/>
        <c:crosses val="autoZero"/>
        <c:auto val="1"/>
        <c:lblAlgn val="ctr"/>
        <c:lblOffset val="100"/>
        <c:noMultiLvlLbl val="0"/>
      </c:catAx>
      <c:valAx>
        <c:axId val="407049800"/>
        <c:scaling>
          <c:orientation val="minMax"/>
        </c:scaling>
        <c:delete val="0"/>
        <c:axPos val="l"/>
        <c:majorGridlines/>
        <c:numFmt formatCode="General" sourceLinked="1"/>
        <c:majorTickMark val="out"/>
        <c:minorTickMark val="none"/>
        <c:tickLblPos val="nextTo"/>
        <c:crossAx val="405617048"/>
        <c:crosses val="autoZero"/>
        <c:crossBetween val="between"/>
      </c:valAx>
      <c:spPr>
        <a:noFill/>
        <a:ln w="25342">
          <a:noFill/>
        </a:ln>
      </c:spPr>
    </c:plotArea>
    <c:legend>
      <c:legendPos val="r"/>
      <c:overlay val="0"/>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13365690399811E-2"/>
          <c:y val="5.2869141357330333E-2"/>
          <c:w val="0.79849949311891566"/>
          <c:h val="0.54857405324334463"/>
        </c:manualLayout>
      </c:layout>
      <c:barChart>
        <c:barDir val="col"/>
        <c:grouping val="clustered"/>
        <c:varyColors val="0"/>
        <c:ser>
          <c:idx val="0"/>
          <c:order val="0"/>
          <c:tx>
            <c:strRef>
              <c:f>Arkusz1!$C$5</c:f>
              <c:strCache>
                <c:ptCount val="1"/>
                <c:pt idx="0">
                  <c:v>Liczba placówek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Arkusz1!$B$6:$B$29</c:f>
              <c:strCache>
                <c:ptCount val="24"/>
                <c:pt idx="0">
                  <c:v>m. Lublin</c:v>
                </c:pt>
                <c:pt idx="1">
                  <c:v>krasnostawski</c:v>
                </c:pt>
                <c:pt idx="2">
                  <c:v>bialski</c:v>
                </c:pt>
                <c:pt idx="3">
                  <c:v>kraśnicki</c:v>
                </c:pt>
                <c:pt idx="4">
                  <c:v>lubelski</c:v>
                </c:pt>
                <c:pt idx="5">
                  <c:v>łukowski</c:v>
                </c:pt>
                <c:pt idx="6">
                  <c:v>zamojski</c:v>
                </c:pt>
                <c:pt idx="7">
                  <c:v>m. Zamość</c:v>
                </c:pt>
                <c:pt idx="8">
                  <c:v>m. Chełm</c:v>
                </c:pt>
                <c:pt idx="9">
                  <c:v>chełmski</c:v>
                </c:pt>
                <c:pt idx="10">
                  <c:v>biłgorajski</c:v>
                </c:pt>
                <c:pt idx="11">
                  <c:v>janowski</c:v>
                </c:pt>
                <c:pt idx="12">
                  <c:v>łęczyński</c:v>
                </c:pt>
                <c:pt idx="13">
                  <c:v>puławski</c:v>
                </c:pt>
                <c:pt idx="14">
                  <c:v>radzyński</c:v>
                </c:pt>
                <c:pt idx="15">
                  <c:v>świdnicki</c:v>
                </c:pt>
                <c:pt idx="16">
                  <c:v>włodawski</c:v>
                </c:pt>
                <c:pt idx="17">
                  <c:v>m. Biała Podlaska</c:v>
                </c:pt>
                <c:pt idx="18">
                  <c:v>hrubieszowski</c:v>
                </c:pt>
                <c:pt idx="19">
                  <c:v>lubartowski</c:v>
                </c:pt>
                <c:pt idx="20">
                  <c:v>opolski</c:v>
                </c:pt>
                <c:pt idx="21">
                  <c:v>parczewski</c:v>
                </c:pt>
                <c:pt idx="22">
                  <c:v>rycki</c:v>
                </c:pt>
                <c:pt idx="23">
                  <c:v>tomaszowski</c:v>
                </c:pt>
              </c:strCache>
            </c:strRef>
          </c:cat>
          <c:val>
            <c:numRef>
              <c:f>Arkusz1!$C$6:$C$29</c:f>
              <c:numCache>
                <c:formatCode>#,##0</c:formatCode>
                <c:ptCount val="24"/>
                <c:pt idx="0">
                  <c:v>17</c:v>
                </c:pt>
                <c:pt idx="1">
                  <c:v>8</c:v>
                </c:pt>
                <c:pt idx="2">
                  <c:v>6</c:v>
                </c:pt>
                <c:pt idx="3">
                  <c:v>4</c:v>
                </c:pt>
                <c:pt idx="4">
                  <c:v>4</c:v>
                </c:pt>
                <c:pt idx="5">
                  <c:v>3</c:v>
                </c:pt>
                <c:pt idx="6">
                  <c:v>3</c:v>
                </c:pt>
                <c:pt idx="7">
                  <c:v>3</c:v>
                </c:pt>
                <c:pt idx="8">
                  <c:v>2</c:v>
                </c:pt>
                <c:pt idx="9">
                  <c:v>2</c:v>
                </c:pt>
                <c:pt idx="10">
                  <c:v>1</c:v>
                </c:pt>
                <c:pt idx="11">
                  <c:v>1</c:v>
                </c:pt>
                <c:pt idx="12">
                  <c:v>1</c:v>
                </c:pt>
                <c:pt idx="13">
                  <c:v>1</c:v>
                </c:pt>
                <c:pt idx="14">
                  <c:v>1</c:v>
                </c:pt>
                <c:pt idx="15">
                  <c:v>1</c:v>
                </c:pt>
                <c:pt idx="16">
                  <c:v>1</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0-91EF-4E53-9766-2261C1DBC2E2}"/>
            </c:ext>
          </c:extLst>
        </c:ser>
        <c:dLbls>
          <c:showLegendKey val="0"/>
          <c:showVal val="0"/>
          <c:showCatName val="0"/>
          <c:showSerName val="0"/>
          <c:showPercent val="0"/>
          <c:showBubbleSize val="0"/>
        </c:dLbls>
        <c:gapWidth val="150"/>
        <c:axId val="407043920"/>
        <c:axId val="407047448"/>
      </c:barChart>
      <c:catAx>
        <c:axId val="407043920"/>
        <c:scaling>
          <c:orientation val="minMax"/>
        </c:scaling>
        <c:delete val="0"/>
        <c:axPos val="b"/>
        <c:numFmt formatCode="General" sourceLinked="0"/>
        <c:majorTickMark val="out"/>
        <c:minorTickMark val="none"/>
        <c:tickLblPos val="nextTo"/>
        <c:crossAx val="407047448"/>
        <c:crosses val="autoZero"/>
        <c:auto val="1"/>
        <c:lblAlgn val="ctr"/>
        <c:lblOffset val="100"/>
        <c:noMultiLvlLbl val="0"/>
      </c:catAx>
      <c:valAx>
        <c:axId val="407047448"/>
        <c:scaling>
          <c:orientation val="minMax"/>
        </c:scaling>
        <c:delete val="0"/>
        <c:axPos val="l"/>
        <c:majorGridlines/>
        <c:numFmt formatCode="#,##0" sourceLinked="1"/>
        <c:majorTickMark val="out"/>
        <c:minorTickMark val="none"/>
        <c:tickLblPos val="nextTo"/>
        <c:crossAx val="407043920"/>
        <c:crosses val="autoZero"/>
        <c:crossBetween val="between"/>
      </c:valAx>
    </c:plotArea>
    <c:legend>
      <c:legendPos val="r"/>
      <c:layout>
        <c:manualLayout>
          <c:xMode val="edge"/>
          <c:yMode val="edge"/>
          <c:x val="0.8325011612354426"/>
          <c:y val="0.37599287589051367"/>
          <c:w val="0.16749883876455743"/>
          <c:h val="8.6109111361079863E-2"/>
        </c:manualLayout>
      </c:layout>
      <c:overlay val="0"/>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1"/>
        <c:ser>
          <c:idx val="0"/>
          <c:order val="0"/>
          <c:tx>
            <c:strRef>
              <c:f>Arkusz1!$C$8</c:f>
              <c:strCache>
                <c:ptCount val="1"/>
                <c:pt idx="0">
                  <c:v>Liczba CIS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Arkusz1!$B$9:$B$17</c:f>
              <c:strCache>
                <c:ptCount val="9"/>
                <c:pt idx="0">
                  <c:v>M. Biała Podlaska</c:v>
                </c:pt>
                <c:pt idx="1">
                  <c:v>M. Chełm</c:v>
                </c:pt>
                <c:pt idx="2">
                  <c:v>Hrubieszów</c:v>
                </c:pt>
                <c:pt idx="3">
                  <c:v>Krasnystaw</c:v>
                </c:pt>
                <c:pt idx="4">
                  <c:v>M. Lublin</c:v>
                </c:pt>
                <c:pt idx="5">
                  <c:v>Świdnik</c:v>
                </c:pt>
                <c:pt idx="6">
                  <c:v>Adamów</c:v>
                </c:pt>
                <c:pt idx="7">
                  <c:v>Komarów-Osada</c:v>
                </c:pt>
                <c:pt idx="8">
                  <c:v>Nielisz</c:v>
                </c:pt>
              </c:strCache>
            </c:strRef>
          </c:cat>
          <c:val>
            <c:numRef>
              <c:f>Arkusz1!$C$9:$C$17</c:f>
              <c:numCache>
                <c:formatCode>#,##0</c:formatCode>
                <c:ptCount val="9"/>
                <c:pt idx="0">
                  <c:v>1</c:v>
                </c:pt>
                <c:pt idx="1">
                  <c:v>1</c:v>
                </c:pt>
                <c:pt idx="2">
                  <c:v>1</c:v>
                </c:pt>
                <c:pt idx="3">
                  <c:v>1</c:v>
                </c:pt>
                <c:pt idx="4">
                  <c:v>2</c:v>
                </c:pt>
                <c:pt idx="5">
                  <c:v>1</c:v>
                </c:pt>
                <c:pt idx="6">
                  <c:v>1</c:v>
                </c:pt>
                <c:pt idx="7">
                  <c:v>1</c:v>
                </c:pt>
                <c:pt idx="8">
                  <c:v>1</c:v>
                </c:pt>
              </c:numCache>
            </c:numRef>
          </c:val>
          <c:extLst>
            <c:ext xmlns:c16="http://schemas.microsoft.com/office/drawing/2014/chart" uri="{C3380CC4-5D6E-409C-BE32-E72D297353CC}">
              <c16:uniqueId val="{00000000-095A-471A-9F50-16543187D6B4}"/>
            </c:ext>
          </c:extLst>
        </c:ser>
        <c:dLbls>
          <c:showLegendKey val="0"/>
          <c:showVal val="0"/>
          <c:showCatName val="0"/>
          <c:showSerName val="0"/>
          <c:showPercent val="0"/>
          <c:showBubbleSize val="0"/>
        </c:dLbls>
        <c:gapWidth val="150"/>
        <c:shape val="cylinder"/>
        <c:axId val="407049016"/>
        <c:axId val="407047840"/>
        <c:axId val="0"/>
      </c:bar3DChart>
      <c:catAx>
        <c:axId val="407049016"/>
        <c:scaling>
          <c:orientation val="minMax"/>
        </c:scaling>
        <c:delete val="0"/>
        <c:axPos val="b"/>
        <c:numFmt formatCode="General" sourceLinked="0"/>
        <c:majorTickMark val="out"/>
        <c:minorTickMark val="none"/>
        <c:tickLblPos val="nextTo"/>
        <c:crossAx val="407047840"/>
        <c:crosses val="autoZero"/>
        <c:auto val="1"/>
        <c:lblAlgn val="ctr"/>
        <c:lblOffset val="100"/>
        <c:noMultiLvlLbl val="0"/>
      </c:catAx>
      <c:valAx>
        <c:axId val="407047840"/>
        <c:scaling>
          <c:orientation val="minMax"/>
        </c:scaling>
        <c:delete val="0"/>
        <c:axPos val="l"/>
        <c:majorGridlines/>
        <c:numFmt formatCode="#,##0" sourceLinked="1"/>
        <c:majorTickMark val="out"/>
        <c:minorTickMark val="none"/>
        <c:tickLblPos val="nextTo"/>
        <c:crossAx val="407049016"/>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1"/>
        <c:ser>
          <c:idx val="0"/>
          <c:order val="0"/>
          <c:tx>
            <c:strRef>
              <c:f>Arkusz1!$D$6</c:f>
              <c:strCache>
                <c:ptCount val="1"/>
                <c:pt idx="0">
                  <c:v>KIS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Arkusz1!$C$7:$C$26</c:f>
              <c:strCache>
                <c:ptCount val="20"/>
                <c:pt idx="0">
                  <c:v>Biłgoraj</c:v>
                </c:pt>
                <c:pt idx="1">
                  <c:v>Tarnogród</c:v>
                </c:pt>
                <c:pt idx="2">
                  <c:v>M. Chełm</c:v>
                </c:pt>
                <c:pt idx="3">
                  <c:v>Sawin</c:v>
                </c:pt>
                <c:pt idx="4">
                  <c:v>Janów Lubelski</c:v>
                </c:pt>
                <c:pt idx="5">
                  <c:v>Kraśnik</c:v>
                </c:pt>
                <c:pt idx="6">
                  <c:v>Lubartów</c:v>
                </c:pt>
                <c:pt idx="7">
                  <c:v>M. Lublin</c:v>
                </c:pt>
                <c:pt idx="8">
                  <c:v>Cyców</c:v>
                </c:pt>
                <c:pt idx="9">
                  <c:v>Łęczna</c:v>
                </c:pt>
                <c:pt idx="10">
                  <c:v>Adamów</c:v>
                </c:pt>
                <c:pt idx="11">
                  <c:v>Krzywda</c:v>
                </c:pt>
                <c:pt idx="12">
                  <c:v>Puławy</c:v>
                </c:pt>
                <c:pt idx="13">
                  <c:v>Piaski</c:v>
                </c:pt>
                <c:pt idx="14">
                  <c:v>Tomaszów Lubelski</c:v>
                </c:pt>
                <c:pt idx="15">
                  <c:v>Tomaszów Lubelski</c:v>
                </c:pt>
                <c:pt idx="16">
                  <c:v>Ulhówek</c:v>
                </c:pt>
                <c:pt idx="17">
                  <c:v>Adamów</c:v>
                </c:pt>
                <c:pt idx="18">
                  <c:v>Komarów-Osada</c:v>
                </c:pt>
                <c:pt idx="19">
                  <c:v>M. Zamość</c:v>
                </c:pt>
              </c:strCache>
            </c:strRef>
          </c:cat>
          <c:val>
            <c:numRef>
              <c:f>Arkusz1!$D$7:$D$26</c:f>
              <c:numCache>
                <c:formatCode>#,##0</c:formatCode>
                <c:ptCount val="20"/>
                <c:pt idx="0">
                  <c:v>1</c:v>
                </c:pt>
                <c:pt idx="1">
                  <c:v>1</c:v>
                </c:pt>
                <c:pt idx="2">
                  <c:v>1</c:v>
                </c:pt>
                <c:pt idx="3">
                  <c:v>1</c:v>
                </c:pt>
                <c:pt idx="4">
                  <c:v>2</c:v>
                </c:pt>
                <c:pt idx="5">
                  <c:v>1</c:v>
                </c:pt>
                <c:pt idx="6">
                  <c:v>1</c:v>
                </c:pt>
                <c:pt idx="7">
                  <c:v>4</c:v>
                </c:pt>
                <c:pt idx="8">
                  <c:v>1</c:v>
                </c:pt>
                <c:pt idx="9">
                  <c:v>1</c:v>
                </c:pt>
                <c:pt idx="10">
                  <c:v>1</c:v>
                </c:pt>
                <c:pt idx="11">
                  <c:v>1</c:v>
                </c:pt>
                <c:pt idx="12">
                  <c:v>1</c:v>
                </c:pt>
                <c:pt idx="13">
                  <c:v>1</c:v>
                </c:pt>
                <c:pt idx="14">
                  <c:v>1</c:v>
                </c:pt>
                <c:pt idx="15">
                  <c:v>1</c:v>
                </c:pt>
                <c:pt idx="16">
                  <c:v>1</c:v>
                </c:pt>
                <c:pt idx="17">
                  <c:v>1</c:v>
                </c:pt>
                <c:pt idx="18">
                  <c:v>1</c:v>
                </c:pt>
                <c:pt idx="19">
                  <c:v>1</c:v>
                </c:pt>
              </c:numCache>
            </c:numRef>
          </c:val>
          <c:extLst>
            <c:ext xmlns:c16="http://schemas.microsoft.com/office/drawing/2014/chart" uri="{C3380CC4-5D6E-409C-BE32-E72D297353CC}">
              <c16:uniqueId val="{00000000-C9FE-43D3-BC1C-03FC663D577E}"/>
            </c:ext>
          </c:extLst>
        </c:ser>
        <c:dLbls>
          <c:showLegendKey val="0"/>
          <c:showVal val="0"/>
          <c:showCatName val="0"/>
          <c:showSerName val="0"/>
          <c:showPercent val="0"/>
          <c:showBubbleSize val="0"/>
        </c:dLbls>
        <c:gapWidth val="150"/>
        <c:shape val="cylinder"/>
        <c:axId val="407049408"/>
        <c:axId val="407050192"/>
        <c:axId val="0"/>
      </c:bar3DChart>
      <c:catAx>
        <c:axId val="407049408"/>
        <c:scaling>
          <c:orientation val="minMax"/>
        </c:scaling>
        <c:delete val="0"/>
        <c:axPos val="b"/>
        <c:numFmt formatCode="General" sourceLinked="0"/>
        <c:majorTickMark val="out"/>
        <c:minorTickMark val="none"/>
        <c:tickLblPos val="nextTo"/>
        <c:crossAx val="407050192"/>
        <c:crosses val="autoZero"/>
        <c:auto val="1"/>
        <c:lblAlgn val="ctr"/>
        <c:lblOffset val="100"/>
        <c:noMultiLvlLbl val="0"/>
      </c:catAx>
      <c:valAx>
        <c:axId val="407050192"/>
        <c:scaling>
          <c:orientation val="minMax"/>
        </c:scaling>
        <c:delete val="0"/>
        <c:axPos val="l"/>
        <c:majorGridlines/>
        <c:numFmt formatCode="#,##0" sourceLinked="1"/>
        <c:majorTickMark val="out"/>
        <c:minorTickMark val="none"/>
        <c:tickLblPos val="nextTo"/>
        <c:crossAx val="40704940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Arkusz1!$B$1</c:f>
              <c:strCache>
                <c:ptCount val="1"/>
                <c:pt idx="0">
                  <c:v>Pracownicy pomocy społecznej</c:v>
                </c:pt>
              </c:strCache>
            </c:strRef>
          </c:tx>
          <c:explosion val="25"/>
          <c:dPt>
            <c:idx val="0"/>
            <c:bubble3D val="0"/>
            <c:extLst>
              <c:ext xmlns:c16="http://schemas.microsoft.com/office/drawing/2014/chart" uri="{C3380CC4-5D6E-409C-BE32-E72D297353CC}">
                <c16:uniqueId val="{00000000-CCC6-445A-8E85-35B62934CDD9}"/>
              </c:ext>
            </c:extLst>
          </c:dPt>
          <c:dPt>
            <c:idx val="1"/>
            <c:bubble3D val="0"/>
            <c:extLst>
              <c:ext xmlns:c16="http://schemas.microsoft.com/office/drawing/2014/chart" uri="{C3380CC4-5D6E-409C-BE32-E72D297353CC}">
                <c16:uniqueId val="{00000001-CCC6-445A-8E85-35B62934CDD9}"/>
              </c:ext>
            </c:extLst>
          </c:dPt>
          <c:dPt>
            <c:idx val="2"/>
            <c:bubble3D val="0"/>
            <c:extLst>
              <c:ext xmlns:c16="http://schemas.microsoft.com/office/drawing/2014/chart" uri="{C3380CC4-5D6E-409C-BE32-E72D297353CC}">
                <c16:uniqueId val="{00000002-CCC6-445A-8E85-35B62934CDD9}"/>
              </c:ext>
            </c:extLst>
          </c:dPt>
          <c:dLbls>
            <c:dLbl>
              <c:idx val="0"/>
              <c:layout>
                <c:manualLayout>
                  <c:x val="-1.4465587634878981E-2"/>
                  <c:y val="-7.5998833479149069E-3"/>
                </c:manualLayout>
              </c:layout>
              <c:spPr>
                <a:noFill/>
                <a:ln w="25395">
                  <a:noFill/>
                </a:ln>
              </c:spPr>
              <c:txPr>
                <a:bodyPr/>
                <a:lstStyle/>
                <a:p>
                  <a:pPr>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CC6-445A-8E85-35B62934CDD9}"/>
                </c:ext>
              </c:extLst>
            </c:dLbl>
            <c:dLbl>
              <c:idx val="1"/>
              <c:layout>
                <c:manualLayout>
                  <c:x val="-2.4821558763487878E-2"/>
                  <c:y val="-0.23210938376292958"/>
                </c:manualLayout>
              </c:layout>
              <c:tx>
                <c:rich>
                  <a:bodyPr/>
                  <a:lstStyle/>
                  <a:p>
                    <a:pPr>
                      <a:defRPr/>
                    </a:pPr>
                    <a:r>
                      <a:rPr lang="en-US"/>
                      <a:t>33%</a:t>
                    </a:r>
                  </a:p>
                </c:rich>
              </c:tx>
              <c:spPr>
                <a:noFill/>
                <a:ln w="25395">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CC6-445A-8E85-35B62934CDD9}"/>
                </c:ext>
              </c:extLst>
            </c:dLbl>
            <c:dLbl>
              <c:idx val="2"/>
              <c:layout>
                <c:manualLayout>
                  <c:x val="5.6208078156897053E-3"/>
                  <c:y val="-0.2396428651546762"/>
                </c:manualLayout>
              </c:layout>
              <c:tx>
                <c:rich>
                  <a:bodyPr/>
                  <a:lstStyle/>
                  <a:p>
                    <a:pPr>
                      <a:defRPr/>
                    </a:pPr>
                    <a:r>
                      <a:rPr lang="en-US"/>
                      <a:t>60%</a:t>
                    </a:r>
                  </a:p>
                </c:rich>
              </c:tx>
              <c:spPr>
                <a:noFill/>
                <a:ln w="25395">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CC6-445A-8E85-35B62934CDD9}"/>
                </c:ext>
              </c:extLst>
            </c:dLbl>
            <c:spPr>
              <a:noFill/>
              <a:ln w="25395">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Arkusz1!$A$2:$A$4</c:f>
              <c:strCache>
                <c:ptCount val="3"/>
                <c:pt idx="0">
                  <c:v>dyrektorzy i zastępcy dyrektorów</c:v>
                </c:pt>
                <c:pt idx="1">
                  <c:v>pracownicy socjalni</c:v>
                </c:pt>
                <c:pt idx="2">
                  <c:v>pozostali pracownicy</c:v>
                </c:pt>
              </c:strCache>
            </c:strRef>
          </c:cat>
          <c:val>
            <c:numRef>
              <c:f>Arkusz1!$B$2:$B$4</c:f>
              <c:numCache>
                <c:formatCode>General</c:formatCode>
                <c:ptCount val="3"/>
                <c:pt idx="0">
                  <c:v>258</c:v>
                </c:pt>
                <c:pt idx="1">
                  <c:v>1285</c:v>
                </c:pt>
                <c:pt idx="2">
                  <c:v>2065</c:v>
                </c:pt>
              </c:numCache>
            </c:numRef>
          </c:val>
          <c:extLst>
            <c:ext xmlns:c16="http://schemas.microsoft.com/office/drawing/2014/chart" uri="{C3380CC4-5D6E-409C-BE32-E72D297353CC}">
              <c16:uniqueId val="{00000003-CCC6-445A-8E85-35B62934CDD9}"/>
            </c:ext>
          </c:extLst>
        </c:ser>
        <c:dLbls>
          <c:showLegendKey val="0"/>
          <c:showVal val="0"/>
          <c:showCatName val="0"/>
          <c:showSerName val="0"/>
          <c:showPercent val="0"/>
          <c:showBubbleSize val="0"/>
          <c:showLeaderLines val="1"/>
        </c:dLbls>
      </c:pie3DChart>
      <c:spPr>
        <a:noFill/>
        <a:ln w="25395">
          <a:noFill/>
        </a:ln>
      </c:spPr>
    </c:plotArea>
    <c:legend>
      <c:legendPos val="b"/>
      <c:overlay val="0"/>
    </c:legend>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latin typeface="Arial" panose="020B0604020202020204" pitchFamily="34" charset="0"/>
                <a:cs typeface="Arial" panose="020B0604020202020204" pitchFamily="34" charset="0"/>
              </a:defRPr>
            </a:pPr>
            <a:r>
              <a:rPr lang="pl-PL" sz="900">
                <a:latin typeface="Arial" panose="020B0604020202020204" pitchFamily="34" charset="0"/>
                <a:cs typeface="Arial" panose="020B0604020202020204" pitchFamily="34" charset="0"/>
              </a:rPr>
              <a:t>Wykres nr 3. Prognoza dotycząca liczby ludności według płci na lata 2015 - 2035</a:t>
            </a:r>
            <a:r>
              <a:rPr lang="pl-PL" sz="900" baseline="0">
                <a:latin typeface="Arial" panose="020B0604020202020204" pitchFamily="34" charset="0"/>
                <a:cs typeface="Arial" panose="020B0604020202020204" pitchFamily="34" charset="0"/>
              </a:rPr>
              <a:t> dla województwa lubelskiego</a:t>
            </a:r>
            <a:endParaRPr lang="pl-PL" sz="900">
              <a:latin typeface="Arial" panose="020B0604020202020204" pitchFamily="34" charset="0"/>
              <a:cs typeface="Arial" panose="020B0604020202020204" pitchFamily="34" charset="0"/>
            </a:endParaRPr>
          </a:p>
        </c:rich>
      </c:tx>
      <c:layout>
        <c:manualLayout>
          <c:xMode val="edge"/>
          <c:yMode val="edge"/>
          <c:x val="0.13630220002987431"/>
          <c:y val="4.9249303607164042E-2"/>
        </c:manualLayout>
      </c:layout>
      <c:overlay val="0"/>
    </c:title>
    <c:autoTitleDeleted val="0"/>
    <c:plotArea>
      <c:layout>
        <c:manualLayout>
          <c:layoutTarget val="inner"/>
          <c:xMode val="edge"/>
          <c:yMode val="edge"/>
          <c:x val="0.14064698702785641"/>
          <c:y val="0.30410628903945697"/>
          <c:w val="0.73090106764543583"/>
          <c:h val="0.45754869202235332"/>
        </c:manualLayout>
      </c:layout>
      <c:barChart>
        <c:barDir val="col"/>
        <c:grouping val="clustered"/>
        <c:varyColors val="0"/>
        <c:ser>
          <c:idx val="0"/>
          <c:order val="0"/>
          <c:tx>
            <c:strRef>
              <c:f>'prognoza na lata 2015 - 2035'!$C$21</c:f>
              <c:strCache>
                <c:ptCount val="1"/>
                <c:pt idx="0">
                  <c:v>mężczyźni</c:v>
                </c:pt>
              </c:strCache>
            </c:strRef>
          </c:tx>
          <c:spPr>
            <a:solidFill>
              <a:schemeClr val="accent6">
                <a:lumMod val="75000"/>
              </a:schemeClr>
            </a:solidFill>
          </c:spPr>
          <c:invertIfNegative val="0"/>
          <c:cat>
            <c:numRef>
              <c:f>'prognoza na lata 2015 - 2035'!$B$22:$B$26</c:f>
              <c:numCache>
                <c:formatCode>General</c:formatCode>
                <c:ptCount val="5"/>
                <c:pt idx="0">
                  <c:v>2015</c:v>
                </c:pt>
                <c:pt idx="1">
                  <c:v>2020</c:v>
                </c:pt>
                <c:pt idx="2">
                  <c:v>2025</c:v>
                </c:pt>
                <c:pt idx="3">
                  <c:v>2030</c:v>
                </c:pt>
                <c:pt idx="4">
                  <c:v>2035</c:v>
                </c:pt>
              </c:numCache>
            </c:numRef>
          </c:cat>
          <c:val>
            <c:numRef>
              <c:f>'prognoza na lata 2015 - 2035'!$C$22:$C$26</c:f>
              <c:numCache>
                <c:formatCode>#,##0</c:formatCode>
                <c:ptCount val="5"/>
                <c:pt idx="0">
                  <c:v>1037490</c:v>
                </c:pt>
                <c:pt idx="1">
                  <c:v>1017270</c:v>
                </c:pt>
                <c:pt idx="2" formatCode="General">
                  <c:v>995475</c:v>
                </c:pt>
                <c:pt idx="3" formatCode="General">
                  <c:v>969656</c:v>
                </c:pt>
                <c:pt idx="4" formatCode="General">
                  <c:v>936644</c:v>
                </c:pt>
              </c:numCache>
            </c:numRef>
          </c:val>
          <c:extLst>
            <c:ext xmlns:c16="http://schemas.microsoft.com/office/drawing/2014/chart" uri="{C3380CC4-5D6E-409C-BE32-E72D297353CC}">
              <c16:uniqueId val="{00000000-53EE-4E6D-BC8C-EFA0A2254175}"/>
            </c:ext>
          </c:extLst>
        </c:ser>
        <c:ser>
          <c:idx val="1"/>
          <c:order val="1"/>
          <c:tx>
            <c:strRef>
              <c:f>'prognoza na lata 2015 - 2035'!$D$21</c:f>
              <c:strCache>
                <c:ptCount val="1"/>
                <c:pt idx="0">
                  <c:v>kobiety</c:v>
                </c:pt>
              </c:strCache>
            </c:strRef>
          </c:tx>
          <c:spPr>
            <a:solidFill>
              <a:schemeClr val="accent6">
                <a:lumMod val="60000"/>
                <a:lumOff val="40000"/>
              </a:schemeClr>
            </a:solidFill>
          </c:spPr>
          <c:invertIfNegative val="0"/>
          <c:cat>
            <c:numRef>
              <c:f>'prognoza na lata 2015 - 2035'!$B$22:$B$26</c:f>
              <c:numCache>
                <c:formatCode>General</c:formatCode>
                <c:ptCount val="5"/>
                <c:pt idx="0">
                  <c:v>2015</c:v>
                </c:pt>
                <c:pt idx="1">
                  <c:v>2020</c:v>
                </c:pt>
                <c:pt idx="2">
                  <c:v>2025</c:v>
                </c:pt>
                <c:pt idx="3">
                  <c:v>2030</c:v>
                </c:pt>
                <c:pt idx="4">
                  <c:v>2035</c:v>
                </c:pt>
              </c:numCache>
            </c:numRef>
          </c:cat>
          <c:val>
            <c:numRef>
              <c:f>'prognoza na lata 2015 - 2035'!$D$22:$D$26</c:f>
              <c:numCache>
                <c:formatCode>#,##0</c:formatCode>
                <c:ptCount val="5"/>
                <c:pt idx="0">
                  <c:v>1102237</c:v>
                </c:pt>
                <c:pt idx="1">
                  <c:v>1079190</c:v>
                </c:pt>
                <c:pt idx="2" formatCode="General">
                  <c:v>1054306</c:v>
                </c:pt>
                <c:pt idx="3" formatCode="General">
                  <c:v>1026095</c:v>
                </c:pt>
                <c:pt idx="4" formatCode="General">
                  <c:v>993226</c:v>
                </c:pt>
              </c:numCache>
            </c:numRef>
          </c:val>
          <c:extLst>
            <c:ext xmlns:c16="http://schemas.microsoft.com/office/drawing/2014/chart" uri="{C3380CC4-5D6E-409C-BE32-E72D297353CC}">
              <c16:uniqueId val="{00000001-53EE-4E6D-BC8C-EFA0A2254175}"/>
            </c:ext>
          </c:extLst>
        </c:ser>
        <c:dLbls>
          <c:showLegendKey val="0"/>
          <c:showVal val="0"/>
          <c:showCatName val="0"/>
          <c:showSerName val="0"/>
          <c:showPercent val="0"/>
          <c:showBubbleSize val="0"/>
        </c:dLbls>
        <c:gapWidth val="75"/>
        <c:overlap val="-25"/>
        <c:axId val="288102568"/>
        <c:axId val="288109624"/>
      </c:barChart>
      <c:catAx>
        <c:axId val="288102568"/>
        <c:scaling>
          <c:orientation val="minMax"/>
        </c:scaling>
        <c:delete val="0"/>
        <c:axPos val="b"/>
        <c:numFmt formatCode="General" sourceLinked="1"/>
        <c:majorTickMark val="none"/>
        <c:minorTickMark val="none"/>
        <c:tickLblPos val="nextTo"/>
        <c:crossAx val="288109624"/>
        <c:crosses val="autoZero"/>
        <c:auto val="1"/>
        <c:lblAlgn val="ctr"/>
        <c:lblOffset val="100"/>
        <c:noMultiLvlLbl val="0"/>
      </c:catAx>
      <c:valAx>
        <c:axId val="288109624"/>
        <c:scaling>
          <c:orientation val="minMax"/>
        </c:scaling>
        <c:delete val="0"/>
        <c:axPos val="l"/>
        <c:majorGridlines/>
        <c:numFmt formatCode="#,##0" sourceLinked="1"/>
        <c:majorTickMark val="none"/>
        <c:minorTickMark val="none"/>
        <c:tickLblPos val="nextTo"/>
        <c:spPr>
          <a:ln w="9509">
            <a:noFill/>
          </a:ln>
        </c:spPr>
        <c:crossAx val="288102568"/>
        <c:crosses val="autoZero"/>
        <c:crossBetween val="between"/>
      </c:valAx>
    </c:plotArea>
    <c:legend>
      <c:legendPos val="b"/>
      <c:overlay val="0"/>
    </c:legend>
    <c:plotVisOnly val="1"/>
    <c:dispBlanksAs val="gap"/>
    <c:showDLblsOverMax val="0"/>
  </c:chart>
  <c:spPr>
    <a:noFill/>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Arkusz1!$B$1</c:f>
              <c:strCache>
                <c:ptCount val="1"/>
                <c:pt idx="0">
                  <c:v>Ogółem</c:v>
                </c:pt>
              </c:strCache>
            </c:strRef>
          </c:tx>
          <c:invertIfNegative val="0"/>
          <c:cat>
            <c:strRef>
              <c:f>Arkusz1!$A$2:$A$4</c:f>
              <c:strCache>
                <c:ptCount val="3"/>
                <c:pt idx="0">
                  <c:v>Pozostali pracownicy</c:v>
                </c:pt>
                <c:pt idx="1">
                  <c:v>Pracownicy socjalni</c:v>
                </c:pt>
                <c:pt idx="2">
                  <c:v>Kadra kierownicza</c:v>
                </c:pt>
              </c:strCache>
            </c:strRef>
          </c:cat>
          <c:val>
            <c:numRef>
              <c:f>Arkusz1!$B$2:$B$4</c:f>
              <c:numCache>
                <c:formatCode>General</c:formatCode>
                <c:ptCount val="3"/>
                <c:pt idx="0">
                  <c:v>2059</c:v>
                </c:pt>
                <c:pt idx="1">
                  <c:v>1238</c:v>
                </c:pt>
                <c:pt idx="2">
                  <c:v>234</c:v>
                </c:pt>
              </c:numCache>
            </c:numRef>
          </c:val>
          <c:extLst>
            <c:ext xmlns:c16="http://schemas.microsoft.com/office/drawing/2014/chart" uri="{C3380CC4-5D6E-409C-BE32-E72D297353CC}">
              <c16:uniqueId val="{00000000-37C6-478E-82B9-4D5A125AC710}"/>
            </c:ext>
          </c:extLst>
        </c:ser>
        <c:ser>
          <c:idx val="1"/>
          <c:order val="1"/>
          <c:tx>
            <c:strRef>
              <c:f>Arkusz1!$C$1</c:f>
              <c:strCache>
                <c:ptCount val="1"/>
                <c:pt idx="0">
                  <c:v>Wykształcenie wyższe</c:v>
                </c:pt>
              </c:strCache>
            </c:strRef>
          </c:tx>
          <c:invertIfNegative val="0"/>
          <c:cat>
            <c:strRef>
              <c:f>Arkusz1!$A$2:$A$4</c:f>
              <c:strCache>
                <c:ptCount val="3"/>
                <c:pt idx="0">
                  <c:v>Pozostali pracownicy</c:v>
                </c:pt>
                <c:pt idx="1">
                  <c:v>Pracownicy socjalni</c:v>
                </c:pt>
                <c:pt idx="2">
                  <c:v>Kadra kierownicza</c:v>
                </c:pt>
              </c:strCache>
            </c:strRef>
          </c:cat>
          <c:val>
            <c:numRef>
              <c:f>Arkusz1!$C$2:$C$4</c:f>
              <c:numCache>
                <c:formatCode>General</c:formatCode>
                <c:ptCount val="3"/>
                <c:pt idx="0">
                  <c:v>1394</c:v>
                </c:pt>
                <c:pt idx="1">
                  <c:v>817</c:v>
                </c:pt>
                <c:pt idx="2">
                  <c:v>168</c:v>
                </c:pt>
              </c:numCache>
            </c:numRef>
          </c:val>
          <c:extLst>
            <c:ext xmlns:c16="http://schemas.microsoft.com/office/drawing/2014/chart" uri="{C3380CC4-5D6E-409C-BE32-E72D297353CC}">
              <c16:uniqueId val="{00000001-37C6-478E-82B9-4D5A125AC710}"/>
            </c:ext>
          </c:extLst>
        </c:ser>
        <c:ser>
          <c:idx val="2"/>
          <c:order val="2"/>
          <c:tx>
            <c:strRef>
              <c:f>Arkusz1!$D$1</c:f>
              <c:strCache>
                <c:ptCount val="1"/>
                <c:pt idx="0">
                  <c:v>Wykształcenie średnie</c:v>
                </c:pt>
              </c:strCache>
            </c:strRef>
          </c:tx>
          <c:invertIfNegative val="0"/>
          <c:cat>
            <c:strRef>
              <c:f>Arkusz1!$A$2:$A$4</c:f>
              <c:strCache>
                <c:ptCount val="3"/>
                <c:pt idx="0">
                  <c:v>Pozostali pracownicy</c:v>
                </c:pt>
                <c:pt idx="1">
                  <c:v>Pracownicy socjalni</c:v>
                </c:pt>
                <c:pt idx="2">
                  <c:v>Kadra kierownicza</c:v>
                </c:pt>
              </c:strCache>
            </c:strRef>
          </c:cat>
          <c:val>
            <c:numRef>
              <c:f>Arkusz1!$D$2:$D$4</c:f>
              <c:numCache>
                <c:formatCode>General</c:formatCode>
                <c:ptCount val="3"/>
                <c:pt idx="0">
                  <c:v>459</c:v>
                </c:pt>
                <c:pt idx="1">
                  <c:v>418</c:v>
                </c:pt>
              </c:numCache>
            </c:numRef>
          </c:val>
          <c:extLst>
            <c:ext xmlns:c16="http://schemas.microsoft.com/office/drawing/2014/chart" uri="{C3380CC4-5D6E-409C-BE32-E72D297353CC}">
              <c16:uniqueId val="{00000002-37C6-478E-82B9-4D5A125AC710}"/>
            </c:ext>
          </c:extLst>
        </c:ser>
        <c:ser>
          <c:idx val="3"/>
          <c:order val="3"/>
          <c:tx>
            <c:strRef>
              <c:f>Arkusz1!$E$1</c:f>
              <c:strCache>
                <c:ptCount val="1"/>
                <c:pt idx="0">
                  <c:v>Specjalizacja 1-ego stopnia w zawodzie</c:v>
                </c:pt>
              </c:strCache>
            </c:strRef>
          </c:tx>
          <c:invertIfNegative val="0"/>
          <c:cat>
            <c:strRef>
              <c:f>Arkusz1!$A$2:$A$4</c:f>
              <c:strCache>
                <c:ptCount val="3"/>
                <c:pt idx="0">
                  <c:v>Pozostali pracownicy</c:v>
                </c:pt>
                <c:pt idx="1">
                  <c:v>Pracownicy socjalni</c:v>
                </c:pt>
                <c:pt idx="2">
                  <c:v>Kadra kierownicza</c:v>
                </c:pt>
              </c:strCache>
            </c:strRef>
          </c:cat>
          <c:val>
            <c:numRef>
              <c:f>Arkusz1!$E$2:$E$4</c:f>
              <c:numCache>
                <c:formatCode>General</c:formatCode>
                <c:ptCount val="3"/>
                <c:pt idx="1">
                  <c:v>344</c:v>
                </c:pt>
              </c:numCache>
            </c:numRef>
          </c:val>
          <c:extLst>
            <c:ext xmlns:c16="http://schemas.microsoft.com/office/drawing/2014/chart" uri="{C3380CC4-5D6E-409C-BE32-E72D297353CC}">
              <c16:uniqueId val="{00000003-37C6-478E-82B9-4D5A125AC710}"/>
            </c:ext>
          </c:extLst>
        </c:ser>
        <c:ser>
          <c:idx val="4"/>
          <c:order val="4"/>
          <c:tx>
            <c:strRef>
              <c:f>Arkusz1!$F$1</c:f>
              <c:strCache>
                <c:ptCount val="1"/>
                <c:pt idx="0">
                  <c:v>Specjalizacja 2-ego stopnia w zawodzie</c:v>
                </c:pt>
              </c:strCache>
            </c:strRef>
          </c:tx>
          <c:invertIfNegative val="0"/>
          <c:cat>
            <c:strRef>
              <c:f>Arkusz1!$A$2:$A$4</c:f>
              <c:strCache>
                <c:ptCount val="3"/>
                <c:pt idx="0">
                  <c:v>Pozostali pracownicy</c:v>
                </c:pt>
                <c:pt idx="1">
                  <c:v>Pracownicy socjalni</c:v>
                </c:pt>
                <c:pt idx="2">
                  <c:v>Kadra kierownicza</c:v>
                </c:pt>
              </c:strCache>
            </c:strRef>
          </c:cat>
          <c:val>
            <c:numRef>
              <c:f>Arkusz1!$F$2:$F$4</c:f>
              <c:numCache>
                <c:formatCode>General</c:formatCode>
                <c:ptCount val="3"/>
                <c:pt idx="1">
                  <c:v>121</c:v>
                </c:pt>
              </c:numCache>
            </c:numRef>
          </c:val>
          <c:extLst>
            <c:ext xmlns:c16="http://schemas.microsoft.com/office/drawing/2014/chart" uri="{C3380CC4-5D6E-409C-BE32-E72D297353CC}">
              <c16:uniqueId val="{00000004-37C6-478E-82B9-4D5A125AC710}"/>
            </c:ext>
          </c:extLst>
        </c:ser>
        <c:ser>
          <c:idx val="5"/>
          <c:order val="5"/>
          <c:tx>
            <c:strRef>
              <c:f>Arkusz1!$G$1</c:f>
              <c:strCache>
                <c:ptCount val="1"/>
                <c:pt idx="0">
                  <c:v>Specjalizacja z organizacji pomocy spłecznej</c:v>
                </c:pt>
              </c:strCache>
            </c:strRef>
          </c:tx>
          <c:invertIfNegative val="0"/>
          <c:cat>
            <c:strRef>
              <c:f>Arkusz1!$A$2:$A$4</c:f>
              <c:strCache>
                <c:ptCount val="3"/>
                <c:pt idx="0">
                  <c:v>Pozostali pracownicy</c:v>
                </c:pt>
                <c:pt idx="1">
                  <c:v>Pracownicy socjalni</c:v>
                </c:pt>
                <c:pt idx="2">
                  <c:v>Kadra kierownicza</c:v>
                </c:pt>
              </c:strCache>
            </c:strRef>
          </c:cat>
          <c:val>
            <c:numRef>
              <c:f>Arkusz1!$G$2:$G$4</c:f>
              <c:numCache>
                <c:formatCode>General</c:formatCode>
                <c:ptCount val="3"/>
                <c:pt idx="1">
                  <c:v>111</c:v>
                </c:pt>
                <c:pt idx="2">
                  <c:v>221</c:v>
                </c:pt>
              </c:numCache>
            </c:numRef>
          </c:val>
          <c:extLst>
            <c:ext xmlns:c16="http://schemas.microsoft.com/office/drawing/2014/chart" uri="{C3380CC4-5D6E-409C-BE32-E72D297353CC}">
              <c16:uniqueId val="{00000005-37C6-478E-82B9-4D5A125AC710}"/>
            </c:ext>
          </c:extLst>
        </c:ser>
        <c:dLbls>
          <c:showLegendKey val="0"/>
          <c:showVal val="0"/>
          <c:showCatName val="0"/>
          <c:showSerName val="0"/>
          <c:showPercent val="0"/>
          <c:showBubbleSize val="0"/>
        </c:dLbls>
        <c:gapWidth val="150"/>
        <c:axId val="407046272"/>
        <c:axId val="407046664"/>
      </c:barChart>
      <c:catAx>
        <c:axId val="407046272"/>
        <c:scaling>
          <c:orientation val="minMax"/>
        </c:scaling>
        <c:delete val="0"/>
        <c:axPos val="l"/>
        <c:numFmt formatCode="General" sourceLinked="1"/>
        <c:majorTickMark val="out"/>
        <c:minorTickMark val="none"/>
        <c:tickLblPos val="nextTo"/>
        <c:crossAx val="407046664"/>
        <c:crosses val="autoZero"/>
        <c:auto val="1"/>
        <c:lblAlgn val="ctr"/>
        <c:lblOffset val="100"/>
        <c:noMultiLvlLbl val="0"/>
      </c:catAx>
      <c:valAx>
        <c:axId val="407046664"/>
        <c:scaling>
          <c:orientation val="minMax"/>
        </c:scaling>
        <c:delete val="0"/>
        <c:axPos val="b"/>
        <c:majorGridlines/>
        <c:numFmt formatCode="General" sourceLinked="1"/>
        <c:majorTickMark val="out"/>
        <c:minorTickMark val="none"/>
        <c:tickLblPos val="nextTo"/>
        <c:crossAx val="40704627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Arkusz1!$B$1</c:f>
              <c:strCache>
                <c:ptCount val="1"/>
                <c:pt idx="0">
                  <c:v>2014</c:v>
                </c:pt>
              </c:strCache>
            </c:strRef>
          </c:tx>
          <c:spPr>
            <a:solidFill>
              <a:srgbClr val="1F497D">
                <a:lumMod val="40000"/>
                <a:lumOff val="60000"/>
              </a:srgbClr>
            </a:solidFill>
          </c:spPr>
          <c:invertIfNegative val="0"/>
          <c:dLbls>
            <c:spPr>
              <a:noFill/>
              <a:ln w="2537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Wolontariusze</c:v>
                </c:pt>
                <c:pt idx="1">
                  <c:v>Stażyści</c:v>
                </c:pt>
              </c:strCache>
            </c:strRef>
          </c:cat>
          <c:val>
            <c:numRef>
              <c:f>Arkusz1!$B$2:$B$3</c:f>
              <c:numCache>
                <c:formatCode>General</c:formatCode>
                <c:ptCount val="2"/>
                <c:pt idx="0">
                  <c:v>239</c:v>
                </c:pt>
                <c:pt idx="1">
                  <c:v>253</c:v>
                </c:pt>
              </c:numCache>
            </c:numRef>
          </c:val>
          <c:extLst>
            <c:ext xmlns:c16="http://schemas.microsoft.com/office/drawing/2014/chart" uri="{C3380CC4-5D6E-409C-BE32-E72D297353CC}">
              <c16:uniqueId val="{00000000-27CB-4695-A382-121E938E9DC6}"/>
            </c:ext>
          </c:extLst>
        </c:ser>
        <c:ser>
          <c:idx val="1"/>
          <c:order val="1"/>
          <c:tx>
            <c:strRef>
              <c:f>Arkusz1!$C$1</c:f>
              <c:strCache>
                <c:ptCount val="1"/>
                <c:pt idx="0">
                  <c:v>2015</c:v>
                </c:pt>
              </c:strCache>
            </c:strRef>
          </c:tx>
          <c:spPr>
            <a:solidFill>
              <a:schemeClr val="accent6"/>
            </a:solidFill>
          </c:spPr>
          <c:invertIfNegative val="0"/>
          <c:dLbls>
            <c:spPr>
              <a:noFill/>
              <a:ln w="2537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Wolontariusze</c:v>
                </c:pt>
                <c:pt idx="1">
                  <c:v>Stażyści</c:v>
                </c:pt>
              </c:strCache>
            </c:strRef>
          </c:cat>
          <c:val>
            <c:numRef>
              <c:f>Arkusz1!$C$2:$C$3</c:f>
              <c:numCache>
                <c:formatCode>General</c:formatCode>
                <c:ptCount val="2"/>
                <c:pt idx="0">
                  <c:v>275</c:v>
                </c:pt>
                <c:pt idx="1">
                  <c:v>277</c:v>
                </c:pt>
              </c:numCache>
            </c:numRef>
          </c:val>
          <c:extLst>
            <c:ext xmlns:c16="http://schemas.microsoft.com/office/drawing/2014/chart" uri="{C3380CC4-5D6E-409C-BE32-E72D297353CC}">
              <c16:uniqueId val="{00000001-27CB-4695-A382-121E938E9DC6}"/>
            </c:ext>
          </c:extLst>
        </c:ser>
        <c:ser>
          <c:idx val="2"/>
          <c:order val="2"/>
          <c:tx>
            <c:strRef>
              <c:f>Arkusz1!$D$1</c:f>
              <c:strCache>
                <c:ptCount val="1"/>
                <c:pt idx="0">
                  <c:v>2016</c:v>
                </c:pt>
              </c:strCache>
            </c:strRef>
          </c:tx>
          <c:invertIfNegative val="0"/>
          <c:dLbls>
            <c:spPr>
              <a:noFill/>
              <a:ln w="2537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Wolontariusze</c:v>
                </c:pt>
                <c:pt idx="1">
                  <c:v>Stażyści</c:v>
                </c:pt>
              </c:strCache>
            </c:strRef>
          </c:cat>
          <c:val>
            <c:numRef>
              <c:f>Arkusz1!$D$2:$D$3</c:f>
              <c:numCache>
                <c:formatCode>General</c:formatCode>
                <c:ptCount val="2"/>
                <c:pt idx="0">
                  <c:v>241</c:v>
                </c:pt>
                <c:pt idx="1">
                  <c:v>264</c:v>
                </c:pt>
              </c:numCache>
            </c:numRef>
          </c:val>
          <c:extLst>
            <c:ext xmlns:c16="http://schemas.microsoft.com/office/drawing/2014/chart" uri="{C3380CC4-5D6E-409C-BE32-E72D297353CC}">
              <c16:uniqueId val="{00000002-27CB-4695-A382-121E938E9DC6}"/>
            </c:ext>
          </c:extLst>
        </c:ser>
        <c:ser>
          <c:idx val="3"/>
          <c:order val="3"/>
          <c:tx>
            <c:strRef>
              <c:f>Arkusz1!$E$1</c:f>
              <c:strCache>
                <c:ptCount val="1"/>
                <c:pt idx="0">
                  <c:v>2017 (potrzeby)</c:v>
                </c:pt>
              </c:strCache>
            </c:strRef>
          </c:tx>
          <c:spPr>
            <a:solidFill>
              <a:srgbClr val="FFFF99"/>
            </a:solidFill>
          </c:spPr>
          <c:invertIfNegative val="0"/>
          <c:dLbls>
            <c:spPr>
              <a:noFill/>
              <a:ln w="2537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Wolontariusze</c:v>
                </c:pt>
                <c:pt idx="1">
                  <c:v>Stażyści</c:v>
                </c:pt>
              </c:strCache>
            </c:strRef>
          </c:cat>
          <c:val>
            <c:numRef>
              <c:f>Arkusz1!$E$2:$E$3</c:f>
              <c:numCache>
                <c:formatCode>General</c:formatCode>
                <c:ptCount val="2"/>
                <c:pt idx="0">
                  <c:v>313</c:v>
                </c:pt>
                <c:pt idx="1">
                  <c:v>301</c:v>
                </c:pt>
              </c:numCache>
            </c:numRef>
          </c:val>
          <c:extLst>
            <c:ext xmlns:c16="http://schemas.microsoft.com/office/drawing/2014/chart" uri="{C3380CC4-5D6E-409C-BE32-E72D297353CC}">
              <c16:uniqueId val="{00000003-27CB-4695-A382-121E938E9DC6}"/>
            </c:ext>
          </c:extLst>
        </c:ser>
        <c:dLbls>
          <c:showLegendKey val="0"/>
          <c:showVal val="0"/>
          <c:showCatName val="0"/>
          <c:showSerName val="0"/>
          <c:showPercent val="0"/>
          <c:showBubbleSize val="0"/>
        </c:dLbls>
        <c:gapWidth val="150"/>
        <c:axId val="407048624"/>
        <c:axId val="407050584"/>
      </c:barChart>
      <c:catAx>
        <c:axId val="407048624"/>
        <c:scaling>
          <c:orientation val="minMax"/>
        </c:scaling>
        <c:delete val="0"/>
        <c:axPos val="b"/>
        <c:numFmt formatCode="General" sourceLinked="0"/>
        <c:majorTickMark val="out"/>
        <c:minorTickMark val="none"/>
        <c:tickLblPos val="nextTo"/>
        <c:crossAx val="407050584"/>
        <c:crosses val="autoZero"/>
        <c:auto val="1"/>
        <c:lblAlgn val="ctr"/>
        <c:lblOffset val="100"/>
        <c:noMultiLvlLbl val="0"/>
      </c:catAx>
      <c:valAx>
        <c:axId val="407050584"/>
        <c:scaling>
          <c:orientation val="minMax"/>
        </c:scaling>
        <c:delete val="0"/>
        <c:axPos val="l"/>
        <c:majorGridlines/>
        <c:numFmt formatCode="General" sourceLinked="1"/>
        <c:majorTickMark val="out"/>
        <c:minorTickMark val="none"/>
        <c:tickLblPos val="nextTo"/>
        <c:crossAx val="40704862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pl-PL"/>
  <c:roundedCorners val="1"/>
  <c:style val="2"/>
  <c:chart>
    <c:autoTitleDeleted val="1"/>
    <c:plotArea>
      <c:layout/>
      <c:barChart>
        <c:barDir val="bar"/>
        <c:grouping val="clustered"/>
        <c:varyColors val="1"/>
        <c:ser>
          <c:idx val="0"/>
          <c:order val="0"/>
          <c:tx>
            <c:strRef>
              <c:f>Arkusz1!$B$1</c:f>
              <c:strCache>
                <c:ptCount val="1"/>
                <c:pt idx="0">
                  <c:v>rok 2015</c:v>
                </c:pt>
              </c:strCache>
            </c:strRef>
          </c:tx>
          <c:invertIfNegative val="1"/>
          <c:cat>
            <c:strRef>
              <c:f>Arkusz1!$A$2:$A$15</c:f>
              <c:strCache>
                <c:ptCount val="14"/>
                <c:pt idx="0">
                  <c:v>Placówki opiekuńczo-wychowawcze</c:v>
                </c:pt>
                <c:pt idx="1">
                  <c:v>Domy pomocy społecznej</c:v>
                </c:pt>
                <c:pt idx="2">
                  <c:v>Ośrodki wsparcia</c:v>
                </c:pt>
                <c:pt idx="3">
                  <c:v>Rodziny zastępcze</c:v>
                </c:pt>
                <c:pt idx="4">
                  <c:v>Wspieranie rodziny (m.in.asystenci rodziny i rodziny wspierajace)</c:v>
                </c:pt>
                <c:pt idx="5">
                  <c:v>Przeciwdziałanie przemocy w rodzinie</c:v>
                </c:pt>
                <c:pt idx="6">
                  <c:v>Składki na ubezpieczenia społeczne oplacane za osoby pobierajace niektóre świadczenia z pomocy społecznej</c:v>
                </c:pt>
                <c:pt idx="7">
                  <c:v>Zasiłki i pomoc w naturze oraz skladki na ubezpieczenia emerytalne i rentowe</c:v>
                </c:pt>
                <c:pt idx="8">
                  <c:v>Dodatki mieszkaniowe</c:v>
                </c:pt>
                <c:pt idx="9">
                  <c:v>Zasiłki stałe</c:v>
                </c:pt>
                <c:pt idx="10">
                  <c:v>Specjalistyczne poradnictwo,mieszkania chronione i ośrodki interwencji kryzysowej</c:v>
                </c:pt>
                <c:pt idx="11">
                  <c:v>Usługi opiekuńcze i specjalistyczne usługi opiekuńcze</c:v>
                </c:pt>
                <c:pt idx="12">
                  <c:v>Centra Integracji Społecznej</c:v>
                </c:pt>
                <c:pt idx="13">
                  <c:v>Żłobki</c:v>
                </c:pt>
              </c:strCache>
            </c:strRef>
          </c:cat>
          <c:val>
            <c:numRef>
              <c:f>Arkusz1!$B$2:$B$15</c:f>
              <c:numCache>
                <c:formatCode>#,##0</c:formatCode>
                <c:ptCount val="14"/>
                <c:pt idx="0">
                  <c:v>64989116</c:v>
                </c:pt>
                <c:pt idx="1">
                  <c:v>180307811</c:v>
                </c:pt>
                <c:pt idx="2">
                  <c:v>34784390</c:v>
                </c:pt>
                <c:pt idx="3">
                  <c:v>44352276</c:v>
                </c:pt>
                <c:pt idx="4">
                  <c:v>9754771</c:v>
                </c:pt>
                <c:pt idx="5">
                  <c:v>1706268</c:v>
                </c:pt>
                <c:pt idx="6">
                  <c:v>8505350</c:v>
                </c:pt>
                <c:pt idx="7">
                  <c:v>71595825</c:v>
                </c:pt>
                <c:pt idx="8">
                  <c:v>35781146</c:v>
                </c:pt>
                <c:pt idx="9">
                  <c:v>45656682</c:v>
                </c:pt>
                <c:pt idx="10">
                  <c:v>4711936</c:v>
                </c:pt>
                <c:pt idx="11">
                  <c:v>26621039</c:v>
                </c:pt>
                <c:pt idx="12">
                  <c:v>3428400</c:v>
                </c:pt>
                <c:pt idx="13">
                  <c:v>20651047</c:v>
                </c:pt>
              </c:numCache>
            </c:numRef>
          </c:val>
          <c:extLst>
            <c:ext xmlns:c16="http://schemas.microsoft.com/office/drawing/2014/chart" uri="{C3380CC4-5D6E-409C-BE32-E72D297353CC}">
              <c16:uniqueId val="{00000000-178A-4EB8-9071-5A40ADA035FA}"/>
            </c:ext>
          </c:extLst>
        </c:ser>
        <c:ser>
          <c:idx val="1"/>
          <c:order val="1"/>
          <c:tx>
            <c:strRef>
              <c:f>Arkusz1!$C$1</c:f>
              <c:strCache>
                <c:ptCount val="1"/>
                <c:pt idx="0">
                  <c:v>rok 2016</c:v>
                </c:pt>
              </c:strCache>
            </c:strRef>
          </c:tx>
          <c:invertIfNegative val="1"/>
          <c:cat>
            <c:strRef>
              <c:f>Arkusz1!$A$2:$A$15</c:f>
              <c:strCache>
                <c:ptCount val="14"/>
                <c:pt idx="0">
                  <c:v>Placówki opiekuńczo-wychowawcze</c:v>
                </c:pt>
                <c:pt idx="1">
                  <c:v>Domy pomocy społecznej</c:v>
                </c:pt>
                <c:pt idx="2">
                  <c:v>Ośrodki wsparcia</c:v>
                </c:pt>
                <c:pt idx="3">
                  <c:v>Rodziny zastępcze</c:v>
                </c:pt>
                <c:pt idx="4">
                  <c:v>Wspieranie rodziny (m.in.asystenci rodziny i rodziny wspierajace)</c:v>
                </c:pt>
                <c:pt idx="5">
                  <c:v>Przeciwdziałanie przemocy w rodzinie</c:v>
                </c:pt>
                <c:pt idx="6">
                  <c:v>Składki na ubezpieczenia społeczne oplacane za osoby pobierajace niektóre świadczenia z pomocy społecznej</c:v>
                </c:pt>
                <c:pt idx="7">
                  <c:v>Zasiłki i pomoc w naturze oraz skladki na ubezpieczenia emerytalne i rentowe</c:v>
                </c:pt>
                <c:pt idx="8">
                  <c:v>Dodatki mieszkaniowe</c:v>
                </c:pt>
                <c:pt idx="9">
                  <c:v>Zasiłki stałe</c:v>
                </c:pt>
                <c:pt idx="10">
                  <c:v>Specjalistyczne poradnictwo,mieszkania chronione i ośrodki interwencji kryzysowej</c:v>
                </c:pt>
                <c:pt idx="11">
                  <c:v>Usługi opiekuńcze i specjalistyczne usługi opiekuńcze</c:v>
                </c:pt>
                <c:pt idx="12">
                  <c:v>Centra Integracji Społecznej</c:v>
                </c:pt>
                <c:pt idx="13">
                  <c:v>Żłobki</c:v>
                </c:pt>
              </c:strCache>
            </c:strRef>
          </c:cat>
          <c:val>
            <c:numRef>
              <c:f>Arkusz1!$C$2:$C$15</c:f>
              <c:numCache>
                <c:formatCode>#,##0</c:formatCode>
                <c:ptCount val="14"/>
                <c:pt idx="0">
                  <c:v>66282459</c:v>
                </c:pt>
                <c:pt idx="1">
                  <c:v>190529082</c:v>
                </c:pt>
                <c:pt idx="2">
                  <c:v>39593271</c:v>
                </c:pt>
                <c:pt idx="3">
                  <c:v>51460842</c:v>
                </c:pt>
                <c:pt idx="4">
                  <c:v>10552573</c:v>
                </c:pt>
                <c:pt idx="5">
                  <c:v>1792419</c:v>
                </c:pt>
                <c:pt idx="6">
                  <c:v>11323506</c:v>
                </c:pt>
                <c:pt idx="7">
                  <c:v>63280139</c:v>
                </c:pt>
                <c:pt idx="8">
                  <c:v>32383357</c:v>
                </c:pt>
                <c:pt idx="9">
                  <c:v>52007552</c:v>
                </c:pt>
                <c:pt idx="10">
                  <c:v>5091330</c:v>
                </c:pt>
                <c:pt idx="11">
                  <c:v>29552085</c:v>
                </c:pt>
                <c:pt idx="12">
                  <c:v>3408502</c:v>
                </c:pt>
                <c:pt idx="13">
                  <c:v>21555289</c:v>
                </c:pt>
              </c:numCache>
            </c:numRef>
          </c:val>
          <c:extLst>
            <c:ext xmlns:c16="http://schemas.microsoft.com/office/drawing/2014/chart" uri="{C3380CC4-5D6E-409C-BE32-E72D297353CC}">
              <c16:uniqueId val="{00000001-178A-4EB8-9071-5A40ADA035FA}"/>
            </c:ext>
          </c:extLst>
        </c:ser>
        <c:ser>
          <c:idx val="2"/>
          <c:order val="2"/>
          <c:tx>
            <c:strRef>
              <c:f>Arkusz1!$D$1</c:f>
              <c:strCache>
                <c:ptCount val="1"/>
                <c:pt idx="0">
                  <c:v>rok 2017 - plan</c:v>
                </c:pt>
              </c:strCache>
            </c:strRef>
          </c:tx>
          <c:invertIfNegative val="1"/>
          <c:cat>
            <c:strRef>
              <c:f>Arkusz1!$A$2:$A$15</c:f>
              <c:strCache>
                <c:ptCount val="14"/>
                <c:pt idx="0">
                  <c:v>Placówki opiekuńczo-wychowawcze</c:v>
                </c:pt>
                <c:pt idx="1">
                  <c:v>Domy pomocy społecznej</c:v>
                </c:pt>
                <c:pt idx="2">
                  <c:v>Ośrodki wsparcia</c:v>
                </c:pt>
                <c:pt idx="3">
                  <c:v>Rodziny zastępcze</c:v>
                </c:pt>
                <c:pt idx="4">
                  <c:v>Wspieranie rodziny (m.in.asystenci rodziny i rodziny wspierajace)</c:v>
                </c:pt>
                <c:pt idx="5">
                  <c:v>Przeciwdziałanie przemocy w rodzinie</c:v>
                </c:pt>
                <c:pt idx="6">
                  <c:v>Składki na ubezpieczenia społeczne oplacane za osoby pobierajace niektóre świadczenia z pomocy społecznej</c:v>
                </c:pt>
                <c:pt idx="7">
                  <c:v>Zasiłki i pomoc w naturze oraz skladki na ubezpieczenia emerytalne i rentowe</c:v>
                </c:pt>
                <c:pt idx="8">
                  <c:v>Dodatki mieszkaniowe</c:v>
                </c:pt>
                <c:pt idx="9">
                  <c:v>Zasiłki stałe</c:v>
                </c:pt>
                <c:pt idx="10">
                  <c:v>Specjalistyczne poradnictwo,mieszkania chronione i ośrodki interwencji kryzysowej</c:v>
                </c:pt>
                <c:pt idx="11">
                  <c:v>Usługi opiekuńcze i specjalistyczne usługi opiekuńcze</c:v>
                </c:pt>
                <c:pt idx="12">
                  <c:v>Centra Integracji Społecznej</c:v>
                </c:pt>
                <c:pt idx="13">
                  <c:v>Żłobki</c:v>
                </c:pt>
              </c:strCache>
            </c:strRef>
          </c:cat>
          <c:val>
            <c:numRef>
              <c:f>Arkusz1!$D$2:$D$15</c:f>
              <c:numCache>
                <c:formatCode>#,##0</c:formatCode>
                <c:ptCount val="14"/>
                <c:pt idx="0">
                  <c:v>67520454</c:v>
                </c:pt>
                <c:pt idx="1">
                  <c:v>201175301</c:v>
                </c:pt>
                <c:pt idx="2">
                  <c:v>38407859</c:v>
                </c:pt>
                <c:pt idx="3">
                  <c:v>53109448</c:v>
                </c:pt>
                <c:pt idx="4">
                  <c:v>10763023</c:v>
                </c:pt>
                <c:pt idx="5">
                  <c:v>1656811</c:v>
                </c:pt>
                <c:pt idx="6">
                  <c:v>10976170</c:v>
                </c:pt>
                <c:pt idx="7">
                  <c:v>63140171</c:v>
                </c:pt>
                <c:pt idx="8">
                  <c:v>33229922</c:v>
                </c:pt>
                <c:pt idx="9">
                  <c:v>49990094</c:v>
                </c:pt>
                <c:pt idx="10">
                  <c:v>5535888</c:v>
                </c:pt>
                <c:pt idx="11">
                  <c:v>37138254</c:v>
                </c:pt>
                <c:pt idx="12">
                  <c:v>4019086</c:v>
                </c:pt>
                <c:pt idx="13">
                  <c:v>26071716</c:v>
                </c:pt>
              </c:numCache>
            </c:numRef>
          </c:val>
          <c:extLst>
            <c:ext xmlns:c16="http://schemas.microsoft.com/office/drawing/2014/chart" uri="{C3380CC4-5D6E-409C-BE32-E72D297353CC}">
              <c16:uniqueId val="{00000002-178A-4EB8-9071-5A40ADA035FA}"/>
            </c:ext>
          </c:extLst>
        </c:ser>
        <c:dLbls>
          <c:showLegendKey val="0"/>
          <c:showVal val="0"/>
          <c:showCatName val="0"/>
          <c:showSerName val="0"/>
          <c:showPercent val="0"/>
          <c:showBubbleSize val="0"/>
        </c:dLbls>
        <c:gapWidth val="150"/>
        <c:axId val="406378520"/>
        <c:axId val="408108000"/>
      </c:barChart>
      <c:catAx>
        <c:axId val="406378520"/>
        <c:scaling>
          <c:orientation val="minMax"/>
        </c:scaling>
        <c:delete val="1"/>
        <c:axPos val="l"/>
        <c:numFmt formatCode="General" sourceLinked="0"/>
        <c:majorTickMark val="cross"/>
        <c:minorTickMark val="cross"/>
        <c:tickLblPos val="nextTo"/>
        <c:crossAx val="408108000"/>
        <c:crosses val="autoZero"/>
        <c:auto val="1"/>
        <c:lblAlgn val="ctr"/>
        <c:lblOffset val="100"/>
        <c:noMultiLvlLbl val="1"/>
      </c:catAx>
      <c:valAx>
        <c:axId val="408108000"/>
        <c:scaling>
          <c:orientation val="minMax"/>
        </c:scaling>
        <c:delete val="1"/>
        <c:axPos val="b"/>
        <c:majorGridlines/>
        <c:numFmt formatCode="#,##0" sourceLinked="1"/>
        <c:majorTickMark val="cross"/>
        <c:minorTickMark val="cross"/>
        <c:tickLblPos val="nextTo"/>
        <c:crossAx val="406378520"/>
        <c:crosses val="autoZero"/>
        <c:crossBetween val="between"/>
      </c:valAx>
    </c:plotArea>
    <c:legend>
      <c:legendPos val="r"/>
      <c:layout>
        <c:manualLayout>
          <c:xMode val="edge"/>
          <c:yMode val="edge"/>
          <c:x val="0.7788273206624402"/>
          <c:y val="0.42380273787911438"/>
          <c:w val="0.20720457317995297"/>
          <c:h val="0.14968501803706397"/>
        </c:manualLayout>
      </c:layout>
      <c:overlay val="1"/>
    </c:legend>
    <c:plotVisOnly val="1"/>
    <c:dispBlanksAs val="zero"/>
    <c:showDLblsOverMax val="1"/>
  </c:chart>
  <c:spPr>
    <a:ln>
      <a:noFill/>
    </a:ln>
  </c:spPr>
  <c:externalData r:id="rId1">
    <c:autoUpdate val="1"/>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Arkusz1!$B$1</c:f>
              <c:strCache>
                <c:ptCount val="1"/>
                <c:pt idx="0">
                  <c:v>miejskie ośrodki pomocy rodzinie</c:v>
                </c:pt>
              </c:strCache>
            </c:strRef>
          </c:tx>
          <c:invertIfNegative val="0"/>
          <c:dLbls>
            <c:dLbl>
              <c:idx val="0"/>
              <c:layout>
                <c:manualLayout>
                  <c:x val="4.7165536922073618E-3"/>
                  <c:y val="-6.5563445539749771E-2"/>
                </c:manualLayout>
              </c:layout>
              <c:spPr/>
              <c:txPr>
                <a:bodyPr/>
                <a:lstStyle/>
                <a:p>
                  <a:pPr>
                    <a:defRPr b="1"/>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FF-4003-923D-39074814B5A0}"/>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Liczba współpracujących organizacji pozarządowych</c:v>
                </c:pt>
              </c:strCache>
            </c:strRef>
          </c:cat>
          <c:val>
            <c:numRef>
              <c:f>Arkusz1!$B$2</c:f>
              <c:numCache>
                <c:formatCode>General</c:formatCode>
                <c:ptCount val="1"/>
                <c:pt idx="0">
                  <c:v>107</c:v>
                </c:pt>
              </c:numCache>
            </c:numRef>
          </c:val>
          <c:extLst>
            <c:ext xmlns:c16="http://schemas.microsoft.com/office/drawing/2014/chart" uri="{C3380CC4-5D6E-409C-BE32-E72D297353CC}">
              <c16:uniqueId val="{00000001-0BFF-4003-923D-39074814B5A0}"/>
            </c:ext>
          </c:extLst>
        </c:ser>
        <c:ser>
          <c:idx val="1"/>
          <c:order val="1"/>
          <c:tx>
            <c:strRef>
              <c:f>Arkusz1!$C$1</c:f>
              <c:strCache>
                <c:ptCount val="1"/>
                <c:pt idx="0">
                  <c:v>powiatowe centra pomocy rodzinie</c:v>
                </c:pt>
              </c:strCache>
            </c:strRef>
          </c:tx>
          <c:invertIfNegative val="0"/>
          <c:dLbls>
            <c:dLbl>
              <c:idx val="0"/>
              <c:layout>
                <c:manualLayout>
                  <c:x val="9.4331073844147236E-3"/>
                  <c:y val="-8.195430692468722E-2"/>
                </c:manualLayout>
              </c:layout>
              <c:spPr/>
              <c:txPr>
                <a:bodyPr/>
                <a:lstStyle/>
                <a:p>
                  <a:pPr>
                    <a:defRPr b="1"/>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FF-4003-923D-39074814B5A0}"/>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Liczba współpracujących organizacji pozarządowych</c:v>
                </c:pt>
              </c:strCache>
            </c:strRef>
          </c:cat>
          <c:val>
            <c:numRef>
              <c:f>Arkusz1!$C$2</c:f>
              <c:numCache>
                <c:formatCode>General</c:formatCode>
                <c:ptCount val="1"/>
                <c:pt idx="0">
                  <c:v>76</c:v>
                </c:pt>
              </c:numCache>
            </c:numRef>
          </c:val>
          <c:extLst>
            <c:ext xmlns:c16="http://schemas.microsoft.com/office/drawing/2014/chart" uri="{C3380CC4-5D6E-409C-BE32-E72D297353CC}">
              <c16:uniqueId val="{00000003-0BFF-4003-923D-39074814B5A0}"/>
            </c:ext>
          </c:extLst>
        </c:ser>
        <c:ser>
          <c:idx val="2"/>
          <c:order val="2"/>
          <c:tx>
            <c:strRef>
              <c:f>Arkusz1!$D$1</c:f>
              <c:strCache>
                <c:ptCount val="1"/>
                <c:pt idx="0">
                  <c:v>ośrodki pomocy społecznej</c:v>
                </c:pt>
              </c:strCache>
            </c:strRef>
          </c:tx>
          <c:invertIfNegative val="0"/>
          <c:dLbls>
            <c:dLbl>
              <c:idx val="0"/>
              <c:layout>
                <c:manualLayout>
                  <c:x val="2.3582768461036809E-3"/>
                  <c:y val="-3.2781722769874892E-2"/>
                </c:manualLayout>
              </c:layout>
              <c:spPr/>
              <c:txPr>
                <a:bodyPr/>
                <a:lstStyle/>
                <a:p>
                  <a:pPr>
                    <a:defRPr b="1"/>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BFF-4003-923D-39074814B5A0}"/>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c:f>
              <c:strCache>
                <c:ptCount val="1"/>
                <c:pt idx="0">
                  <c:v>Liczba współpracujących organizacji pozarządowych</c:v>
                </c:pt>
              </c:strCache>
            </c:strRef>
          </c:cat>
          <c:val>
            <c:numRef>
              <c:f>Arkusz1!$D$2</c:f>
              <c:numCache>
                <c:formatCode>General</c:formatCode>
                <c:ptCount val="1"/>
                <c:pt idx="0">
                  <c:v>346</c:v>
                </c:pt>
              </c:numCache>
            </c:numRef>
          </c:val>
          <c:extLst>
            <c:ext xmlns:c16="http://schemas.microsoft.com/office/drawing/2014/chart" uri="{C3380CC4-5D6E-409C-BE32-E72D297353CC}">
              <c16:uniqueId val="{00000005-0BFF-4003-923D-39074814B5A0}"/>
            </c:ext>
          </c:extLst>
        </c:ser>
        <c:dLbls>
          <c:showLegendKey val="0"/>
          <c:showVal val="0"/>
          <c:showCatName val="0"/>
          <c:showSerName val="0"/>
          <c:showPercent val="0"/>
          <c:showBubbleSize val="0"/>
        </c:dLbls>
        <c:gapWidth val="150"/>
        <c:shape val="cylinder"/>
        <c:axId val="408106040"/>
        <c:axId val="408108784"/>
        <c:axId val="0"/>
      </c:bar3DChart>
      <c:catAx>
        <c:axId val="408106040"/>
        <c:scaling>
          <c:orientation val="minMax"/>
        </c:scaling>
        <c:delete val="0"/>
        <c:axPos val="b"/>
        <c:numFmt formatCode="General" sourceLinked="1"/>
        <c:majorTickMark val="out"/>
        <c:minorTickMark val="none"/>
        <c:tickLblPos val="nextTo"/>
        <c:crossAx val="408108784"/>
        <c:crosses val="autoZero"/>
        <c:auto val="1"/>
        <c:lblAlgn val="ctr"/>
        <c:lblOffset val="100"/>
        <c:noMultiLvlLbl val="0"/>
      </c:catAx>
      <c:valAx>
        <c:axId val="408108784"/>
        <c:scaling>
          <c:orientation val="minMax"/>
        </c:scaling>
        <c:delete val="0"/>
        <c:axPos val="l"/>
        <c:majorGridlines/>
        <c:numFmt formatCode="General" sourceLinked="1"/>
        <c:majorTickMark val="out"/>
        <c:minorTickMark val="none"/>
        <c:tickLblPos val="nextTo"/>
        <c:crossAx val="408106040"/>
        <c:crosses val="autoZero"/>
        <c:crossBetween val="between"/>
      </c:valAx>
      <c:spPr>
        <a:noFill/>
        <a:ln w="25342">
          <a:noFill/>
        </a:ln>
      </c:spPr>
    </c:plotArea>
    <c:legend>
      <c:legendPos val="r"/>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pl-PL" sz="900">
                <a:latin typeface="Arial" panose="020B0604020202020204" pitchFamily="34" charset="0"/>
                <a:cs typeface="Arial" panose="020B0604020202020204" pitchFamily="34" charset="0"/>
              </a:rPr>
              <a:t>Wykres nr 4. </a:t>
            </a:r>
            <a:r>
              <a:rPr lang="pl-PL" sz="900" baseline="0">
                <a:latin typeface="Arial" panose="020B0604020202020204" pitchFamily="34" charset="0"/>
                <a:cs typeface="Arial" panose="020B0604020202020204" pitchFamily="34" charset="0"/>
              </a:rPr>
              <a:t> Udział procentowy osób w wieku 60 
i więcej lat w poszczególnych przedziałach wiekowych</a:t>
            </a:r>
            <a:endParaRPr lang="en-US" sz="900">
              <a:latin typeface="Arial" panose="020B0604020202020204" pitchFamily="34" charset="0"/>
              <a:cs typeface="Arial" panose="020B0604020202020204" pitchFamily="34" charset="0"/>
            </a:endParaRPr>
          </a:p>
        </c:rich>
      </c:tx>
      <c:layout>
        <c:manualLayout>
          <c:xMode val="edge"/>
          <c:yMode val="edge"/>
          <c:x val="0.17572230167071567"/>
          <c:y val="6.4814767006583188E-2"/>
        </c:manualLayout>
      </c:layout>
      <c:overlay val="0"/>
    </c:title>
    <c:autoTitleDeleted val="0"/>
    <c:plotArea>
      <c:layout>
        <c:manualLayout>
          <c:layoutTarget val="inner"/>
          <c:xMode val="edge"/>
          <c:yMode val="edge"/>
          <c:x val="0.13847462817147871"/>
          <c:y val="0.31667833187518546"/>
          <c:w val="0.77263648293963261"/>
          <c:h val="0.45584682123068393"/>
        </c:manualLayout>
      </c:layout>
      <c:barChart>
        <c:barDir val="col"/>
        <c:grouping val="clustered"/>
        <c:varyColors val="0"/>
        <c:ser>
          <c:idx val="0"/>
          <c:order val="0"/>
          <c:tx>
            <c:strRef>
              <c:f>Arkusz4!$E$5</c:f>
              <c:strCache>
                <c:ptCount val="1"/>
                <c:pt idx="0">
                  <c:v> %</c:v>
                </c:pt>
              </c:strCache>
            </c:strRef>
          </c:tx>
          <c:spPr>
            <a:solidFill>
              <a:schemeClr val="accent6">
                <a:lumMod val="75000"/>
              </a:schemeClr>
            </a:solidFill>
          </c:spPr>
          <c:invertIfNegative val="0"/>
          <c:cat>
            <c:strRef>
              <c:f>Arkusz4!$C$6:$C$11</c:f>
              <c:strCache>
                <c:ptCount val="6"/>
                <c:pt idx="0">
                  <c:v>60- 64</c:v>
                </c:pt>
                <c:pt idx="1">
                  <c:v>65 - 69</c:v>
                </c:pt>
                <c:pt idx="2">
                  <c:v>70 - 74</c:v>
                </c:pt>
                <c:pt idx="3">
                  <c:v>75 - 79</c:v>
                </c:pt>
                <c:pt idx="4">
                  <c:v>80 - 84</c:v>
                </c:pt>
                <c:pt idx="5">
                  <c:v>85 i więcej</c:v>
                </c:pt>
              </c:strCache>
            </c:strRef>
          </c:cat>
          <c:val>
            <c:numRef>
              <c:f>Arkusz4!$E$6:$E$11</c:f>
              <c:numCache>
                <c:formatCode>_(* #,##0.00_);_(* \(#,##0.00\);_(* "-"??_);_(@_)</c:formatCode>
                <c:ptCount val="6"/>
                <c:pt idx="0">
                  <c:v>29.8</c:v>
                </c:pt>
                <c:pt idx="1">
                  <c:v>20</c:v>
                </c:pt>
                <c:pt idx="2">
                  <c:v>16.100000000000001</c:v>
                </c:pt>
                <c:pt idx="3">
                  <c:v>14.4</c:v>
                </c:pt>
                <c:pt idx="4">
                  <c:v>11.6</c:v>
                </c:pt>
                <c:pt idx="5">
                  <c:v>8.1</c:v>
                </c:pt>
              </c:numCache>
            </c:numRef>
          </c:val>
          <c:extLst>
            <c:ext xmlns:c16="http://schemas.microsoft.com/office/drawing/2014/chart" uri="{C3380CC4-5D6E-409C-BE32-E72D297353CC}">
              <c16:uniqueId val="{00000000-C9B9-43C1-B5FB-295EFC21F0C8}"/>
            </c:ext>
          </c:extLst>
        </c:ser>
        <c:dLbls>
          <c:showLegendKey val="0"/>
          <c:showVal val="0"/>
          <c:showCatName val="0"/>
          <c:showSerName val="0"/>
          <c:showPercent val="0"/>
          <c:showBubbleSize val="0"/>
        </c:dLbls>
        <c:gapWidth val="75"/>
        <c:overlap val="-25"/>
        <c:axId val="288102960"/>
        <c:axId val="288106880"/>
      </c:barChart>
      <c:catAx>
        <c:axId val="288102960"/>
        <c:scaling>
          <c:orientation val="minMax"/>
        </c:scaling>
        <c:delete val="0"/>
        <c:axPos val="b"/>
        <c:numFmt formatCode="General" sourceLinked="0"/>
        <c:majorTickMark val="none"/>
        <c:minorTickMark val="none"/>
        <c:tickLblPos val="nextTo"/>
        <c:crossAx val="288106880"/>
        <c:crosses val="autoZero"/>
        <c:auto val="1"/>
        <c:lblAlgn val="ctr"/>
        <c:lblOffset val="100"/>
        <c:noMultiLvlLbl val="0"/>
      </c:catAx>
      <c:valAx>
        <c:axId val="288106880"/>
        <c:scaling>
          <c:orientation val="minMax"/>
        </c:scaling>
        <c:delete val="0"/>
        <c:axPos val="l"/>
        <c:majorGridlines/>
        <c:numFmt formatCode="_(* #,##0.00_);_(* \(#,##0.00\);_(* &quot;-&quot;??_);_(@_)" sourceLinked="1"/>
        <c:majorTickMark val="none"/>
        <c:minorTickMark val="none"/>
        <c:tickLblPos val="nextTo"/>
        <c:spPr>
          <a:ln w="9524">
            <a:noFill/>
          </a:ln>
        </c:spPr>
        <c:crossAx val="288102960"/>
        <c:crosses val="autoZero"/>
        <c:crossBetween val="between"/>
      </c:valAx>
      <c:spPr>
        <a:noFill/>
        <a:ln w="25396">
          <a:noFill/>
        </a:ln>
      </c:spPr>
    </c:plotArea>
    <c:legend>
      <c:legendPos val="b"/>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latin typeface="Arial" panose="020B0604020202020204" pitchFamily="34" charset="0"/>
                <a:cs typeface="Arial" panose="020B0604020202020204" pitchFamily="34" charset="0"/>
              </a:defRPr>
            </a:pPr>
            <a:r>
              <a:rPr lang="pl-PL" sz="900">
                <a:latin typeface="Arial" panose="020B0604020202020204" pitchFamily="34" charset="0"/>
                <a:cs typeface="Arial" panose="020B0604020202020204" pitchFamily="34" charset="0"/>
              </a:rPr>
              <a:t>Wykres nr 5.  Osoby w wieku</a:t>
            </a:r>
            <a:r>
              <a:rPr lang="pl-PL" sz="900" baseline="0">
                <a:latin typeface="Arial" panose="020B0604020202020204" pitchFamily="34" charset="0"/>
                <a:cs typeface="Arial" panose="020B0604020202020204" pitchFamily="34" charset="0"/>
              </a:rPr>
              <a:t> 60 i więcej lat wg płci </a:t>
            </a:r>
          </a:p>
          <a:p>
            <a:pPr>
              <a:defRPr sz="900">
                <a:latin typeface="Arial" panose="020B0604020202020204" pitchFamily="34" charset="0"/>
                <a:cs typeface="Arial" panose="020B0604020202020204" pitchFamily="34" charset="0"/>
              </a:defRPr>
            </a:pPr>
            <a:r>
              <a:rPr lang="pl-PL" sz="900" baseline="0">
                <a:latin typeface="Arial" panose="020B0604020202020204" pitchFamily="34" charset="0"/>
                <a:cs typeface="Arial" panose="020B0604020202020204" pitchFamily="34" charset="0"/>
              </a:rPr>
              <a:t>w poszczególnych przedziałach wiekowych (w %)</a:t>
            </a:r>
            <a:endParaRPr lang="pl-PL" sz="900">
              <a:latin typeface="Arial" panose="020B0604020202020204" pitchFamily="34" charset="0"/>
              <a:cs typeface="Arial" panose="020B0604020202020204" pitchFamily="34" charset="0"/>
            </a:endParaRPr>
          </a:p>
        </c:rich>
      </c:tx>
      <c:layout>
        <c:manualLayout>
          <c:xMode val="edge"/>
          <c:yMode val="edge"/>
          <c:x val="0.22099446339822215"/>
          <c:y val="8.3056437317063123E-2"/>
        </c:manualLayout>
      </c:layout>
      <c:overlay val="0"/>
    </c:title>
    <c:autoTitleDeleted val="0"/>
    <c:plotArea>
      <c:layout>
        <c:manualLayout>
          <c:layoutTarget val="inner"/>
          <c:xMode val="edge"/>
          <c:yMode val="edge"/>
          <c:x val="0.11964129483814523"/>
          <c:y val="0.30151046294310802"/>
          <c:w val="0.84980314960629921"/>
          <c:h val="0.4710148390984229"/>
        </c:manualLayout>
      </c:layout>
      <c:barChart>
        <c:barDir val="col"/>
        <c:grouping val="clustered"/>
        <c:varyColors val="0"/>
        <c:ser>
          <c:idx val="0"/>
          <c:order val="0"/>
          <c:tx>
            <c:strRef>
              <c:f>Arkusz1!$C$40</c:f>
              <c:strCache>
                <c:ptCount val="1"/>
                <c:pt idx="0">
                  <c:v>mężczyźni</c:v>
                </c:pt>
              </c:strCache>
            </c:strRef>
          </c:tx>
          <c:spPr>
            <a:solidFill>
              <a:schemeClr val="accent6">
                <a:lumMod val="75000"/>
              </a:schemeClr>
            </a:solidFill>
          </c:spPr>
          <c:invertIfNegative val="0"/>
          <c:cat>
            <c:strRef>
              <c:f>Arkusz1!$D$39:$I$39</c:f>
              <c:strCache>
                <c:ptCount val="3"/>
                <c:pt idx="0">
                  <c:v>60- 64</c:v>
                </c:pt>
                <c:pt idx="1">
                  <c:v>65 - 69</c:v>
                </c:pt>
                <c:pt idx="2">
                  <c:v>70 i więcej</c:v>
                </c:pt>
              </c:strCache>
            </c:strRef>
          </c:cat>
          <c:val>
            <c:numRef>
              <c:f>Arkusz1!$D$40:$I$40</c:f>
              <c:numCache>
                <c:formatCode>_(* #,##0.00_);_(* \(#,##0.00\);_(* "-"??_);_(@_)</c:formatCode>
                <c:ptCount val="6"/>
                <c:pt idx="0">
                  <c:v>46.62</c:v>
                </c:pt>
                <c:pt idx="1">
                  <c:v>43.5</c:v>
                </c:pt>
                <c:pt idx="2">
                  <c:v>40.47</c:v>
                </c:pt>
              </c:numCache>
            </c:numRef>
          </c:val>
          <c:extLst>
            <c:ext xmlns:c16="http://schemas.microsoft.com/office/drawing/2014/chart" uri="{C3380CC4-5D6E-409C-BE32-E72D297353CC}">
              <c16:uniqueId val="{00000000-222E-434B-98ED-15928F1CA6AE}"/>
            </c:ext>
          </c:extLst>
        </c:ser>
        <c:ser>
          <c:idx val="1"/>
          <c:order val="1"/>
          <c:tx>
            <c:strRef>
              <c:f>Arkusz1!$C$41</c:f>
              <c:strCache>
                <c:ptCount val="1"/>
                <c:pt idx="0">
                  <c:v>kobiety</c:v>
                </c:pt>
              </c:strCache>
            </c:strRef>
          </c:tx>
          <c:spPr>
            <a:solidFill>
              <a:schemeClr val="accent6">
                <a:lumMod val="60000"/>
                <a:lumOff val="40000"/>
              </a:schemeClr>
            </a:solidFill>
          </c:spPr>
          <c:invertIfNegative val="0"/>
          <c:cat>
            <c:strRef>
              <c:f>Arkusz1!$D$39:$I$39</c:f>
              <c:strCache>
                <c:ptCount val="3"/>
                <c:pt idx="0">
                  <c:v>60- 64</c:v>
                </c:pt>
                <c:pt idx="1">
                  <c:v>65 - 69</c:v>
                </c:pt>
                <c:pt idx="2">
                  <c:v>70 i więcej</c:v>
                </c:pt>
              </c:strCache>
            </c:strRef>
          </c:cat>
          <c:val>
            <c:numRef>
              <c:f>Arkusz1!$D$41:$I$41</c:f>
              <c:numCache>
                <c:formatCode>_(* #,##0.00_);_(* \(#,##0.00\);_(* "-"??_);_(@_)</c:formatCode>
                <c:ptCount val="6"/>
                <c:pt idx="0">
                  <c:v>53.38</c:v>
                </c:pt>
                <c:pt idx="1">
                  <c:v>56.5</c:v>
                </c:pt>
                <c:pt idx="2">
                  <c:v>59.53</c:v>
                </c:pt>
              </c:numCache>
            </c:numRef>
          </c:val>
          <c:extLst>
            <c:ext xmlns:c16="http://schemas.microsoft.com/office/drawing/2014/chart" uri="{C3380CC4-5D6E-409C-BE32-E72D297353CC}">
              <c16:uniqueId val="{00000001-222E-434B-98ED-15928F1CA6AE}"/>
            </c:ext>
          </c:extLst>
        </c:ser>
        <c:dLbls>
          <c:showLegendKey val="0"/>
          <c:showVal val="0"/>
          <c:showCatName val="0"/>
          <c:showSerName val="0"/>
          <c:showPercent val="0"/>
          <c:showBubbleSize val="0"/>
        </c:dLbls>
        <c:gapWidth val="75"/>
        <c:overlap val="-25"/>
        <c:axId val="288108448"/>
        <c:axId val="288108056"/>
      </c:barChart>
      <c:catAx>
        <c:axId val="288108448"/>
        <c:scaling>
          <c:orientation val="minMax"/>
        </c:scaling>
        <c:delete val="0"/>
        <c:axPos val="b"/>
        <c:numFmt formatCode="General" sourceLinked="0"/>
        <c:majorTickMark val="none"/>
        <c:minorTickMark val="none"/>
        <c:tickLblPos val="nextTo"/>
        <c:crossAx val="288108056"/>
        <c:crosses val="autoZero"/>
        <c:auto val="1"/>
        <c:lblAlgn val="ctr"/>
        <c:lblOffset val="100"/>
        <c:noMultiLvlLbl val="0"/>
      </c:catAx>
      <c:valAx>
        <c:axId val="288108056"/>
        <c:scaling>
          <c:orientation val="minMax"/>
        </c:scaling>
        <c:delete val="0"/>
        <c:axPos val="l"/>
        <c:majorGridlines/>
        <c:numFmt formatCode="_(* #,##0.00_);_(* \(#,##0.00\);_(* &quot;-&quot;??_);_(@_)" sourceLinked="1"/>
        <c:majorTickMark val="none"/>
        <c:minorTickMark val="none"/>
        <c:tickLblPos val="nextTo"/>
        <c:spPr>
          <a:ln w="7998">
            <a:noFill/>
          </a:ln>
        </c:spPr>
        <c:crossAx val="288108448"/>
        <c:crosses val="autoZero"/>
        <c:crossBetween val="between"/>
      </c:valAx>
    </c:plotArea>
    <c:legend>
      <c:legendPos val="b"/>
      <c:overlay val="0"/>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latin typeface="Arial" panose="020B0604020202020204" pitchFamily="34" charset="0"/>
                <a:cs typeface="Arial" panose="020B0604020202020204" pitchFamily="34" charset="0"/>
              </a:defRPr>
            </a:pPr>
            <a:r>
              <a:rPr lang="pl-PL" sz="900">
                <a:latin typeface="Arial" panose="020B0604020202020204" pitchFamily="34" charset="0"/>
                <a:cs typeface="Arial" panose="020B0604020202020204" pitchFamily="34" charset="0"/>
              </a:rPr>
              <a:t>Wykres nr 6. </a:t>
            </a:r>
            <a:r>
              <a:rPr lang="en-US" sz="900">
                <a:latin typeface="Arial" panose="020B0604020202020204" pitchFamily="34" charset="0"/>
                <a:cs typeface="Arial" panose="020B0604020202020204" pitchFamily="34" charset="0"/>
              </a:rPr>
              <a:t>Prognoza na lata 2015 - 2035 według przedziału wiekowego </a:t>
            </a:r>
            <a:r>
              <a:rPr lang="pl-PL" sz="900">
                <a:latin typeface="Arial" panose="020B0604020202020204" pitchFamily="34" charset="0"/>
                <a:cs typeface="Arial" panose="020B0604020202020204" pitchFamily="34" charset="0"/>
              </a:rPr>
              <a:t>osób w wieku 60</a:t>
            </a:r>
            <a:r>
              <a:rPr lang="pl-PL" sz="900" baseline="0">
                <a:latin typeface="Arial" panose="020B0604020202020204" pitchFamily="34" charset="0"/>
                <a:cs typeface="Arial" panose="020B0604020202020204" pitchFamily="34" charset="0"/>
              </a:rPr>
              <a:t> i więcej lat</a:t>
            </a:r>
            <a:endParaRPr lang="en-US" sz="900">
              <a:latin typeface="Arial" panose="020B0604020202020204" pitchFamily="34" charset="0"/>
              <a:cs typeface="Arial" panose="020B0604020202020204" pitchFamily="34" charset="0"/>
            </a:endParaRPr>
          </a:p>
        </c:rich>
      </c:tx>
      <c:layout>
        <c:manualLayout>
          <c:xMode val="edge"/>
          <c:yMode val="edge"/>
          <c:x val="0.14302302778190462"/>
          <c:y val="4.1593330245484027E-3"/>
        </c:manualLayout>
      </c:layout>
      <c:overlay val="0"/>
    </c:title>
    <c:autoTitleDeleted val="0"/>
    <c:plotArea>
      <c:layout/>
      <c:barChart>
        <c:barDir val="col"/>
        <c:grouping val="clustered"/>
        <c:varyColors val="0"/>
        <c:ser>
          <c:idx val="0"/>
          <c:order val="0"/>
          <c:tx>
            <c:strRef>
              <c:f>prognozaprzed.wiek.!$B$4</c:f>
              <c:strCache>
                <c:ptCount val="1"/>
                <c:pt idx="0">
                  <c:v>2015</c:v>
                </c:pt>
              </c:strCache>
            </c:strRef>
          </c:tx>
          <c:spPr>
            <a:solidFill>
              <a:schemeClr val="accent6">
                <a:lumMod val="40000"/>
                <a:lumOff val="60000"/>
              </a:schemeClr>
            </a:solidFill>
          </c:spPr>
          <c:invertIfNegative val="0"/>
          <c:cat>
            <c:multiLvlStrRef>
              <c:f>prognozaprzed.wiek.!$C$2:$N$3</c:f>
              <c:multiLvlStrCache>
                <c:ptCount val="12"/>
                <c:lvl>
                  <c:pt idx="0">
                    <c:v>mężczyzna</c:v>
                  </c:pt>
                  <c:pt idx="1">
                    <c:v>kobieta</c:v>
                  </c:pt>
                  <c:pt idx="2">
                    <c:v>mężczyzna</c:v>
                  </c:pt>
                  <c:pt idx="3">
                    <c:v>kobieta</c:v>
                  </c:pt>
                  <c:pt idx="4">
                    <c:v>mężczyzna</c:v>
                  </c:pt>
                  <c:pt idx="5">
                    <c:v>kobieta</c:v>
                  </c:pt>
                  <c:pt idx="6">
                    <c:v>mężczyzna</c:v>
                  </c:pt>
                  <c:pt idx="7">
                    <c:v>kobieta</c:v>
                  </c:pt>
                  <c:pt idx="8">
                    <c:v>mężczyzna</c:v>
                  </c:pt>
                  <c:pt idx="9">
                    <c:v>kobieta</c:v>
                  </c:pt>
                  <c:pt idx="10">
                    <c:v>mężczyzna</c:v>
                  </c:pt>
                  <c:pt idx="11">
                    <c:v>kobieta</c:v>
                  </c:pt>
                </c:lvl>
                <c:lvl>
                  <c:pt idx="0">
                    <c:v>60 - 64</c:v>
                  </c:pt>
                  <c:pt idx="2">
                    <c:v>65 - 69</c:v>
                  </c:pt>
                  <c:pt idx="4">
                    <c:v>70 - 74</c:v>
                  </c:pt>
                  <c:pt idx="6">
                    <c:v>75 - 79</c:v>
                  </c:pt>
                  <c:pt idx="8">
                    <c:v>80 - 84</c:v>
                  </c:pt>
                  <c:pt idx="10">
                    <c:v>85 i więcej</c:v>
                  </c:pt>
                </c:lvl>
              </c:multiLvlStrCache>
            </c:multiLvlStrRef>
          </c:cat>
          <c:val>
            <c:numRef>
              <c:f>prognozaprzed.wiek.!$C$4:$N$4</c:f>
              <c:numCache>
                <c:formatCode>General</c:formatCode>
                <c:ptCount val="12"/>
                <c:pt idx="0">
                  <c:v>68947</c:v>
                </c:pt>
                <c:pt idx="1">
                  <c:v>78945</c:v>
                </c:pt>
                <c:pt idx="2">
                  <c:v>50396</c:v>
                </c:pt>
                <c:pt idx="3">
                  <c:v>65435</c:v>
                </c:pt>
                <c:pt idx="4">
                  <c:v>29544</c:v>
                </c:pt>
                <c:pt idx="5">
                  <c:v>43451</c:v>
                </c:pt>
                <c:pt idx="6">
                  <c:v>24249</c:v>
                </c:pt>
                <c:pt idx="7">
                  <c:v>41135</c:v>
                </c:pt>
                <c:pt idx="8">
                  <c:v>16699</c:v>
                </c:pt>
                <c:pt idx="9">
                  <c:v>34951</c:v>
                </c:pt>
                <c:pt idx="10">
                  <c:v>11881</c:v>
                </c:pt>
                <c:pt idx="11">
                  <c:v>32306</c:v>
                </c:pt>
              </c:numCache>
            </c:numRef>
          </c:val>
          <c:extLst>
            <c:ext xmlns:c16="http://schemas.microsoft.com/office/drawing/2014/chart" uri="{C3380CC4-5D6E-409C-BE32-E72D297353CC}">
              <c16:uniqueId val="{00000000-129C-4A80-8FFB-3E1ED95B17AE}"/>
            </c:ext>
          </c:extLst>
        </c:ser>
        <c:ser>
          <c:idx val="1"/>
          <c:order val="1"/>
          <c:tx>
            <c:strRef>
              <c:f>prognozaprzed.wiek.!$B$5</c:f>
              <c:strCache>
                <c:ptCount val="1"/>
                <c:pt idx="0">
                  <c:v>2020</c:v>
                </c:pt>
              </c:strCache>
            </c:strRef>
          </c:tx>
          <c:spPr>
            <a:solidFill>
              <a:schemeClr val="accent6">
                <a:lumMod val="60000"/>
                <a:lumOff val="40000"/>
              </a:schemeClr>
            </a:solidFill>
          </c:spPr>
          <c:invertIfNegative val="0"/>
          <c:cat>
            <c:multiLvlStrRef>
              <c:f>prognozaprzed.wiek.!$C$2:$N$3</c:f>
              <c:multiLvlStrCache>
                <c:ptCount val="12"/>
                <c:lvl>
                  <c:pt idx="0">
                    <c:v>mężczyzna</c:v>
                  </c:pt>
                  <c:pt idx="1">
                    <c:v>kobieta</c:v>
                  </c:pt>
                  <c:pt idx="2">
                    <c:v>mężczyzna</c:v>
                  </c:pt>
                  <c:pt idx="3">
                    <c:v>kobieta</c:v>
                  </c:pt>
                  <c:pt idx="4">
                    <c:v>mężczyzna</c:v>
                  </c:pt>
                  <c:pt idx="5">
                    <c:v>kobieta</c:v>
                  </c:pt>
                  <c:pt idx="6">
                    <c:v>mężczyzna</c:v>
                  </c:pt>
                  <c:pt idx="7">
                    <c:v>kobieta</c:v>
                  </c:pt>
                  <c:pt idx="8">
                    <c:v>mężczyzna</c:v>
                  </c:pt>
                  <c:pt idx="9">
                    <c:v>kobieta</c:v>
                  </c:pt>
                  <c:pt idx="10">
                    <c:v>mężczyzna</c:v>
                  </c:pt>
                  <c:pt idx="11">
                    <c:v>kobieta</c:v>
                  </c:pt>
                </c:lvl>
                <c:lvl>
                  <c:pt idx="0">
                    <c:v>60 - 64</c:v>
                  </c:pt>
                  <c:pt idx="2">
                    <c:v>65 - 69</c:v>
                  </c:pt>
                  <c:pt idx="4">
                    <c:v>70 - 74</c:v>
                  </c:pt>
                  <c:pt idx="6">
                    <c:v>75 - 79</c:v>
                  </c:pt>
                  <c:pt idx="8">
                    <c:v>80 - 84</c:v>
                  </c:pt>
                  <c:pt idx="10">
                    <c:v>85 i więcej</c:v>
                  </c:pt>
                </c:lvl>
              </c:multiLvlStrCache>
            </c:multiLvlStrRef>
          </c:cat>
          <c:val>
            <c:numRef>
              <c:f>prognozaprzed.wiek.!$C$5:$N$5</c:f>
              <c:numCache>
                <c:formatCode>#,##0</c:formatCode>
                <c:ptCount val="12"/>
                <c:pt idx="0">
                  <c:v>69526</c:v>
                </c:pt>
                <c:pt idx="1">
                  <c:v>77284</c:v>
                </c:pt>
                <c:pt idx="2" formatCode="General">
                  <c:v>60087</c:v>
                </c:pt>
                <c:pt idx="3" formatCode="General">
                  <c:v>75116</c:v>
                </c:pt>
                <c:pt idx="4" formatCode="General">
                  <c:v>41977</c:v>
                </c:pt>
                <c:pt idx="5" formatCode="General">
                  <c:v>60893</c:v>
                </c:pt>
                <c:pt idx="6" formatCode="General">
                  <c:v>22065</c:v>
                </c:pt>
                <c:pt idx="7" formatCode="General">
                  <c:v>37882</c:v>
                </c:pt>
                <c:pt idx="8" formatCode="General">
                  <c:v>15566</c:v>
                </c:pt>
                <c:pt idx="9" formatCode="General">
                  <c:v>31206</c:v>
                </c:pt>
                <c:pt idx="10" formatCode="General">
                  <c:v>12681</c:v>
                </c:pt>
                <c:pt idx="11" formatCode="General">
                  <c:v>31498</c:v>
                </c:pt>
              </c:numCache>
            </c:numRef>
          </c:val>
          <c:extLst>
            <c:ext xmlns:c16="http://schemas.microsoft.com/office/drawing/2014/chart" uri="{C3380CC4-5D6E-409C-BE32-E72D297353CC}">
              <c16:uniqueId val="{00000001-129C-4A80-8FFB-3E1ED95B17AE}"/>
            </c:ext>
          </c:extLst>
        </c:ser>
        <c:ser>
          <c:idx val="2"/>
          <c:order val="2"/>
          <c:tx>
            <c:strRef>
              <c:f>prognozaprzed.wiek.!$B$6</c:f>
              <c:strCache>
                <c:ptCount val="1"/>
                <c:pt idx="0">
                  <c:v>2025</c:v>
                </c:pt>
              </c:strCache>
            </c:strRef>
          </c:tx>
          <c:spPr>
            <a:solidFill>
              <a:schemeClr val="accent6">
                <a:lumMod val="75000"/>
              </a:schemeClr>
            </a:solidFill>
          </c:spPr>
          <c:invertIfNegative val="0"/>
          <c:cat>
            <c:multiLvlStrRef>
              <c:f>prognozaprzed.wiek.!$C$2:$N$3</c:f>
              <c:multiLvlStrCache>
                <c:ptCount val="12"/>
                <c:lvl>
                  <c:pt idx="0">
                    <c:v>mężczyzna</c:v>
                  </c:pt>
                  <c:pt idx="1">
                    <c:v>kobieta</c:v>
                  </c:pt>
                  <c:pt idx="2">
                    <c:v>mężczyzna</c:v>
                  </c:pt>
                  <c:pt idx="3">
                    <c:v>kobieta</c:v>
                  </c:pt>
                  <c:pt idx="4">
                    <c:v>mężczyzna</c:v>
                  </c:pt>
                  <c:pt idx="5">
                    <c:v>kobieta</c:v>
                  </c:pt>
                  <c:pt idx="6">
                    <c:v>mężczyzna</c:v>
                  </c:pt>
                  <c:pt idx="7">
                    <c:v>kobieta</c:v>
                  </c:pt>
                  <c:pt idx="8">
                    <c:v>mężczyzna</c:v>
                  </c:pt>
                  <c:pt idx="9">
                    <c:v>kobieta</c:v>
                  </c:pt>
                  <c:pt idx="10">
                    <c:v>mężczyzna</c:v>
                  </c:pt>
                  <c:pt idx="11">
                    <c:v>kobieta</c:v>
                  </c:pt>
                </c:lvl>
                <c:lvl>
                  <c:pt idx="0">
                    <c:v>60 - 64</c:v>
                  </c:pt>
                  <c:pt idx="2">
                    <c:v>65 - 69</c:v>
                  </c:pt>
                  <c:pt idx="4">
                    <c:v>70 - 74</c:v>
                  </c:pt>
                  <c:pt idx="6">
                    <c:v>75 - 79</c:v>
                  </c:pt>
                  <c:pt idx="8">
                    <c:v>80 - 84</c:v>
                  </c:pt>
                  <c:pt idx="10">
                    <c:v>85 i więcej</c:v>
                  </c:pt>
                </c:lvl>
              </c:multiLvlStrCache>
            </c:multiLvlStrRef>
          </c:cat>
          <c:val>
            <c:numRef>
              <c:f>prognozaprzed.wiek.!$C$6:$N$6</c:f>
              <c:numCache>
                <c:formatCode>General</c:formatCode>
                <c:ptCount val="12"/>
                <c:pt idx="0">
                  <c:v>57195</c:v>
                </c:pt>
                <c:pt idx="1">
                  <c:v>63831</c:v>
                </c:pt>
                <c:pt idx="2">
                  <c:v>60683</c:v>
                </c:pt>
                <c:pt idx="3">
                  <c:v>73394</c:v>
                </c:pt>
                <c:pt idx="4">
                  <c:v>51433</c:v>
                </c:pt>
                <c:pt idx="5">
                  <c:v>70272</c:v>
                </c:pt>
                <c:pt idx="6">
                  <c:v>33017</c:v>
                </c:pt>
                <c:pt idx="7">
                  <c:v>54012</c:v>
                </c:pt>
                <c:pt idx="8">
                  <c:v>14928</c:v>
                </c:pt>
                <c:pt idx="9">
                  <c:v>29815</c:v>
                </c:pt>
                <c:pt idx="10">
                  <c:v>12900</c:v>
                </c:pt>
                <c:pt idx="11">
                  <c:v>31862</c:v>
                </c:pt>
              </c:numCache>
            </c:numRef>
          </c:val>
          <c:extLst>
            <c:ext xmlns:c16="http://schemas.microsoft.com/office/drawing/2014/chart" uri="{C3380CC4-5D6E-409C-BE32-E72D297353CC}">
              <c16:uniqueId val="{00000002-129C-4A80-8FFB-3E1ED95B17AE}"/>
            </c:ext>
          </c:extLst>
        </c:ser>
        <c:ser>
          <c:idx val="3"/>
          <c:order val="3"/>
          <c:tx>
            <c:strRef>
              <c:f>prognozaprzed.wiek.!$B$7</c:f>
              <c:strCache>
                <c:ptCount val="1"/>
                <c:pt idx="0">
                  <c:v>2030</c:v>
                </c:pt>
              </c:strCache>
            </c:strRef>
          </c:tx>
          <c:spPr>
            <a:solidFill>
              <a:schemeClr val="accent6">
                <a:lumMod val="50000"/>
              </a:schemeClr>
            </a:solidFill>
          </c:spPr>
          <c:invertIfNegative val="0"/>
          <c:cat>
            <c:multiLvlStrRef>
              <c:f>prognozaprzed.wiek.!$C$2:$N$3</c:f>
              <c:multiLvlStrCache>
                <c:ptCount val="12"/>
                <c:lvl>
                  <c:pt idx="0">
                    <c:v>mężczyzna</c:v>
                  </c:pt>
                  <c:pt idx="1">
                    <c:v>kobieta</c:v>
                  </c:pt>
                  <c:pt idx="2">
                    <c:v>mężczyzna</c:v>
                  </c:pt>
                  <c:pt idx="3">
                    <c:v>kobieta</c:v>
                  </c:pt>
                  <c:pt idx="4">
                    <c:v>mężczyzna</c:v>
                  </c:pt>
                  <c:pt idx="5">
                    <c:v>kobieta</c:v>
                  </c:pt>
                  <c:pt idx="6">
                    <c:v>mężczyzna</c:v>
                  </c:pt>
                  <c:pt idx="7">
                    <c:v>kobieta</c:v>
                  </c:pt>
                  <c:pt idx="8">
                    <c:v>mężczyzna</c:v>
                  </c:pt>
                  <c:pt idx="9">
                    <c:v>kobieta</c:v>
                  </c:pt>
                  <c:pt idx="10">
                    <c:v>mężczyzna</c:v>
                  </c:pt>
                  <c:pt idx="11">
                    <c:v>kobieta</c:v>
                  </c:pt>
                </c:lvl>
                <c:lvl>
                  <c:pt idx="0">
                    <c:v>60 - 64</c:v>
                  </c:pt>
                  <c:pt idx="2">
                    <c:v>65 - 69</c:v>
                  </c:pt>
                  <c:pt idx="4">
                    <c:v>70 - 74</c:v>
                  </c:pt>
                  <c:pt idx="6">
                    <c:v>75 - 79</c:v>
                  </c:pt>
                  <c:pt idx="8">
                    <c:v>80 - 84</c:v>
                  </c:pt>
                  <c:pt idx="10">
                    <c:v>85 i więcej</c:v>
                  </c:pt>
                </c:lvl>
              </c:multiLvlStrCache>
            </c:multiLvlStrRef>
          </c:cat>
          <c:val>
            <c:numRef>
              <c:f>prognozaprzed.wiek.!$C$7:$N$7</c:f>
              <c:numCache>
                <c:formatCode>General</c:formatCode>
                <c:ptCount val="12"/>
                <c:pt idx="0">
                  <c:v>55263</c:v>
                </c:pt>
                <c:pt idx="1">
                  <c:v>60039</c:v>
                </c:pt>
                <c:pt idx="2">
                  <c:v>52140</c:v>
                </c:pt>
                <c:pt idx="3">
                  <c:v>61333</c:v>
                </c:pt>
                <c:pt idx="4">
                  <c:v>52586</c:v>
                </c:pt>
                <c:pt idx="5">
                  <c:v>68904</c:v>
                </c:pt>
                <c:pt idx="6">
                  <c:v>41003</c:v>
                </c:pt>
                <c:pt idx="7">
                  <c:v>62775</c:v>
                </c:pt>
                <c:pt idx="8">
                  <c:v>22891</c:v>
                </c:pt>
                <c:pt idx="9">
                  <c:v>43438</c:v>
                </c:pt>
                <c:pt idx="10">
                  <c:v>12942</c:v>
                </c:pt>
                <c:pt idx="11">
                  <c:v>32008</c:v>
                </c:pt>
              </c:numCache>
            </c:numRef>
          </c:val>
          <c:extLst>
            <c:ext xmlns:c16="http://schemas.microsoft.com/office/drawing/2014/chart" uri="{C3380CC4-5D6E-409C-BE32-E72D297353CC}">
              <c16:uniqueId val="{00000003-129C-4A80-8FFB-3E1ED95B17AE}"/>
            </c:ext>
          </c:extLst>
        </c:ser>
        <c:ser>
          <c:idx val="4"/>
          <c:order val="4"/>
          <c:tx>
            <c:strRef>
              <c:f>prognozaprzed.wiek.!$B$8</c:f>
              <c:strCache>
                <c:ptCount val="1"/>
                <c:pt idx="0">
                  <c:v>2035</c:v>
                </c:pt>
              </c:strCache>
            </c:strRef>
          </c:tx>
          <c:spPr>
            <a:solidFill>
              <a:srgbClr val="660033"/>
            </a:solidFill>
          </c:spPr>
          <c:invertIfNegative val="0"/>
          <c:cat>
            <c:multiLvlStrRef>
              <c:f>prognozaprzed.wiek.!$C$2:$N$3</c:f>
              <c:multiLvlStrCache>
                <c:ptCount val="12"/>
                <c:lvl>
                  <c:pt idx="0">
                    <c:v>mężczyzna</c:v>
                  </c:pt>
                  <c:pt idx="1">
                    <c:v>kobieta</c:v>
                  </c:pt>
                  <c:pt idx="2">
                    <c:v>mężczyzna</c:v>
                  </c:pt>
                  <c:pt idx="3">
                    <c:v>kobieta</c:v>
                  </c:pt>
                  <c:pt idx="4">
                    <c:v>mężczyzna</c:v>
                  </c:pt>
                  <c:pt idx="5">
                    <c:v>kobieta</c:v>
                  </c:pt>
                  <c:pt idx="6">
                    <c:v>mężczyzna</c:v>
                  </c:pt>
                  <c:pt idx="7">
                    <c:v>kobieta</c:v>
                  </c:pt>
                  <c:pt idx="8">
                    <c:v>mężczyzna</c:v>
                  </c:pt>
                  <c:pt idx="9">
                    <c:v>kobieta</c:v>
                  </c:pt>
                  <c:pt idx="10">
                    <c:v>mężczyzna</c:v>
                  </c:pt>
                  <c:pt idx="11">
                    <c:v>kobieta</c:v>
                  </c:pt>
                </c:lvl>
                <c:lvl>
                  <c:pt idx="0">
                    <c:v>60 - 64</c:v>
                  </c:pt>
                  <c:pt idx="2">
                    <c:v>65 - 69</c:v>
                  </c:pt>
                  <c:pt idx="4">
                    <c:v>70 - 74</c:v>
                  </c:pt>
                  <c:pt idx="6">
                    <c:v>75 - 79</c:v>
                  </c:pt>
                  <c:pt idx="8">
                    <c:v>80 - 84</c:v>
                  </c:pt>
                  <c:pt idx="10">
                    <c:v>85 i więcej</c:v>
                  </c:pt>
                </c:lvl>
              </c:multiLvlStrCache>
            </c:multiLvlStrRef>
          </c:cat>
          <c:val>
            <c:numRef>
              <c:f>prognozaprzed.wiek.!$C$8:$N$8</c:f>
              <c:numCache>
                <c:formatCode>General</c:formatCode>
                <c:ptCount val="12"/>
                <c:pt idx="0">
                  <c:v>61802</c:v>
                </c:pt>
                <c:pt idx="1">
                  <c:v>65529</c:v>
                </c:pt>
                <c:pt idx="2">
                  <c:v>50988</c:v>
                </c:pt>
                <c:pt idx="3">
                  <c:v>57821</c:v>
                </c:pt>
                <c:pt idx="4">
                  <c:v>45837</c:v>
                </c:pt>
                <c:pt idx="5">
                  <c:v>57789</c:v>
                </c:pt>
                <c:pt idx="6">
                  <c:v>42498</c:v>
                </c:pt>
                <c:pt idx="7">
                  <c:v>61991</c:v>
                </c:pt>
                <c:pt idx="8">
                  <c:v>28807</c:v>
                </c:pt>
                <c:pt idx="9">
                  <c:v>51221</c:v>
                </c:pt>
                <c:pt idx="10">
                  <c:v>17890</c:v>
                </c:pt>
                <c:pt idx="11">
                  <c:v>42325</c:v>
                </c:pt>
              </c:numCache>
            </c:numRef>
          </c:val>
          <c:extLst>
            <c:ext xmlns:c16="http://schemas.microsoft.com/office/drawing/2014/chart" uri="{C3380CC4-5D6E-409C-BE32-E72D297353CC}">
              <c16:uniqueId val="{00000004-129C-4A80-8FFB-3E1ED95B17AE}"/>
            </c:ext>
          </c:extLst>
        </c:ser>
        <c:dLbls>
          <c:showLegendKey val="0"/>
          <c:showVal val="0"/>
          <c:showCatName val="0"/>
          <c:showSerName val="0"/>
          <c:showPercent val="0"/>
          <c:showBubbleSize val="0"/>
        </c:dLbls>
        <c:gapWidth val="75"/>
        <c:overlap val="-25"/>
        <c:axId val="288104136"/>
        <c:axId val="288108840"/>
      </c:barChart>
      <c:catAx>
        <c:axId val="288104136"/>
        <c:scaling>
          <c:orientation val="minMax"/>
        </c:scaling>
        <c:delete val="0"/>
        <c:axPos val="b"/>
        <c:numFmt formatCode="General" sourceLinked="0"/>
        <c:majorTickMark val="none"/>
        <c:minorTickMark val="none"/>
        <c:tickLblPos val="nextTo"/>
        <c:crossAx val="288108840"/>
        <c:crosses val="autoZero"/>
        <c:auto val="1"/>
        <c:lblAlgn val="ctr"/>
        <c:lblOffset val="100"/>
        <c:noMultiLvlLbl val="0"/>
      </c:catAx>
      <c:valAx>
        <c:axId val="288108840"/>
        <c:scaling>
          <c:orientation val="minMax"/>
        </c:scaling>
        <c:delete val="0"/>
        <c:axPos val="l"/>
        <c:majorGridlines/>
        <c:numFmt formatCode="General" sourceLinked="1"/>
        <c:majorTickMark val="none"/>
        <c:minorTickMark val="none"/>
        <c:tickLblPos val="nextTo"/>
        <c:spPr>
          <a:ln w="9519">
            <a:noFill/>
          </a:ln>
        </c:spPr>
        <c:crossAx val="288104136"/>
        <c:crosses val="autoZero"/>
        <c:crossBetween val="between"/>
      </c:valAx>
    </c:plotArea>
    <c:legend>
      <c:legendPos val="b"/>
      <c:overlay val="0"/>
    </c:legend>
    <c:plotVisOnly val="1"/>
    <c:dispBlanksAs val="gap"/>
    <c:showDLblsOverMax val="0"/>
  </c:chart>
  <c:spPr>
    <a:ln>
      <a:noFill/>
    </a:ln>
  </c:spPr>
  <c:txPr>
    <a:bodyPr/>
    <a:lstStyle/>
    <a:p>
      <a:pPr>
        <a:defRPr sz="899" baseline="0"/>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latin typeface="Arial" panose="020B0604020202020204" pitchFamily="34" charset="0"/>
                <a:cs typeface="Arial" panose="020B0604020202020204" pitchFamily="34" charset="0"/>
              </a:defRPr>
            </a:pPr>
            <a:r>
              <a:rPr lang="pl-PL" sz="900">
                <a:latin typeface="Arial" panose="020B0604020202020204" pitchFamily="34" charset="0"/>
                <a:cs typeface="Arial" panose="020B0604020202020204" pitchFamily="34" charset="0"/>
              </a:rPr>
              <a:t>Wykres nr 7.</a:t>
            </a:r>
            <a:r>
              <a:rPr lang="pl-PL" sz="900" baseline="0">
                <a:latin typeface="Arial" panose="020B0604020202020204" pitchFamily="34" charset="0"/>
                <a:cs typeface="Arial" panose="020B0604020202020204" pitchFamily="34" charset="0"/>
              </a:rPr>
              <a:t> Bezrobocie rejestrowane w powiatach województwa lubelskiego </a:t>
            </a:r>
          </a:p>
          <a:p>
            <a:pPr>
              <a:defRPr sz="900">
                <a:latin typeface="Arial" panose="020B0604020202020204" pitchFamily="34" charset="0"/>
                <a:cs typeface="Arial" panose="020B0604020202020204" pitchFamily="34" charset="0"/>
              </a:defRPr>
            </a:pPr>
            <a:r>
              <a:rPr lang="pl-PL" sz="900" baseline="0">
                <a:latin typeface="Arial" panose="020B0604020202020204" pitchFamily="34" charset="0"/>
                <a:cs typeface="Arial" panose="020B0604020202020204" pitchFamily="34" charset="0"/>
              </a:rPr>
              <a:t>(stan 31.12.2016 r.)</a:t>
            </a:r>
            <a:endParaRPr lang="pl-PL" sz="900">
              <a:latin typeface="Arial" panose="020B0604020202020204" pitchFamily="34" charset="0"/>
              <a:cs typeface="Arial" panose="020B0604020202020204" pitchFamily="34" charset="0"/>
            </a:endParaRPr>
          </a:p>
        </c:rich>
      </c:tx>
      <c:overlay val="0"/>
    </c:title>
    <c:autoTitleDeleted val="0"/>
    <c:plotArea>
      <c:layout>
        <c:manualLayout>
          <c:layoutTarget val="inner"/>
          <c:xMode val="edge"/>
          <c:yMode val="edge"/>
          <c:x val="6.8424625139679326E-2"/>
          <c:y val="0.21044736820038237"/>
          <c:w val="0.90253247056989161"/>
          <c:h val="0.34762899046565293"/>
        </c:manualLayout>
      </c:layout>
      <c:barChart>
        <c:barDir val="col"/>
        <c:grouping val="clustered"/>
        <c:varyColors val="0"/>
        <c:ser>
          <c:idx val="0"/>
          <c:order val="0"/>
          <c:tx>
            <c:strRef>
              <c:f>Arkusz1!$I$4</c:f>
              <c:strCache>
                <c:ptCount val="1"/>
                <c:pt idx="0">
                  <c:v>% stopy bezrobocia</c:v>
                </c:pt>
              </c:strCache>
            </c:strRef>
          </c:tx>
          <c:spPr>
            <a:solidFill>
              <a:schemeClr val="accent6">
                <a:lumMod val="75000"/>
              </a:schemeClr>
            </a:solidFill>
          </c:spPr>
          <c:invertIfNegative val="0"/>
          <c:dLbls>
            <c:spPr>
              <a:noFill/>
              <a:ln w="25397">
                <a:noFill/>
              </a:ln>
            </c:spPr>
            <c:txPr>
              <a:bodyPr wrap="square" lIns="38100" tIns="19050" rIns="38100" bIns="19050" anchor="ctr">
                <a:spAutoFit/>
              </a:bodyPr>
              <a:lstStyle/>
              <a:p>
                <a:pPr>
                  <a:defRPr sz="800" baseline="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Arkusz1!$H$5:$H$28</c:f>
              <c:strCache>
                <c:ptCount val="24"/>
                <c:pt idx="0">
                  <c:v>Powiat włodawski</c:v>
                </c:pt>
                <c:pt idx="1">
                  <c:v>Powiat hrubieszowski</c:v>
                </c:pt>
                <c:pt idx="2">
                  <c:v>Powiat chełmski</c:v>
                </c:pt>
                <c:pt idx="3">
                  <c:v>Powiat lubartowski</c:v>
                </c:pt>
                <c:pt idx="4">
                  <c:v>Powiat m. Chełm</c:v>
                </c:pt>
                <c:pt idx="5">
                  <c:v>Powiat krasnostawski</c:v>
                </c:pt>
                <c:pt idx="6">
                  <c:v>Powiat m. Biała Podlaska</c:v>
                </c:pt>
                <c:pt idx="7">
                  <c:v>Powiat m. Zamość</c:v>
                </c:pt>
                <c:pt idx="8">
                  <c:v>Powiat świdnicki</c:v>
                </c:pt>
                <c:pt idx="9">
                  <c:v>Powiat zamojski</c:v>
                </c:pt>
                <c:pt idx="10">
                  <c:v>Powiat bialski </c:v>
                </c:pt>
                <c:pt idx="11">
                  <c:v>Powiat opolski</c:v>
                </c:pt>
                <c:pt idx="12">
                  <c:v>Powiat rycki </c:v>
                </c:pt>
                <c:pt idx="13">
                  <c:v>Powiat kraśnicki</c:v>
                </c:pt>
                <c:pt idx="14">
                  <c:v>Powiat radzyński</c:v>
                </c:pt>
                <c:pt idx="15">
                  <c:v>Powiat janowski</c:v>
                </c:pt>
                <c:pt idx="16">
                  <c:v>Powiat tomaszowski</c:v>
                </c:pt>
                <c:pt idx="17">
                  <c:v>Powiat parczewski</c:v>
                </c:pt>
                <c:pt idx="18">
                  <c:v>Powiat lubelski</c:v>
                </c:pt>
                <c:pt idx="19">
                  <c:v>Powiat łukowski</c:v>
                </c:pt>
                <c:pt idx="20">
                  <c:v>Powiat puławski</c:v>
                </c:pt>
                <c:pt idx="21">
                  <c:v>Powiat łęczyński</c:v>
                </c:pt>
                <c:pt idx="22">
                  <c:v>Powiat m. Lublin</c:v>
                </c:pt>
                <c:pt idx="23">
                  <c:v>Powiat biłgorajski</c:v>
                </c:pt>
              </c:strCache>
            </c:strRef>
          </c:cat>
          <c:val>
            <c:numRef>
              <c:f>Arkusz1!$I$5:$I$28</c:f>
              <c:numCache>
                <c:formatCode>General</c:formatCode>
                <c:ptCount val="24"/>
                <c:pt idx="0">
                  <c:v>19.100000000000001</c:v>
                </c:pt>
                <c:pt idx="1">
                  <c:v>16.100000000000001</c:v>
                </c:pt>
                <c:pt idx="2">
                  <c:v>15.8</c:v>
                </c:pt>
                <c:pt idx="3">
                  <c:v>13.1</c:v>
                </c:pt>
                <c:pt idx="4">
                  <c:v>12.8</c:v>
                </c:pt>
                <c:pt idx="5">
                  <c:v>13.7</c:v>
                </c:pt>
                <c:pt idx="6">
                  <c:v>12.7</c:v>
                </c:pt>
                <c:pt idx="7">
                  <c:v>12.3</c:v>
                </c:pt>
                <c:pt idx="8">
                  <c:v>12.6</c:v>
                </c:pt>
                <c:pt idx="9">
                  <c:v>12.1</c:v>
                </c:pt>
                <c:pt idx="10">
                  <c:v>12.3</c:v>
                </c:pt>
                <c:pt idx="11">
                  <c:v>11.7</c:v>
                </c:pt>
                <c:pt idx="12">
                  <c:v>11.2</c:v>
                </c:pt>
                <c:pt idx="13">
                  <c:v>13.2</c:v>
                </c:pt>
                <c:pt idx="14">
                  <c:v>10.7</c:v>
                </c:pt>
                <c:pt idx="15">
                  <c:v>11.3</c:v>
                </c:pt>
                <c:pt idx="16">
                  <c:v>10</c:v>
                </c:pt>
                <c:pt idx="17">
                  <c:v>10</c:v>
                </c:pt>
                <c:pt idx="18">
                  <c:v>8.6</c:v>
                </c:pt>
                <c:pt idx="19">
                  <c:v>6.7</c:v>
                </c:pt>
                <c:pt idx="20">
                  <c:v>7.6</c:v>
                </c:pt>
                <c:pt idx="21">
                  <c:v>6.9</c:v>
                </c:pt>
                <c:pt idx="22">
                  <c:v>7.2</c:v>
                </c:pt>
                <c:pt idx="23">
                  <c:v>6.6</c:v>
                </c:pt>
              </c:numCache>
            </c:numRef>
          </c:val>
          <c:extLst>
            <c:ext xmlns:c16="http://schemas.microsoft.com/office/drawing/2014/chart" uri="{C3380CC4-5D6E-409C-BE32-E72D297353CC}">
              <c16:uniqueId val="{00000000-0E6A-417B-A317-BC1451582C5D}"/>
            </c:ext>
          </c:extLst>
        </c:ser>
        <c:dLbls>
          <c:showLegendKey val="0"/>
          <c:showVal val="0"/>
          <c:showCatName val="0"/>
          <c:showSerName val="0"/>
          <c:showPercent val="0"/>
          <c:showBubbleSize val="0"/>
        </c:dLbls>
        <c:gapWidth val="75"/>
        <c:overlap val="-25"/>
        <c:axId val="288105312"/>
        <c:axId val="288109232"/>
      </c:barChart>
      <c:catAx>
        <c:axId val="288105312"/>
        <c:scaling>
          <c:orientation val="minMax"/>
        </c:scaling>
        <c:delete val="0"/>
        <c:axPos val="b"/>
        <c:numFmt formatCode="General" sourceLinked="0"/>
        <c:majorTickMark val="none"/>
        <c:minorTickMark val="none"/>
        <c:tickLblPos val="nextTo"/>
        <c:txPr>
          <a:bodyPr/>
          <a:lstStyle/>
          <a:p>
            <a:pPr>
              <a:defRPr sz="900"/>
            </a:pPr>
            <a:endParaRPr lang="pl-PL"/>
          </a:p>
        </c:txPr>
        <c:crossAx val="288109232"/>
        <c:crosses val="autoZero"/>
        <c:auto val="1"/>
        <c:lblAlgn val="ctr"/>
        <c:lblOffset val="100"/>
        <c:noMultiLvlLbl val="0"/>
      </c:catAx>
      <c:valAx>
        <c:axId val="288109232"/>
        <c:scaling>
          <c:orientation val="minMax"/>
        </c:scaling>
        <c:delete val="0"/>
        <c:axPos val="l"/>
        <c:majorGridlines/>
        <c:numFmt formatCode="General" sourceLinked="1"/>
        <c:majorTickMark val="none"/>
        <c:minorTickMark val="none"/>
        <c:tickLblPos val="nextTo"/>
        <c:spPr>
          <a:ln w="9524">
            <a:noFill/>
          </a:ln>
        </c:spPr>
        <c:crossAx val="288105312"/>
        <c:crosses val="autoZero"/>
        <c:crossBetween val="between"/>
      </c:valAx>
    </c:plotArea>
    <c:legend>
      <c:legendPos val="b"/>
      <c:layout>
        <c:manualLayout>
          <c:xMode val="edge"/>
          <c:yMode val="edge"/>
          <c:x val="0.57167532416656874"/>
          <c:y val="0.91963144467081481"/>
          <c:w val="0.28437184157950413"/>
          <c:h val="8.0368555329185187E-2"/>
        </c:manualLayout>
      </c:layout>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3"/>
    </mc:Choice>
    <mc:Fallback>
      <c:style val="23"/>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4894626358808743"/>
          <c:y val="8.5525346166654137E-2"/>
          <c:w val="0.48305322035591219"/>
          <c:h val="0.88718952422898023"/>
        </c:manualLayout>
      </c:layout>
      <c:bar3DChart>
        <c:barDir val="bar"/>
        <c:grouping val="clustered"/>
        <c:varyColors val="0"/>
        <c:ser>
          <c:idx val="0"/>
          <c:order val="0"/>
          <c:tx>
            <c:strRef>
              <c:f>Arkusz3!$I$69</c:f>
              <c:strCache>
                <c:ptCount val="1"/>
                <c:pt idx="0">
                  <c:v>ogółem</c:v>
                </c:pt>
              </c:strCache>
            </c:strRef>
          </c:tx>
          <c:invertIfNegative val="0"/>
          <c:dLbls>
            <c:dLbl>
              <c:idx val="0"/>
              <c:tx>
                <c:rich>
                  <a:bodyPr/>
                  <a:lstStyle/>
                  <a:p>
                    <a:r>
                      <a:rPr lang="en-US"/>
                      <a:t>37 995</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189-4D12-9EC8-0D76663837D2}"/>
                </c:ext>
              </c:extLst>
            </c:dLbl>
            <c:dLbl>
              <c:idx val="1"/>
              <c:tx>
                <c:rich>
                  <a:bodyPr/>
                  <a:lstStyle/>
                  <a:p>
                    <a:r>
                      <a:rPr lang="en-US"/>
                      <a:t>19 179</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189-4D12-9EC8-0D76663837D2}"/>
                </c:ext>
              </c:extLst>
            </c:dLbl>
            <c:dLbl>
              <c:idx val="2"/>
              <c:tx>
                <c:rich>
                  <a:bodyPr/>
                  <a:lstStyle/>
                  <a:p>
                    <a:r>
                      <a:rPr lang="en-US"/>
                      <a:t>65 635</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189-4D12-9EC8-0D76663837D2}"/>
                </c:ext>
              </c:extLst>
            </c:dLbl>
            <c:dLbl>
              <c:idx val="3"/>
              <c:tx>
                <c:rich>
                  <a:bodyPr/>
                  <a:lstStyle/>
                  <a:p>
                    <a:r>
                      <a:rPr lang="en-US"/>
                      <a:t>24 113</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189-4D12-9EC8-0D76663837D2}"/>
                </c:ext>
              </c:extLst>
            </c:dLbl>
            <c:dLbl>
              <c:idx val="5"/>
              <c:tx>
                <c:rich>
                  <a:bodyPr/>
                  <a:lstStyle/>
                  <a:p>
                    <a:r>
                      <a:rPr lang="en-US"/>
                      <a:t>17 340</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189-4D12-9EC8-0D76663837D2}"/>
                </c:ext>
              </c:extLst>
            </c:dLbl>
            <c:dLbl>
              <c:idx val="7"/>
              <c:tx>
                <c:rich>
                  <a:bodyPr/>
                  <a:lstStyle/>
                  <a:p>
                    <a:r>
                      <a:rPr lang="en-US"/>
                      <a:t>6755</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189-4D12-9EC8-0D76663837D2}"/>
                </c:ext>
              </c:extLst>
            </c:dLbl>
            <c:spPr>
              <a:noFill/>
              <a:ln w="25409">
                <a:noFill/>
              </a:ln>
            </c:spPr>
            <c:txPr>
              <a:bodyPr/>
              <a:lstStyle/>
              <a:p>
                <a:pPr>
                  <a:defRPr sz="900">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Arkusz3!$J$68:$Q$68</c:f>
              <c:strCache>
                <c:ptCount val="8"/>
                <c:pt idx="0">
                  <c:v>Bezrobotni do 30 r.ż.</c:v>
                </c:pt>
                <c:pt idx="1">
                  <c:v>Bezrobotni do 25 r. ż</c:v>
                </c:pt>
                <c:pt idx="2">
                  <c:v>Długotrwale bezrobotni</c:v>
                </c:pt>
                <c:pt idx="3">
                  <c:v>Powyżej 50 roku życia</c:v>
                </c:pt>
                <c:pt idx="4">
                  <c:v>Korzystające ze świadczeń z pomocy społecznej </c:v>
                </c:pt>
                <c:pt idx="5">
                  <c:v>Posiadające co najmniej jedno dziecko do 6 roku życia</c:v>
                </c:pt>
                <c:pt idx="6">
                  <c:v>Posiadające co najmniej jedno dziecko niepełnosprawne do 18 roku życia</c:v>
                </c:pt>
                <c:pt idx="7">
                  <c:v>Niepełnosprawni</c:v>
                </c:pt>
              </c:strCache>
            </c:strRef>
          </c:cat>
          <c:val>
            <c:numRef>
              <c:f>Arkusz3!$J$69:$Q$69</c:f>
              <c:numCache>
                <c:formatCode>General</c:formatCode>
                <c:ptCount val="8"/>
                <c:pt idx="0">
                  <c:v>31282</c:v>
                </c:pt>
                <c:pt idx="1">
                  <c:v>15337</c:v>
                </c:pt>
                <c:pt idx="2">
                  <c:v>58418</c:v>
                </c:pt>
                <c:pt idx="3">
                  <c:v>24113</c:v>
                </c:pt>
                <c:pt idx="4">
                  <c:v>735</c:v>
                </c:pt>
                <c:pt idx="5">
                  <c:v>16413</c:v>
                </c:pt>
                <c:pt idx="6">
                  <c:v>108</c:v>
                </c:pt>
                <c:pt idx="7">
                  <c:v>6755</c:v>
                </c:pt>
              </c:numCache>
            </c:numRef>
          </c:val>
          <c:extLst>
            <c:ext xmlns:c16="http://schemas.microsoft.com/office/drawing/2014/chart" uri="{C3380CC4-5D6E-409C-BE32-E72D297353CC}">
              <c16:uniqueId val="{00000006-F189-4D12-9EC8-0D76663837D2}"/>
            </c:ext>
          </c:extLst>
        </c:ser>
        <c:dLbls>
          <c:showLegendKey val="0"/>
          <c:showVal val="0"/>
          <c:showCatName val="0"/>
          <c:showSerName val="0"/>
          <c:showPercent val="0"/>
          <c:showBubbleSize val="0"/>
        </c:dLbls>
        <c:gapWidth val="150"/>
        <c:shape val="cylinder"/>
        <c:axId val="288106488"/>
        <c:axId val="288106096"/>
        <c:axId val="0"/>
      </c:bar3DChart>
      <c:catAx>
        <c:axId val="288106488"/>
        <c:scaling>
          <c:orientation val="minMax"/>
        </c:scaling>
        <c:delete val="0"/>
        <c:axPos val="l"/>
        <c:numFmt formatCode="General" sourceLinked="1"/>
        <c:majorTickMark val="none"/>
        <c:minorTickMark val="none"/>
        <c:tickLblPos val="nextTo"/>
        <c:txPr>
          <a:bodyPr/>
          <a:lstStyle/>
          <a:p>
            <a:pPr>
              <a:defRPr sz="900">
                <a:latin typeface="Arial" pitchFamily="34" charset="0"/>
                <a:cs typeface="Arial" pitchFamily="34" charset="0"/>
              </a:defRPr>
            </a:pPr>
            <a:endParaRPr lang="pl-PL"/>
          </a:p>
        </c:txPr>
        <c:crossAx val="288106096"/>
        <c:crosses val="autoZero"/>
        <c:auto val="1"/>
        <c:lblAlgn val="ctr"/>
        <c:lblOffset val="100"/>
        <c:noMultiLvlLbl val="0"/>
      </c:catAx>
      <c:valAx>
        <c:axId val="288106096"/>
        <c:scaling>
          <c:orientation val="minMax"/>
        </c:scaling>
        <c:delete val="1"/>
        <c:axPos val="b"/>
        <c:numFmt formatCode="General" sourceLinked="1"/>
        <c:majorTickMark val="out"/>
        <c:minorTickMark val="none"/>
        <c:tickLblPos val="nextTo"/>
        <c:crossAx val="288106488"/>
        <c:crosses val="autoZero"/>
        <c:crossBetween val="between"/>
      </c:valAx>
      <c:spPr>
        <a:noFill/>
        <a:ln w="25409">
          <a:noFill/>
        </a:ln>
      </c:spPr>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900" b="1">
                <a:latin typeface="Arial" panose="020B0604020202020204" pitchFamily="34" charset="0"/>
                <a:cs typeface="Arial" panose="020B0604020202020204" pitchFamily="34" charset="0"/>
              </a:rPr>
              <a:t>Wykres nr 9. </a:t>
            </a:r>
            <a:r>
              <a:rPr lang="en-US" sz="900" b="1">
                <a:latin typeface="Arial" panose="020B0604020202020204" pitchFamily="34" charset="0"/>
                <a:cs typeface="Arial" panose="020B0604020202020204" pitchFamily="34" charset="0"/>
              </a:rPr>
              <a:t>Osoby, którym udzielono pomocy </a:t>
            </a:r>
            <a:br>
              <a:rPr lang="pl-PL" sz="900" b="1">
                <a:latin typeface="Arial" panose="020B0604020202020204" pitchFamily="34" charset="0"/>
                <a:cs typeface="Arial" panose="020B0604020202020204" pitchFamily="34" charset="0"/>
              </a:rPr>
            </a:br>
            <a:r>
              <a:rPr lang="en-US" sz="900" b="1">
                <a:latin typeface="Arial" panose="020B0604020202020204" pitchFamily="34" charset="0"/>
                <a:cs typeface="Arial" panose="020B0604020202020204" pitchFamily="34" charset="0"/>
              </a:rPr>
              <a:t>
i wsparci</a:t>
            </a:r>
            <a:r>
              <a:rPr lang="pl-PL" sz="900" b="1">
                <a:latin typeface="Arial" panose="020B0604020202020204" pitchFamily="34" charset="0"/>
                <a:cs typeface="Arial" panose="020B0604020202020204" pitchFamily="34" charset="0"/>
              </a:rPr>
              <a:t>a /zadania gminy/</a:t>
            </a:r>
            <a:endParaRPr lang="en-US" sz="900" b="1">
              <a:latin typeface="Arial" panose="020B0604020202020204" pitchFamily="34" charset="0"/>
              <a:cs typeface="Arial" panose="020B0604020202020204" pitchFamily="34" charset="0"/>
            </a:endParaRPr>
          </a:p>
        </c:rich>
      </c:tx>
      <c:layout>
        <c:manualLayout>
          <c:xMode val="edge"/>
          <c:yMode val="edge"/>
          <c:x val="0.14063155774592925"/>
          <c:y val="2.9702773639781514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'Korzystający z PS'!$I$230</c:f>
              <c:strCache>
                <c:ptCount val="1"/>
                <c:pt idx="0">
                  <c:v>Osoby i rodziny, którym udzielono pomocy i wsparcia</c:v>
                </c:pt>
              </c:strCache>
            </c:strRef>
          </c:tx>
          <c:spPr>
            <a:solidFill>
              <a:schemeClr val="accent4">
                <a:lumMod val="60000"/>
                <a:lumOff val="40000"/>
              </a:schemeClr>
            </a:solidFill>
          </c:spPr>
          <c:invertIfNegative val="0"/>
          <c:dLbls>
            <c:dLbl>
              <c:idx val="2"/>
              <c:tx>
                <c:rich>
                  <a:bodyPr/>
                  <a:lstStyle/>
                  <a:p>
                    <a:r>
                      <a:rPr lang="en-US"/>
                      <a:t>144 144</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AF4-4C88-AA30-6B3626A9CB9D}"/>
                </c:ext>
              </c:extLst>
            </c:dLbl>
            <c:spPr>
              <a:noFill/>
              <a:ln w="25387">
                <a:noFill/>
              </a:ln>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'Korzystający z PS'!$H$231:$H$234</c:f>
              <c:strCache>
                <c:ptCount val="4"/>
                <c:pt idx="0">
                  <c:v>Rok 2014</c:v>
                </c:pt>
                <c:pt idx="1">
                  <c:v>Rok 2015</c:v>
                </c:pt>
                <c:pt idx="2">
                  <c:v>Rok oceny</c:v>
                </c:pt>
                <c:pt idx="3">
                  <c:v>Prognoza rok po ocenie</c:v>
                </c:pt>
              </c:strCache>
            </c:strRef>
          </c:cat>
          <c:val>
            <c:numRef>
              <c:f>'Korzystający z PS'!$I$231:$I$234</c:f>
              <c:numCache>
                <c:formatCode>#,##0</c:formatCode>
                <c:ptCount val="4"/>
                <c:pt idx="0">
                  <c:v>154314</c:v>
                </c:pt>
                <c:pt idx="1">
                  <c:v>146789</c:v>
                </c:pt>
                <c:pt idx="2">
                  <c:v>144144</c:v>
                </c:pt>
                <c:pt idx="3">
                  <c:v>143551</c:v>
                </c:pt>
              </c:numCache>
            </c:numRef>
          </c:val>
          <c:extLst>
            <c:ext xmlns:c16="http://schemas.microsoft.com/office/drawing/2014/chart" uri="{C3380CC4-5D6E-409C-BE32-E72D297353CC}">
              <c16:uniqueId val="{00000001-1AF4-4C88-AA30-6B3626A9CB9D}"/>
            </c:ext>
          </c:extLst>
        </c:ser>
        <c:dLbls>
          <c:showLegendKey val="0"/>
          <c:showVal val="0"/>
          <c:showCatName val="0"/>
          <c:showSerName val="0"/>
          <c:showPercent val="0"/>
          <c:showBubbleSize val="0"/>
        </c:dLbls>
        <c:gapWidth val="150"/>
        <c:shape val="cylinder"/>
        <c:axId val="287692520"/>
        <c:axId val="287693304"/>
        <c:axId val="0"/>
      </c:bar3DChart>
      <c:catAx>
        <c:axId val="287692520"/>
        <c:scaling>
          <c:orientation val="minMax"/>
        </c:scaling>
        <c:delete val="0"/>
        <c:axPos val="b"/>
        <c:numFmt formatCode="General" sourceLinked="0"/>
        <c:majorTickMark val="out"/>
        <c:minorTickMark val="none"/>
        <c:tickLblPos val="nextTo"/>
        <c:crossAx val="287693304"/>
        <c:crosses val="autoZero"/>
        <c:auto val="1"/>
        <c:lblAlgn val="ctr"/>
        <c:lblOffset val="100"/>
        <c:noMultiLvlLbl val="0"/>
      </c:catAx>
      <c:valAx>
        <c:axId val="287693304"/>
        <c:scaling>
          <c:orientation val="minMax"/>
        </c:scaling>
        <c:delete val="0"/>
        <c:axPos val="l"/>
        <c:majorGridlines/>
        <c:numFmt formatCode="#,##0" sourceLinked="1"/>
        <c:majorTickMark val="out"/>
        <c:minorTickMark val="none"/>
        <c:tickLblPos val="nextTo"/>
        <c:crossAx val="287692520"/>
        <c:crosses val="autoZero"/>
        <c:crossBetween val="between"/>
      </c:valAx>
      <c:spPr>
        <a:noFill/>
        <a:ln w="25387">
          <a:noFill/>
        </a:ln>
      </c:spPr>
    </c:plotArea>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16CCB-A204-4586-AF39-7B5CE6AA1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104</Pages>
  <Words>26764</Words>
  <Characters>160584</Characters>
  <Application>Microsoft Office Word</Application>
  <DocSecurity>0</DocSecurity>
  <Lines>1338</Lines>
  <Paragraphs>373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186975</CharactersWithSpaces>
  <SharedDoc>false</SharedDoc>
  <HLinks>
    <vt:vector size="156" baseType="variant">
      <vt:variant>
        <vt:i4>6684731</vt:i4>
      </vt:variant>
      <vt:variant>
        <vt:i4>144</vt:i4>
      </vt:variant>
      <vt:variant>
        <vt:i4>0</vt:i4>
      </vt:variant>
      <vt:variant>
        <vt:i4>5</vt:i4>
      </vt:variant>
      <vt:variant>
        <vt:lpwstr>http://rops.lubelskie.pl/wp-content/uploads/2014/10/Wieloletni-plan-dzia%C5%82a%C5%84-na-rzecz-ekonomii-spo%C5%82ecznej.pdf</vt:lpwstr>
      </vt:variant>
      <vt:variant>
        <vt:lpwstr/>
      </vt:variant>
      <vt:variant>
        <vt:i4>7340089</vt:i4>
      </vt:variant>
      <vt:variant>
        <vt:i4>141</vt:i4>
      </vt:variant>
      <vt:variant>
        <vt:i4>0</vt:i4>
      </vt:variant>
      <vt:variant>
        <vt:i4>5</vt:i4>
      </vt:variant>
      <vt:variant>
        <vt:lpwstr>http://rops.lubelskie.pl/wp-content/uploads/2014/10/Program-wsp%C3%B3%C5%82pracy-Wojew%C3%B3dztwa-Lubelskiego-z-organizacjami-pozarzadowymi-i-innymi-podmiotami-prowadz%C4%85cymi-dzia%C5%82alno%C5%9Bc-pozytku-publicznego-na-rok-2014.pdf</vt:lpwstr>
      </vt:variant>
      <vt:variant>
        <vt:lpwstr/>
      </vt:variant>
      <vt:variant>
        <vt:i4>6094855</vt:i4>
      </vt:variant>
      <vt:variant>
        <vt:i4>75</vt:i4>
      </vt:variant>
      <vt:variant>
        <vt:i4>0</vt:i4>
      </vt:variant>
      <vt:variant>
        <vt:i4>5</vt:i4>
      </vt:variant>
      <vt:variant>
        <vt:lpwstr>http://www.stat.gov.pl/lublin</vt:lpwstr>
      </vt:variant>
      <vt:variant>
        <vt:lpwstr/>
      </vt:variant>
      <vt:variant>
        <vt:i4>3801137</vt:i4>
      </vt:variant>
      <vt:variant>
        <vt:i4>72</vt:i4>
      </vt:variant>
      <vt:variant>
        <vt:i4>0</vt:i4>
      </vt:variant>
      <vt:variant>
        <vt:i4>5</vt:i4>
      </vt:variant>
      <vt:variant>
        <vt:lpwstr>http://www.stat.gov.pl/</vt:lpwstr>
      </vt:variant>
      <vt:variant>
        <vt:lpwstr/>
      </vt:variant>
      <vt:variant>
        <vt:i4>2949223</vt:i4>
      </vt:variant>
      <vt:variant>
        <vt:i4>66</vt:i4>
      </vt:variant>
      <vt:variant>
        <vt:i4>0</vt:i4>
      </vt:variant>
      <vt:variant>
        <vt:i4>5</vt:i4>
      </vt:variant>
      <vt:variant>
        <vt:lpwstr>http://demografia.stat.gov.pl/</vt:lpwstr>
      </vt:variant>
      <vt:variant>
        <vt:lpwstr/>
      </vt:variant>
      <vt:variant>
        <vt:i4>2949223</vt:i4>
      </vt:variant>
      <vt:variant>
        <vt:i4>60</vt:i4>
      </vt:variant>
      <vt:variant>
        <vt:i4>0</vt:i4>
      </vt:variant>
      <vt:variant>
        <vt:i4>5</vt:i4>
      </vt:variant>
      <vt:variant>
        <vt:lpwstr>http://demografia.stat.gov.pl/</vt:lpwstr>
      </vt:variant>
      <vt:variant>
        <vt:lpwstr/>
      </vt:variant>
      <vt:variant>
        <vt:i4>2949223</vt:i4>
      </vt:variant>
      <vt:variant>
        <vt:i4>54</vt:i4>
      </vt:variant>
      <vt:variant>
        <vt:i4>0</vt:i4>
      </vt:variant>
      <vt:variant>
        <vt:i4>5</vt:i4>
      </vt:variant>
      <vt:variant>
        <vt:lpwstr>http://demografia.stat.gov.pl/</vt:lpwstr>
      </vt:variant>
      <vt:variant>
        <vt:lpwstr/>
      </vt:variant>
      <vt:variant>
        <vt:i4>2949223</vt:i4>
      </vt:variant>
      <vt:variant>
        <vt:i4>51</vt:i4>
      </vt:variant>
      <vt:variant>
        <vt:i4>0</vt:i4>
      </vt:variant>
      <vt:variant>
        <vt:i4>5</vt:i4>
      </vt:variant>
      <vt:variant>
        <vt:lpwstr>http://demografia.stat.gov.pl/</vt:lpwstr>
      </vt:variant>
      <vt:variant>
        <vt:lpwstr/>
      </vt:variant>
      <vt:variant>
        <vt:i4>3801137</vt:i4>
      </vt:variant>
      <vt:variant>
        <vt:i4>48</vt:i4>
      </vt:variant>
      <vt:variant>
        <vt:i4>0</vt:i4>
      </vt:variant>
      <vt:variant>
        <vt:i4>5</vt:i4>
      </vt:variant>
      <vt:variant>
        <vt:lpwstr>http://www.stat.gov.pl/</vt:lpwstr>
      </vt:variant>
      <vt:variant>
        <vt:lpwstr/>
      </vt:variant>
      <vt:variant>
        <vt:i4>2949223</vt:i4>
      </vt:variant>
      <vt:variant>
        <vt:i4>42</vt:i4>
      </vt:variant>
      <vt:variant>
        <vt:i4>0</vt:i4>
      </vt:variant>
      <vt:variant>
        <vt:i4>5</vt:i4>
      </vt:variant>
      <vt:variant>
        <vt:lpwstr>http://demografia.stat.gov.pl/</vt:lpwstr>
      </vt:variant>
      <vt:variant>
        <vt:lpwstr/>
      </vt:variant>
      <vt:variant>
        <vt:i4>3276909</vt:i4>
      </vt:variant>
      <vt:variant>
        <vt:i4>39</vt:i4>
      </vt:variant>
      <vt:variant>
        <vt:i4>0</vt:i4>
      </vt:variant>
      <vt:variant>
        <vt:i4>5</vt:i4>
      </vt:variant>
      <vt:variant>
        <vt:lpwstr>http://stat.gov.pl/obszary-tematyczne/ludnosc/prognoza-ludnosci/prognoza-ludnosci-na-lata-2014-2050-opracowana-2014-r-,1,5.html</vt:lpwstr>
      </vt:variant>
      <vt:variant>
        <vt:lpwstr/>
      </vt:variant>
      <vt:variant>
        <vt:i4>2949223</vt:i4>
      </vt:variant>
      <vt:variant>
        <vt:i4>36</vt:i4>
      </vt:variant>
      <vt:variant>
        <vt:i4>0</vt:i4>
      </vt:variant>
      <vt:variant>
        <vt:i4>5</vt:i4>
      </vt:variant>
      <vt:variant>
        <vt:lpwstr>http://demografia.stat.gov.pl/</vt:lpwstr>
      </vt:variant>
      <vt:variant>
        <vt:lpwstr/>
      </vt:variant>
      <vt:variant>
        <vt:i4>2949223</vt:i4>
      </vt:variant>
      <vt:variant>
        <vt:i4>33</vt:i4>
      </vt:variant>
      <vt:variant>
        <vt:i4>0</vt:i4>
      </vt:variant>
      <vt:variant>
        <vt:i4>5</vt:i4>
      </vt:variant>
      <vt:variant>
        <vt:lpwstr>http://demografia.stat.gov.pl/</vt:lpwstr>
      </vt:variant>
      <vt:variant>
        <vt:lpwstr/>
      </vt:variant>
      <vt:variant>
        <vt:i4>2949223</vt:i4>
      </vt:variant>
      <vt:variant>
        <vt:i4>30</vt:i4>
      </vt:variant>
      <vt:variant>
        <vt:i4>0</vt:i4>
      </vt:variant>
      <vt:variant>
        <vt:i4>5</vt:i4>
      </vt:variant>
      <vt:variant>
        <vt:lpwstr>http://demografia.stat.gov.pl/</vt:lpwstr>
      </vt:variant>
      <vt:variant>
        <vt:lpwstr/>
      </vt:variant>
      <vt:variant>
        <vt:i4>2949223</vt:i4>
      </vt:variant>
      <vt:variant>
        <vt:i4>27</vt:i4>
      </vt:variant>
      <vt:variant>
        <vt:i4>0</vt:i4>
      </vt:variant>
      <vt:variant>
        <vt:i4>5</vt:i4>
      </vt:variant>
      <vt:variant>
        <vt:lpwstr>http://demografia.stat.gov.pl/</vt:lpwstr>
      </vt:variant>
      <vt:variant>
        <vt:lpwstr/>
      </vt:variant>
      <vt:variant>
        <vt:i4>2949223</vt:i4>
      </vt:variant>
      <vt:variant>
        <vt:i4>24</vt:i4>
      </vt:variant>
      <vt:variant>
        <vt:i4>0</vt:i4>
      </vt:variant>
      <vt:variant>
        <vt:i4>5</vt:i4>
      </vt:variant>
      <vt:variant>
        <vt:lpwstr>http://demografia.stat.gov.pl/</vt:lpwstr>
      </vt:variant>
      <vt:variant>
        <vt:lpwstr/>
      </vt:variant>
      <vt:variant>
        <vt:i4>2949223</vt:i4>
      </vt:variant>
      <vt:variant>
        <vt:i4>18</vt:i4>
      </vt:variant>
      <vt:variant>
        <vt:i4>0</vt:i4>
      </vt:variant>
      <vt:variant>
        <vt:i4>5</vt:i4>
      </vt:variant>
      <vt:variant>
        <vt:lpwstr>http://demografia.stat.gov.pl/</vt:lpwstr>
      </vt:variant>
      <vt:variant>
        <vt:lpwstr/>
      </vt:variant>
      <vt:variant>
        <vt:i4>2883695</vt:i4>
      </vt:variant>
      <vt:variant>
        <vt:i4>15</vt:i4>
      </vt:variant>
      <vt:variant>
        <vt:i4>0</vt:i4>
      </vt:variant>
      <vt:variant>
        <vt:i4>5</vt:i4>
      </vt:variant>
      <vt:variant>
        <vt:lpwstr>http://lublin.stat.gov.pl/</vt:lpwstr>
      </vt:variant>
      <vt:variant>
        <vt:lpwstr/>
      </vt:variant>
      <vt:variant>
        <vt:i4>2949223</vt:i4>
      </vt:variant>
      <vt:variant>
        <vt:i4>12</vt:i4>
      </vt:variant>
      <vt:variant>
        <vt:i4>0</vt:i4>
      </vt:variant>
      <vt:variant>
        <vt:i4>5</vt:i4>
      </vt:variant>
      <vt:variant>
        <vt:lpwstr>http://demografia.stat.gov.pl/</vt:lpwstr>
      </vt:variant>
      <vt:variant>
        <vt:lpwstr/>
      </vt:variant>
      <vt:variant>
        <vt:i4>6619252</vt:i4>
      </vt:variant>
      <vt:variant>
        <vt:i4>9</vt:i4>
      </vt:variant>
      <vt:variant>
        <vt:i4>0</vt:i4>
      </vt:variant>
      <vt:variant>
        <vt:i4>5</vt:i4>
      </vt:variant>
      <vt:variant>
        <vt:lpwstr>http://www.stat.gov.pl/cps/rde/xbcr/lublin/ASSETS_11wykres_01rocz.pdf</vt:lpwstr>
      </vt:variant>
      <vt:variant>
        <vt:lpwstr/>
      </vt:variant>
      <vt:variant>
        <vt:i4>3801204</vt:i4>
      </vt:variant>
      <vt:variant>
        <vt:i4>6</vt:i4>
      </vt:variant>
      <vt:variant>
        <vt:i4>0</vt:i4>
      </vt:variant>
      <vt:variant>
        <vt:i4>5</vt:i4>
      </vt:variant>
      <vt:variant>
        <vt:lpwstr>http://lublin.stat.gov.pl/dane-o-wojewodztwie/wojewodztwo-895/informacje-o-woj-903/</vt:lpwstr>
      </vt:variant>
      <vt:variant>
        <vt:lpwstr/>
      </vt:variant>
      <vt:variant>
        <vt:i4>6815818</vt:i4>
      </vt:variant>
      <vt:variant>
        <vt:i4>3</vt:i4>
      </vt:variant>
      <vt:variant>
        <vt:i4>0</vt:i4>
      </vt:variant>
      <vt:variant>
        <vt:i4>5</vt:i4>
      </vt:variant>
      <vt:variant>
        <vt:lpwstr>mailto:rops@lubelskie.pl</vt:lpwstr>
      </vt:variant>
      <vt:variant>
        <vt:lpwstr/>
      </vt:variant>
      <vt:variant>
        <vt:i4>2949223</vt:i4>
      </vt:variant>
      <vt:variant>
        <vt:i4>9</vt:i4>
      </vt:variant>
      <vt:variant>
        <vt:i4>0</vt:i4>
      </vt:variant>
      <vt:variant>
        <vt:i4>5</vt:i4>
      </vt:variant>
      <vt:variant>
        <vt:lpwstr>http://demografia.stat.gov.pl/</vt:lpwstr>
      </vt:variant>
      <vt:variant>
        <vt:lpwstr/>
      </vt:variant>
      <vt:variant>
        <vt:i4>3801137</vt:i4>
      </vt:variant>
      <vt:variant>
        <vt:i4>6</vt:i4>
      </vt:variant>
      <vt:variant>
        <vt:i4>0</vt:i4>
      </vt:variant>
      <vt:variant>
        <vt:i4>5</vt:i4>
      </vt:variant>
      <vt:variant>
        <vt:lpwstr>http://www.stat.gov.pl/</vt:lpwstr>
      </vt:variant>
      <vt:variant>
        <vt:lpwstr/>
      </vt:variant>
      <vt:variant>
        <vt:i4>3801137</vt:i4>
      </vt:variant>
      <vt:variant>
        <vt:i4>3</vt:i4>
      </vt:variant>
      <vt:variant>
        <vt:i4>0</vt:i4>
      </vt:variant>
      <vt:variant>
        <vt:i4>5</vt:i4>
      </vt:variant>
      <vt:variant>
        <vt:lpwstr>http://www.stat.gov.pl/</vt:lpwstr>
      </vt:variant>
      <vt:variant>
        <vt:lpwstr/>
      </vt:variant>
      <vt:variant>
        <vt:i4>786432</vt:i4>
      </vt:variant>
      <vt:variant>
        <vt:i4>0</vt:i4>
      </vt:variant>
      <vt:variant>
        <vt:i4>0</vt:i4>
      </vt:variant>
      <vt:variant>
        <vt:i4>5</vt:i4>
      </vt:variant>
      <vt:variant>
        <vt:lpwstr>http://www.stat.gov.pl/statystyka-regionalna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Margalska</dc:creator>
  <cp:keywords/>
  <cp:lastModifiedBy>Bozenna Salek</cp:lastModifiedBy>
  <cp:revision>2</cp:revision>
  <cp:lastPrinted>2017-06-01T06:42:00Z</cp:lastPrinted>
  <dcterms:created xsi:type="dcterms:W3CDTF">2022-06-28T07:06:00Z</dcterms:created>
  <dcterms:modified xsi:type="dcterms:W3CDTF">2022-06-28T07:06:00Z</dcterms:modified>
</cp:coreProperties>
</file>