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36CE" w14:textId="77777777" w:rsidR="008F1382" w:rsidRPr="00AD7DD5" w:rsidRDefault="008F1382"/>
    <w:p w14:paraId="2A177652" w14:textId="6732F274" w:rsidR="001B6928" w:rsidRPr="00AD7DD5" w:rsidRDefault="00810634" w:rsidP="008F1382">
      <w:pPr>
        <w:jc w:val="center"/>
        <w:rPr>
          <w:b/>
          <w:bCs/>
          <w:u w:val="single"/>
        </w:rPr>
      </w:pPr>
      <w:r w:rsidRPr="00AD7DD5">
        <w:rPr>
          <w:b/>
          <w:bCs/>
          <w:u w:val="single"/>
        </w:rPr>
        <w:t xml:space="preserve">PROGRAM I </w:t>
      </w:r>
      <w:r w:rsidR="008F1382" w:rsidRPr="00AD7DD5">
        <w:rPr>
          <w:b/>
          <w:bCs/>
          <w:u w:val="single"/>
        </w:rPr>
        <w:t>HARMONOGRAM SZKOLENIA</w:t>
      </w:r>
      <w:r w:rsidR="00812E56" w:rsidRPr="00AD7DD5">
        <w:rPr>
          <w:b/>
          <w:bCs/>
          <w:u w:val="single"/>
        </w:rPr>
        <w:t>:</w:t>
      </w:r>
    </w:p>
    <w:p w14:paraId="22B1500F" w14:textId="77777777" w:rsidR="008F1382" w:rsidRPr="00AD7DD5" w:rsidRDefault="008F1382" w:rsidP="008F1382">
      <w:pPr>
        <w:jc w:val="center"/>
      </w:pPr>
    </w:p>
    <w:p w14:paraId="00390897" w14:textId="201B559F" w:rsidR="008F1382" w:rsidRPr="00AD7DD5" w:rsidRDefault="00812E56" w:rsidP="008F1382">
      <w:pPr>
        <w:jc w:val="center"/>
        <w:rPr>
          <w:rFonts w:cstheme="minorHAnsi"/>
          <w:b/>
          <w:bCs/>
        </w:rPr>
      </w:pPr>
      <w:r w:rsidRPr="00AD7DD5">
        <w:rPr>
          <w:rFonts w:cstheme="minorHAnsi"/>
          <w:b/>
          <w:bCs/>
        </w:rPr>
        <w:t>„</w:t>
      </w:r>
      <w:bookmarkStart w:id="0" w:name="_Hlk239824210"/>
      <w:r w:rsidRPr="00AD7DD5">
        <w:rPr>
          <w:rFonts w:cstheme="minorHAnsi"/>
          <w:b/>
          <w:bCs/>
        </w:rPr>
        <w:t>Prawne aspekty przeciwdziałania przemocy domowej</w:t>
      </w:r>
      <w:bookmarkEnd w:id="0"/>
      <w:r w:rsidRPr="00AD7DD5">
        <w:rPr>
          <w:rFonts w:cstheme="minorHAnsi"/>
          <w:b/>
          <w:bCs/>
        </w:rPr>
        <w:t>”</w:t>
      </w:r>
    </w:p>
    <w:p w14:paraId="7FD9F8CC" w14:textId="77777777" w:rsidR="008F1382" w:rsidRPr="00AD7DD5" w:rsidRDefault="008F1382" w:rsidP="008F1382">
      <w:pPr>
        <w:jc w:val="center"/>
        <w:rPr>
          <w:rFonts w:cstheme="minorHAnsi"/>
          <w:b/>
          <w:bCs/>
        </w:rPr>
      </w:pPr>
    </w:p>
    <w:p w14:paraId="67AAAE77" w14:textId="609C6A21" w:rsidR="00AD7DD5" w:rsidRDefault="00AD7DD5" w:rsidP="00AD7DD5">
      <w:pPr>
        <w:rPr>
          <w:rFonts w:cstheme="minorHAnsi"/>
          <w:b/>
          <w:bCs/>
        </w:rPr>
      </w:pPr>
      <w:r w:rsidRPr="00AD7DD5">
        <w:rPr>
          <w:rFonts w:cstheme="minorHAnsi"/>
          <w:b/>
          <w:bCs/>
          <w:u w:val="single"/>
        </w:rPr>
        <w:t>Termin szkolenia</w:t>
      </w:r>
      <w:r w:rsidRPr="00810634">
        <w:rPr>
          <w:rFonts w:cstheme="minorHAnsi"/>
          <w:b/>
          <w:bCs/>
        </w:rPr>
        <w:t xml:space="preserve">: </w:t>
      </w:r>
      <w:bookmarkStart w:id="1" w:name="_Hlk239824221"/>
      <w:r w:rsidRPr="00810634">
        <w:rPr>
          <w:rFonts w:cstheme="minorHAnsi"/>
          <w:b/>
          <w:bCs/>
        </w:rPr>
        <w:t xml:space="preserve">01.10.2026, </w:t>
      </w:r>
      <w:r w:rsidR="00810634" w:rsidRPr="00810634">
        <w:rPr>
          <w:rFonts w:cstheme="minorHAnsi"/>
          <w:b/>
          <w:bCs/>
        </w:rPr>
        <w:t>26.10.2026</w:t>
      </w:r>
      <w:bookmarkEnd w:id="1"/>
    </w:p>
    <w:p w14:paraId="009FC6A4" w14:textId="72250BB4" w:rsidR="00810634" w:rsidRPr="00810634" w:rsidRDefault="00810634" w:rsidP="00810634">
      <w:pPr>
        <w:rPr>
          <w:rFonts w:cstheme="minorHAnsi"/>
          <w:b/>
          <w:bCs/>
        </w:rPr>
      </w:pPr>
      <w:r w:rsidRPr="00810634">
        <w:rPr>
          <w:rFonts w:cstheme="minorHAnsi"/>
          <w:b/>
          <w:bCs/>
          <w:u w:val="single"/>
        </w:rPr>
        <w:t>Miejsce szkolenia</w:t>
      </w:r>
      <w:r>
        <w:rPr>
          <w:rFonts w:cstheme="minorHAnsi"/>
          <w:b/>
          <w:bCs/>
        </w:rPr>
        <w:t xml:space="preserve">: </w:t>
      </w:r>
      <w:r w:rsidRPr="00810634">
        <w:rPr>
          <w:rFonts w:cstheme="minorHAnsi"/>
          <w:b/>
          <w:bCs/>
        </w:rPr>
        <w:t>Regionalny Ośrodek Polityki Społecznej w Lublinie, ul. Diamentowa 2, 20 – 447 Lublin</w:t>
      </w:r>
    </w:p>
    <w:p w14:paraId="0A9F7133" w14:textId="288C31F8" w:rsidR="008F1382" w:rsidRDefault="008F1382" w:rsidP="00810634">
      <w:pPr>
        <w:rPr>
          <w:rFonts w:cstheme="minorHAnsi"/>
          <w:b/>
          <w:bCs/>
        </w:rPr>
      </w:pPr>
      <w:r w:rsidRPr="00AD7DD5">
        <w:rPr>
          <w:rFonts w:cstheme="minorHAnsi"/>
          <w:b/>
          <w:bCs/>
          <w:u w:val="single"/>
        </w:rPr>
        <w:t>Trener</w:t>
      </w:r>
      <w:r w:rsidRPr="00810634">
        <w:rPr>
          <w:rFonts w:cstheme="minorHAnsi"/>
          <w:b/>
          <w:bCs/>
        </w:rPr>
        <w:t xml:space="preserve">: </w:t>
      </w:r>
      <w:r w:rsidR="00812E56" w:rsidRPr="00810634">
        <w:rPr>
          <w:rFonts w:cstheme="minorHAnsi"/>
          <w:b/>
          <w:bCs/>
        </w:rPr>
        <w:t>r.pr.</w:t>
      </w:r>
      <w:r w:rsidRPr="00810634">
        <w:rPr>
          <w:rFonts w:cstheme="minorHAnsi"/>
          <w:b/>
          <w:bCs/>
        </w:rPr>
        <w:t xml:space="preserve"> dr Michał Soćko </w:t>
      </w:r>
    </w:p>
    <w:p w14:paraId="7AF7CF84" w14:textId="77777777" w:rsidR="00810634" w:rsidRPr="00810634" w:rsidRDefault="00810634" w:rsidP="00810634">
      <w:pPr>
        <w:rPr>
          <w:u w:val="single"/>
        </w:rPr>
      </w:pPr>
    </w:p>
    <w:tbl>
      <w:tblPr>
        <w:tblStyle w:val="Tabela-Siatka"/>
        <w:tblW w:w="9802" w:type="dxa"/>
        <w:tblLook w:val="04A0" w:firstRow="1" w:lastRow="0" w:firstColumn="1" w:lastColumn="0" w:noHBand="0" w:noVBand="1"/>
      </w:tblPr>
      <w:tblGrid>
        <w:gridCol w:w="1555"/>
        <w:gridCol w:w="1139"/>
        <w:gridCol w:w="7108"/>
      </w:tblGrid>
      <w:tr w:rsidR="008F1382" w:rsidRPr="00AD7DD5" w14:paraId="4BD54E63" w14:textId="77777777" w:rsidTr="002F52CC">
        <w:trPr>
          <w:trHeight w:val="252"/>
        </w:trPr>
        <w:tc>
          <w:tcPr>
            <w:tcW w:w="1555" w:type="dxa"/>
            <w:shd w:val="clear" w:color="auto" w:fill="B4C6E7" w:themeFill="accent1" w:themeFillTint="66"/>
          </w:tcPr>
          <w:p w14:paraId="21C6598B" w14:textId="77777777" w:rsidR="008F1382" w:rsidRPr="00AD7DD5" w:rsidRDefault="008F1382" w:rsidP="002F52CC">
            <w:pPr>
              <w:spacing w:before="240" w:line="36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Godzina</w:t>
            </w:r>
          </w:p>
        </w:tc>
        <w:tc>
          <w:tcPr>
            <w:tcW w:w="8247" w:type="dxa"/>
            <w:gridSpan w:val="2"/>
            <w:shd w:val="clear" w:color="auto" w:fill="B4C6E7" w:themeFill="accent1" w:themeFillTint="66"/>
          </w:tcPr>
          <w:p w14:paraId="5165DCD2" w14:textId="77777777" w:rsidR="008F1382" w:rsidRPr="00AD7DD5" w:rsidRDefault="008F1382" w:rsidP="002F52CC">
            <w:pPr>
              <w:spacing w:before="240" w:line="36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Zakres tematyczny</w:t>
            </w:r>
          </w:p>
        </w:tc>
      </w:tr>
      <w:tr w:rsidR="008F1382" w:rsidRPr="00AD7DD5" w14:paraId="389E23AD" w14:textId="77777777" w:rsidTr="002F52CC">
        <w:trPr>
          <w:trHeight w:val="1022"/>
        </w:trPr>
        <w:tc>
          <w:tcPr>
            <w:tcW w:w="1555" w:type="dxa"/>
            <w:vAlign w:val="center"/>
          </w:tcPr>
          <w:p w14:paraId="512D0D98" w14:textId="235D9FCA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08.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3</w:t>
            </w:r>
            <w:r w:rsidRPr="00AD7DD5">
              <w:rPr>
                <w:rFonts w:asciiTheme="majorHAnsi" w:hAnsiTheme="majorHAnsi" w:cstheme="majorHAnsi"/>
                <w:szCs w:val="22"/>
              </w:rPr>
              <w:t>0 - 10.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4</w:t>
            </w:r>
            <w:r w:rsidRPr="00AD7DD5">
              <w:rPr>
                <w:rFonts w:asciiTheme="majorHAnsi" w:hAnsiTheme="majorHAnsi" w:cstheme="majorHAnsi"/>
                <w:szCs w:val="22"/>
              </w:rPr>
              <w:t>5</w:t>
            </w:r>
          </w:p>
          <w:p w14:paraId="486F740F" w14:textId="77777777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(3 godziny szkoleniowe)</w:t>
            </w:r>
          </w:p>
        </w:tc>
        <w:tc>
          <w:tcPr>
            <w:tcW w:w="1139" w:type="dxa"/>
            <w:vAlign w:val="center"/>
          </w:tcPr>
          <w:p w14:paraId="76C4363E" w14:textId="77777777" w:rsidR="008F1382" w:rsidRPr="00AD7DD5" w:rsidRDefault="008F1382" w:rsidP="002F52CC">
            <w:pPr>
              <w:spacing w:before="240" w:line="360" w:lineRule="auto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Szkolenie</w:t>
            </w:r>
          </w:p>
        </w:tc>
        <w:tc>
          <w:tcPr>
            <w:tcW w:w="7108" w:type="dxa"/>
            <w:vAlign w:val="center"/>
          </w:tcPr>
          <w:p w14:paraId="5170D1D0" w14:textId="77777777" w:rsidR="00812E56" w:rsidRPr="00AD7DD5" w:rsidRDefault="00812E56" w:rsidP="008F138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5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Omówienie przepisów ustawy z dnia 29 lipca 2005 r. o przeciwdziałaniu przemocy domowej, aktów wykonawczych do ustawy i Krajowego Programu Przeciwdziałania Przemocy w Rodzinie na lata 2024-2030, w tym:</w:t>
            </w:r>
          </w:p>
          <w:p w14:paraId="6061DDB6" w14:textId="657F12BC" w:rsidR="008F1382" w:rsidRPr="00AD7DD5" w:rsidRDefault="00812E56" w:rsidP="00131C43">
            <w:pPr>
              <w:pStyle w:val="Akapitzlist"/>
              <w:numPr>
                <w:ilvl w:val="1"/>
                <w:numId w:val="2"/>
              </w:numPr>
              <w:spacing w:after="0" w:line="240" w:lineRule="auto"/>
              <w:ind w:left="734" w:hanging="37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wskazanie ostatnich zmian wprowadzonych na grunt ustawy o przeciwdziałaniu przemocy domowej</w:t>
            </w:r>
            <w:r w:rsidR="00131C43" w:rsidRPr="00AD7DD5">
              <w:rPr>
                <w:rFonts w:asciiTheme="majorHAnsi" w:hAnsiTheme="majorHAnsi" w:cstheme="majorHAnsi"/>
              </w:rPr>
              <w:t>,</w:t>
            </w:r>
          </w:p>
          <w:p w14:paraId="79F186AC" w14:textId="77777777" w:rsidR="00131C43" w:rsidRPr="00AD7DD5" w:rsidRDefault="00131C43" w:rsidP="00131C4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nowa definicja przemocy domowej,</w:t>
            </w:r>
          </w:p>
          <w:p w14:paraId="41C863E7" w14:textId="77777777" w:rsidR="00131C43" w:rsidRPr="00AD7DD5" w:rsidRDefault="00131C43" w:rsidP="00131C4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nowa definicja osoby doznającej przemocy domowej,</w:t>
            </w:r>
          </w:p>
          <w:p w14:paraId="3FAD72A7" w14:textId="77777777" w:rsidR="00131C43" w:rsidRPr="00AD7DD5" w:rsidRDefault="00131C43" w:rsidP="00131C4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nowa definicja osoby stosującej przemoc domową,</w:t>
            </w:r>
          </w:p>
          <w:p w14:paraId="7C14536C" w14:textId="77777777" w:rsidR="00131C43" w:rsidRPr="00AD7DD5" w:rsidRDefault="00131C43" w:rsidP="00131C4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nowa definicja świadka przemocy domowej,</w:t>
            </w:r>
          </w:p>
          <w:p w14:paraId="028716E1" w14:textId="32D13F82" w:rsidR="00131C43" w:rsidRPr="00AD7DD5" w:rsidRDefault="00131C43" w:rsidP="00131C43">
            <w:pPr>
              <w:pStyle w:val="Akapitzlist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ćwiczenia związane z rozpoznawaniem przemocy domowej – analiza przypadków</w:t>
            </w:r>
          </w:p>
          <w:p w14:paraId="309179FF" w14:textId="77777777" w:rsidR="00131C43" w:rsidRPr="00AD7DD5" w:rsidRDefault="00131C43" w:rsidP="008F138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15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Omówienie przepisów karnych, w szczególności rodzajów przestępstw, do których najczęściej dochodzi w rodzinie, w tym:</w:t>
            </w:r>
          </w:p>
          <w:p w14:paraId="25836C41" w14:textId="37A05F6F" w:rsidR="008F1382" w:rsidRPr="00AD7DD5" w:rsidRDefault="00131C43" w:rsidP="00131C43">
            <w:pPr>
              <w:pStyle w:val="Akapitzlist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obowiązek zawiadomienia o możliwości popełnienia przestępstwa</w:t>
            </w:r>
            <w:r w:rsidR="00E643F6" w:rsidRPr="00AD7DD5">
              <w:rPr>
                <w:rFonts w:asciiTheme="majorHAnsi" w:hAnsiTheme="majorHAnsi" w:cstheme="majorHAnsi"/>
              </w:rPr>
              <w:t xml:space="preserve"> z użyciem przemocy domowej,</w:t>
            </w:r>
          </w:p>
          <w:p w14:paraId="78434B40" w14:textId="77777777" w:rsidR="00E643F6" w:rsidRPr="00AD7DD5" w:rsidRDefault="00E643F6" w:rsidP="00E643F6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podział przestępstw ze względu na tryb ścigania,</w:t>
            </w:r>
          </w:p>
          <w:p w14:paraId="40E8204F" w14:textId="77777777" w:rsidR="00E643F6" w:rsidRPr="00AD7DD5" w:rsidRDefault="00E643F6" w:rsidP="00E643F6">
            <w:pPr>
              <w:pStyle w:val="Akapitzlist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ćwiczenie praktyczne dotyczące trybów ścigania i kwalifikowania czynów zabronionych,</w:t>
            </w:r>
          </w:p>
          <w:p w14:paraId="493BE00F" w14:textId="5EC8A563" w:rsidR="00E643F6" w:rsidRPr="00AD7DD5" w:rsidRDefault="00E643F6" w:rsidP="00E643F6">
            <w:pPr>
              <w:pStyle w:val="Akapitzlist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ćwiczenie praktyczne polegające na przygotowaniu zawiadomienia o możliwości popełnienia przestępstwa, </w:t>
            </w:r>
          </w:p>
          <w:p w14:paraId="5B892D5D" w14:textId="629D11F1" w:rsidR="00A74EE0" w:rsidRPr="00AD7DD5" w:rsidRDefault="00E643F6" w:rsidP="00A74EE0">
            <w:pPr>
              <w:pStyle w:val="Akapitzlist"/>
              <w:numPr>
                <w:ilvl w:val="1"/>
                <w:numId w:val="2"/>
              </w:numPr>
              <w:spacing w:after="0" w:line="240" w:lineRule="auto"/>
              <w:ind w:hanging="405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analiza wzoru zawiadomienia o możliwości popełnienia przestępstwa.</w:t>
            </w:r>
          </w:p>
        </w:tc>
      </w:tr>
      <w:tr w:rsidR="008F1382" w:rsidRPr="00AD7DD5" w14:paraId="345D4B91" w14:textId="77777777" w:rsidTr="002F52CC">
        <w:trPr>
          <w:trHeight w:val="567"/>
        </w:trPr>
        <w:tc>
          <w:tcPr>
            <w:tcW w:w="1555" w:type="dxa"/>
            <w:vAlign w:val="center"/>
          </w:tcPr>
          <w:p w14:paraId="25CB63FD" w14:textId="126698A4" w:rsidR="008F1382" w:rsidRPr="00AD7DD5" w:rsidRDefault="008F1382" w:rsidP="002F52CC">
            <w:pPr>
              <w:spacing w:before="240" w:line="360" w:lineRule="auto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10.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4</w:t>
            </w:r>
            <w:r w:rsidRPr="00AD7DD5">
              <w:rPr>
                <w:rFonts w:asciiTheme="majorHAnsi" w:hAnsiTheme="majorHAnsi" w:cstheme="majorHAnsi"/>
                <w:szCs w:val="22"/>
              </w:rPr>
              <w:t>5 - 1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1</w:t>
            </w:r>
            <w:r w:rsidRPr="00AD7DD5">
              <w:rPr>
                <w:rFonts w:asciiTheme="majorHAnsi" w:hAnsiTheme="majorHAnsi" w:cstheme="majorHAnsi"/>
                <w:szCs w:val="22"/>
              </w:rPr>
              <w:t>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00</w:t>
            </w:r>
          </w:p>
        </w:tc>
        <w:tc>
          <w:tcPr>
            <w:tcW w:w="8247" w:type="dxa"/>
            <w:gridSpan w:val="2"/>
            <w:vAlign w:val="center"/>
          </w:tcPr>
          <w:p w14:paraId="06C7A6F9" w14:textId="77777777" w:rsidR="008F1382" w:rsidRPr="00AD7DD5" w:rsidRDefault="008F1382" w:rsidP="002F52CC">
            <w:pPr>
              <w:spacing w:before="240" w:line="36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Przerwa</w:t>
            </w:r>
          </w:p>
        </w:tc>
      </w:tr>
      <w:tr w:rsidR="008F1382" w:rsidRPr="00AD7DD5" w14:paraId="3C3E018A" w14:textId="77777777" w:rsidTr="002F52CC">
        <w:trPr>
          <w:trHeight w:val="1102"/>
        </w:trPr>
        <w:tc>
          <w:tcPr>
            <w:tcW w:w="1555" w:type="dxa"/>
            <w:vAlign w:val="center"/>
          </w:tcPr>
          <w:p w14:paraId="7A28BA7C" w14:textId="570AABAD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1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1</w:t>
            </w:r>
            <w:r w:rsidRPr="00AD7DD5">
              <w:rPr>
                <w:rFonts w:asciiTheme="majorHAnsi" w:hAnsiTheme="majorHAnsi" w:cstheme="majorHAnsi"/>
                <w:szCs w:val="22"/>
              </w:rPr>
              <w:t>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0</w:t>
            </w:r>
            <w:r w:rsidRPr="00AD7DD5">
              <w:rPr>
                <w:rFonts w:asciiTheme="majorHAnsi" w:hAnsiTheme="majorHAnsi" w:cstheme="majorHAnsi"/>
                <w:szCs w:val="22"/>
              </w:rPr>
              <w:t>0 - 1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3</w:t>
            </w:r>
            <w:r w:rsidRPr="00AD7DD5">
              <w:rPr>
                <w:rFonts w:asciiTheme="majorHAnsi" w:hAnsiTheme="majorHAnsi" w:cstheme="majorHAnsi"/>
                <w:szCs w:val="22"/>
              </w:rPr>
              <w:t>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1</w:t>
            </w:r>
            <w:r w:rsidRPr="00AD7DD5">
              <w:rPr>
                <w:rFonts w:asciiTheme="majorHAnsi" w:hAnsiTheme="majorHAnsi" w:cstheme="majorHAnsi"/>
                <w:szCs w:val="22"/>
              </w:rPr>
              <w:t>5</w:t>
            </w:r>
          </w:p>
          <w:p w14:paraId="07872BD3" w14:textId="77777777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(3 godziny szkoleniowe)</w:t>
            </w:r>
          </w:p>
        </w:tc>
        <w:tc>
          <w:tcPr>
            <w:tcW w:w="1139" w:type="dxa"/>
            <w:vAlign w:val="center"/>
          </w:tcPr>
          <w:p w14:paraId="67A8EC08" w14:textId="77777777" w:rsidR="008F1382" w:rsidRPr="00AD7DD5" w:rsidRDefault="008F1382" w:rsidP="002F52CC">
            <w:pPr>
              <w:spacing w:before="240" w:line="360" w:lineRule="auto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Szkolenie</w:t>
            </w:r>
          </w:p>
        </w:tc>
        <w:tc>
          <w:tcPr>
            <w:tcW w:w="7108" w:type="dxa"/>
            <w:vAlign w:val="center"/>
          </w:tcPr>
          <w:p w14:paraId="36E7BBA0" w14:textId="3357B427" w:rsidR="00300283" w:rsidRPr="00AD7DD5" w:rsidRDefault="00300283" w:rsidP="00E643F6">
            <w:pPr>
              <w:pStyle w:val="Akapitzlist"/>
              <w:numPr>
                <w:ilvl w:val="0"/>
                <w:numId w:val="2"/>
              </w:numPr>
              <w:ind w:left="309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Zagadnienia prawne związane z nakazami opuszczenia mieszkania przez sprawcę przemocy domowej</w:t>
            </w:r>
            <w:r w:rsidR="007A6317" w:rsidRPr="00AD7DD5">
              <w:rPr>
                <w:rFonts w:asciiTheme="majorHAnsi" w:hAnsiTheme="majorHAnsi" w:cstheme="majorHAnsi"/>
              </w:rPr>
              <w:t>, w tym:</w:t>
            </w:r>
          </w:p>
          <w:p w14:paraId="141DCFBA" w14:textId="2931B1B6" w:rsidR="007A6317" w:rsidRPr="00AD7DD5" w:rsidRDefault="007A6317" w:rsidP="007A6317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nakaz natychmiastowego opuszczenia wspólnie zajmowanego lokalu wydawany przez Policję,</w:t>
            </w:r>
          </w:p>
          <w:p w14:paraId="7AF84FD6" w14:textId="727B6250" w:rsidR="007A6317" w:rsidRPr="00AD7DD5" w:rsidRDefault="007A6317" w:rsidP="007A6317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 zobowiązanie przez sąd do opuszczenia wspólnie zajmowanego mieszkania i jego bezpośredniego otoczenia lub zakazania zbliżania się do mieszkania i jego bezpośredniego otoczenia,</w:t>
            </w:r>
          </w:p>
          <w:p w14:paraId="4F3BD715" w14:textId="0277970B" w:rsidR="007A6317" w:rsidRPr="00AD7DD5" w:rsidRDefault="007A6317" w:rsidP="007A6317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lastRenderedPageBreak/>
              <w:t>wzór wniosku o wydanie przez sąd nakazu opuszczenia wspólnie zajmowanego lokalu,</w:t>
            </w:r>
          </w:p>
          <w:p w14:paraId="259100D0" w14:textId="70EC5E3A" w:rsidR="008F1382" w:rsidRPr="00AD7DD5" w:rsidRDefault="00E643F6" w:rsidP="00E643F6">
            <w:pPr>
              <w:pStyle w:val="Akapitzlist"/>
              <w:numPr>
                <w:ilvl w:val="0"/>
                <w:numId w:val="2"/>
              </w:numPr>
              <w:ind w:left="309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Odpowiedzialność służb za niepodejmowanie działań w sytuacji przemocy domowej.</w:t>
            </w:r>
          </w:p>
          <w:p w14:paraId="12E7126D" w14:textId="77777777" w:rsidR="00E643F6" w:rsidRPr="00AD7DD5" w:rsidRDefault="00E643F6" w:rsidP="00E643F6">
            <w:pPr>
              <w:pStyle w:val="Akapitzlist"/>
              <w:numPr>
                <w:ilvl w:val="0"/>
                <w:numId w:val="2"/>
              </w:numPr>
              <w:ind w:left="309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Kwestie związane z ochroną danych osobowych w sprawach dotyczących przeciwdziałania przemocy domowej</w:t>
            </w:r>
            <w:r w:rsidR="00300283" w:rsidRPr="00AD7DD5">
              <w:rPr>
                <w:rFonts w:asciiTheme="majorHAnsi" w:hAnsiTheme="majorHAnsi" w:cstheme="majorHAnsi"/>
              </w:rPr>
              <w:t>, w tym:</w:t>
            </w:r>
          </w:p>
          <w:p w14:paraId="490F06AC" w14:textId="77777777" w:rsidR="00300283" w:rsidRPr="00AD7DD5" w:rsidRDefault="00300283" w:rsidP="0030028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dostęp do akt sprawy osoby doznającej przemocy domowej i osoby stosującej przemoc domową,</w:t>
            </w:r>
          </w:p>
          <w:p w14:paraId="5D300F73" w14:textId="77777777" w:rsidR="00300283" w:rsidRPr="00AD7DD5" w:rsidRDefault="00300283" w:rsidP="0030028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przekazywanie dokumentacji z procedury Niebieskie Karty na potrzeby sprawy karnej,</w:t>
            </w:r>
          </w:p>
          <w:p w14:paraId="2ADE46B0" w14:textId="77777777" w:rsidR="00916EBE" w:rsidRPr="00AD7DD5" w:rsidRDefault="00300283" w:rsidP="0030028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obowiązek zachowania tajemnicy przez członków ZI i GDP</w:t>
            </w:r>
            <w:r w:rsidR="00916EBE" w:rsidRPr="00AD7DD5">
              <w:rPr>
                <w:rFonts w:asciiTheme="majorHAnsi" w:hAnsiTheme="majorHAnsi" w:cstheme="majorHAnsi"/>
              </w:rPr>
              <w:t>,</w:t>
            </w:r>
          </w:p>
          <w:p w14:paraId="03995DFE" w14:textId="56E67EE3" w:rsidR="00300283" w:rsidRPr="00AD7DD5" w:rsidRDefault="00916EBE" w:rsidP="00916EBE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dostęp do informacji publicznej a procedura „Niebieskie Karty”</w:t>
            </w:r>
            <w:r w:rsidR="00300283" w:rsidRPr="00AD7DD5">
              <w:rPr>
                <w:rFonts w:asciiTheme="majorHAnsi" w:hAnsiTheme="majorHAnsi" w:cstheme="majorHAnsi"/>
              </w:rPr>
              <w:t>.</w:t>
            </w:r>
          </w:p>
          <w:p w14:paraId="5740083E" w14:textId="77777777" w:rsidR="00300283" w:rsidRPr="00AD7DD5" w:rsidRDefault="00350673" w:rsidP="00300283">
            <w:pPr>
              <w:pStyle w:val="Akapitzlist"/>
              <w:numPr>
                <w:ilvl w:val="0"/>
                <w:numId w:val="2"/>
              </w:numPr>
              <w:ind w:left="309" w:hanging="284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Podstawowe zagadnienia prawa rodzinnego i opiekuńczego oraz cywilnego dotyczące przemocy domowej i wykonywania władzy rodzicielskiej, w tym:</w:t>
            </w:r>
          </w:p>
          <w:p w14:paraId="69AF4E56" w14:textId="0D03CB89" w:rsidR="00350673" w:rsidRPr="00AD7DD5" w:rsidRDefault="007839C6" w:rsidP="0035067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r</w:t>
            </w:r>
            <w:r w:rsidR="006313FE" w:rsidRPr="00AD7DD5">
              <w:rPr>
                <w:rFonts w:asciiTheme="majorHAnsi" w:hAnsiTheme="majorHAnsi" w:cstheme="majorHAnsi"/>
              </w:rPr>
              <w:t>eprezentacja dziecka, w tym reprezentacja dziecka w procedurze Niebieskie Karty</w:t>
            </w:r>
          </w:p>
          <w:p w14:paraId="333EA0DC" w14:textId="77777777" w:rsidR="006313FE" w:rsidRPr="00AD7DD5" w:rsidRDefault="006313FE" w:rsidP="0035067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interwencyjne zabezpieczenie dziecka w trybie art. 12a ustawy o przeciwdziałania przemocy domowej,</w:t>
            </w:r>
          </w:p>
          <w:p w14:paraId="0FEAC2C0" w14:textId="442C5038" w:rsidR="006313FE" w:rsidRPr="00AD7DD5" w:rsidRDefault="007839C6" w:rsidP="0035067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ograniczenie lub pozbawienie władzy rodzicielskiej.</w:t>
            </w:r>
          </w:p>
        </w:tc>
      </w:tr>
      <w:tr w:rsidR="008F1382" w:rsidRPr="00AD7DD5" w14:paraId="10262277" w14:textId="77777777" w:rsidTr="00810634">
        <w:trPr>
          <w:trHeight w:val="474"/>
        </w:trPr>
        <w:tc>
          <w:tcPr>
            <w:tcW w:w="1555" w:type="dxa"/>
            <w:vAlign w:val="center"/>
          </w:tcPr>
          <w:p w14:paraId="31CDD10B" w14:textId="72C3F5BE" w:rsidR="008F1382" w:rsidRPr="00810634" w:rsidRDefault="008F1382" w:rsidP="002F52CC">
            <w:pPr>
              <w:spacing w:before="240" w:line="36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810634">
              <w:rPr>
                <w:rFonts w:asciiTheme="majorHAnsi" w:hAnsiTheme="majorHAnsi" w:cstheme="majorHAnsi"/>
                <w:b/>
                <w:bCs/>
                <w:szCs w:val="22"/>
              </w:rPr>
              <w:lastRenderedPageBreak/>
              <w:t>1</w:t>
            </w:r>
            <w:r w:rsidR="00ED3E02" w:rsidRPr="00810634">
              <w:rPr>
                <w:rFonts w:asciiTheme="majorHAnsi" w:hAnsiTheme="majorHAnsi" w:cstheme="majorHAnsi"/>
                <w:b/>
                <w:bCs/>
                <w:szCs w:val="22"/>
              </w:rPr>
              <w:t>3</w:t>
            </w:r>
            <w:r w:rsidRPr="00810634">
              <w:rPr>
                <w:rFonts w:asciiTheme="majorHAnsi" w:hAnsiTheme="majorHAnsi" w:cstheme="majorHAnsi"/>
                <w:b/>
                <w:bCs/>
                <w:szCs w:val="22"/>
              </w:rPr>
              <w:t>.</w:t>
            </w:r>
            <w:r w:rsidR="00ED3E02" w:rsidRPr="00810634">
              <w:rPr>
                <w:rFonts w:asciiTheme="majorHAnsi" w:hAnsiTheme="majorHAnsi" w:cstheme="majorHAnsi"/>
                <w:b/>
                <w:bCs/>
                <w:szCs w:val="22"/>
              </w:rPr>
              <w:t>1</w:t>
            </w:r>
            <w:r w:rsidRPr="00810634">
              <w:rPr>
                <w:rFonts w:asciiTheme="majorHAnsi" w:hAnsiTheme="majorHAnsi" w:cstheme="majorHAnsi"/>
                <w:b/>
                <w:bCs/>
                <w:szCs w:val="22"/>
              </w:rPr>
              <w:t>5 - 13.</w:t>
            </w:r>
            <w:r w:rsidR="00ED3E02" w:rsidRPr="00810634">
              <w:rPr>
                <w:rFonts w:asciiTheme="majorHAnsi" w:hAnsiTheme="majorHAnsi" w:cstheme="majorHAnsi"/>
                <w:b/>
                <w:bCs/>
                <w:szCs w:val="22"/>
              </w:rPr>
              <w:t>3</w:t>
            </w:r>
            <w:r w:rsidRPr="00810634">
              <w:rPr>
                <w:rFonts w:asciiTheme="majorHAnsi" w:hAnsiTheme="majorHAnsi" w:cstheme="majorHAnsi"/>
                <w:b/>
                <w:bCs/>
                <w:szCs w:val="22"/>
              </w:rPr>
              <w:t>0</w:t>
            </w:r>
          </w:p>
        </w:tc>
        <w:tc>
          <w:tcPr>
            <w:tcW w:w="8247" w:type="dxa"/>
            <w:gridSpan w:val="2"/>
            <w:vAlign w:val="center"/>
          </w:tcPr>
          <w:p w14:paraId="3FD95888" w14:textId="41585A65" w:rsidR="008F1382" w:rsidRPr="00810634" w:rsidRDefault="00810634" w:rsidP="002F52CC">
            <w:pPr>
              <w:spacing w:before="240" w:line="36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810634">
              <w:rPr>
                <w:rFonts w:asciiTheme="majorHAnsi" w:hAnsiTheme="majorHAnsi" w:cstheme="majorHAnsi"/>
                <w:b/>
                <w:bCs/>
                <w:szCs w:val="22"/>
              </w:rPr>
              <w:t>Przerwa</w:t>
            </w:r>
          </w:p>
        </w:tc>
      </w:tr>
      <w:tr w:rsidR="008F1382" w:rsidRPr="00AD7DD5" w14:paraId="14590017" w14:textId="77777777" w:rsidTr="002F52CC">
        <w:trPr>
          <w:trHeight w:val="673"/>
        </w:trPr>
        <w:tc>
          <w:tcPr>
            <w:tcW w:w="1555" w:type="dxa"/>
            <w:vAlign w:val="center"/>
          </w:tcPr>
          <w:p w14:paraId="2204E688" w14:textId="56FD45F1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13.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30</w:t>
            </w:r>
            <w:r w:rsidRPr="00AD7DD5">
              <w:rPr>
                <w:rFonts w:asciiTheme="majorHAnsi" w:hAnsiTheme="majorHAnsi" w:cstheme="majorHAnsi"/>
                <w:szCs w:val="22"/>
              </w:rPr>
              <w:t xml:space="preserve"> - 1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5</w:t>
            </w:r>
            <w:r w:rsidRPr="00AD7DD5">
              <w:rPr>
                <w:rFonts w:asciiTheme="majorHAnsi" w:hAnsiTheme="majorHAnsi" w:cstheme="majorHAnsi"/>
                <w:szCs w:val="22"/>
              </w:rPr>
              <w:t>.</w:t>
            </w:r>
            <w:r w:rsidR="00ED3E02" w:rsidRPr="00AD7DD5">
              <w:rPr>
                <w:rFonts w:asciiTheme="majorHAnsi" w:hAnsiTheme="majorHAnsi" w:cstheme="majorHAnsi"/>
                <w:szCs w:val="22"/>
              </w:rPr>
              <w:t>0</w:t>
            </w:r>
            <w:r w:rsidRPr="00AD7DD5">
              <w:rPr>
                <w:rFonts w:asciiTheme="majorHAnsi" w:hAnsiTheme="majorHAnsi" w:cstheme="majorHAnsi"/>
                <w:szCs w:val="22"/>
              </w:rPr>
              <w:t>0</w:t>
            </w:r>
          </w:p>
          <w:p w14:paraId="310CA4D5" w14:textId="77777777" w:rsidR="008F1382" w:rsidRPr="00AD7DD5" w:rsidRDefault="008F1382" w:rsidP="002F52CC">
            <w:pPr>
              <w:spacing w:line="360" w:lineRule="auto"/>
              <w:contextualSpacing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 xml:space="preserve">(2 godziny szkoleniowe) </w:t>
            </w:r>
          </w:p>
        </w:tc>
        <w:tc>
          <w:tcPr>
            <w:tcW w:w="1139" w:type="dxa"/>
            <w:vAlign w:val="center"/>
          </w:tcPr>
          <w:p w14:paraId="4D1C4669" w14:textId="77777777" w:rsidR="008F1382" w:rsidRPr="00AD7DD5" w:rsidRDefault="008F1382" w:rsidP="002F52CC">
            <w:pPr>
              <w:spacing w:before="240" w:line="360" w:lineRule="auto"/>
              <w:rPr>
                <w:rFonts w:asciiTheme="majorHAnsi" w:hAnsiTheme="majorHAnsi" w:cstheme="majorHAnsi"/>
                <w:szCs w:val="22"/>
              </w:rPr>
            </w:pPr>
            <w:r w:rsidRPr="00AD7DD5">
              <w:rPr>
                <w:rFonts w:asciiTheme="majorHAnsi" w:hAnsiTheme="majorHAnsi" w:cstheme="majorHAnsi"/>
                <w:szCs w:val="22"/>
              </w:rPr>
              <w:t>Szkolenie</w:t>
            </w:r>
          </w:p>
        </w:tc>
        <w:tc>
          <w:tcPr>
            <w:tcW w:w="7108" w:type="dxa"/>
            <w:vAlign w:val="center"/>
          </w:tcPr>
          <w:p w14:paraId="33316836" w14:textId="77777777" w:rsidR="008E2F6B" w:rsidRPr="00AD7DD5" w:rsidRDefault="00350673" w:rsidP="00350673">
            <w:pPr>
              <w:pStyle w:val="Akapitzlist"/>
              <w:numPr>
                <w:ilvl w:val="0"/>
                <w:numId w:val="2"/>
              </w:numPr>
              <w:ind w:left="309" w:hanging="218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Analiza i przygotowywanie wybranych pism, w tym:</w:t>
            </w:r>
          </w:p>
          <w:p w14:paraId="0B57E5AC" w14:textId="167ED3FD" w:rsidR="007839C6" w:rsidRPr="00AD7DD5" w:rsidRDefault="00350673" w:rsidP="0035067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 </w:t>
            </w:r>
            <w:r w:rsidR="007839C6" w:rsidRPr="00AD7DD5">
              <w:rPr>
                <w:rFonts w:asciiTheme="majorHAnsi" w:hAnsiTheme="majorHAnsi" w:cstheme="majorHAnsi"/>
              </w:rPr>
              <w:t>prawidłowe wypełnianie kwestionariusza szacowania ryzyka zagrożenia dla życia lub zdrowia dziecka,</w:t>
            </w:r>
          </w:p>
          <w:p w14:paraId="76E7047E" w14:textId="51D308D9" w:rsidR="007A6317" w:rsidRPr="00AD7DD5" w:rsidRDefault="006313FE" w:rsidP="007A6317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zawiadomienia sądu o potrzebie wszczęcia postepowania opiekuńczego z urzędu (art. 572 k.p.c.),</w:t>
            </w:r>
          </w:p>
          <w:p w14:paraId="20751785" w14:textId="1A974A3C" w:rsidR="006313FE" w:rsidRPr="00AD7DD5" w:rsidRDefault="006313FE" w:rsidP="00350673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wniosku o przyznanie świadczenia czy zasiłku</w:t>
            </w:r>
            <w:r w:rsidR="007839C6" w:rsidRPr="00AD7DD5">
              <w:rPr>
                <w:rFonts w:asciiTheme="majorHAnsi" w:hAnsiTheme="majorHAnsi" w:cstheme="majorHAnsi"/>
              </w:rPr>
              <w:t>.</w:t>
            </w:r>
          </w:p>
          <w:p w14:paraId="1836A341" w14:textId="77777777" w:rsidR="006313FE" w:rsidRPr="00AD7DD5" w:rsidRDefault="006313FE" w:rsidP="006313FE">
            <w:pPr>
              <w:pStyle w:val="Akapitzlist"/>
              <w:numPr>
                <w:ilvl w:val="0"/>
                <w:numId w:val="2"/>
              </w:numPr>
              <w:ind w:left="309" w:hanging="218"/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Podstawy prawa medycznego, w tym:</w:t>
            </w:r>
          </w:p>
          <w:p w14:paraId="2C57AD5F" w14:textId="77777777" w:rsidR="006313FE" w:rsidRPr="00AD7DD5" w:rsidRDefault="006313FE" w:rsidP="006313FE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 zagadnienia dotyczące zasad udzielania świadczeń zdrowotnych ofiarom przemocy, </w:t>
            </w:r>
          </w:p>
          <w:p w14:paraId="33553849" w14:textId="77777777" w:rsidR="006313FE" w:rsidRPr="00AD7DD5" w:rsidRDefault="006313FE" w:rsidP="006313FE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zachowanie tajemnicy medycznej, </w:t>
            </w:r>
          </w:p>
          <w:p w14:paraId="521873DB" w14:textId="77777777" w:rsidR="006313FE" w:rsidRPr="00AD7DD5" w:rsidRDefault="006313FE" w:rsidP="006313FE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 xml:space="preserve">wydawanie zaświadczenia lekarskiego o przyczynach i rodzaju uszkodzeń ciała związanych ze stosowaniem przemocy, </w:t>
            </w:r>
          </w:p>
          <w:p w14:paraId="01C8EDD7" w14:textId="0F218728" w:rsidR="00350673" w:rsidRPr="00AD7DD5" w:rsidRDefault="006313FE" w:rsidP="006313FE">
            <w:pPr>
              <w:pStyle w:val="Akapitzlist"/>
              <w:numPr>
                <w:ilvl w:val="1"/>
                <w:numId w:val="2"/>
              </w:numPr>
              <w:jc w:val="both"/>
              <w:rPr>
                <w:rFonts w:asciiTheme="majorHAnsi" w:hAnsiTheme="majorHAnsi" w:cstheme="majorHAnsi"/>
              </w:rPr>
            </w:pPr>
            <w:r w:rsidRPr="00AD7DD5">
              <w:rPr>
                <w:rFonts w:asciiTheme="majorHAnsi" w:hAnsiTheme="majorHAnsi" w:cstheme="majorHAnsi"/>
              </w:rPr>
              <w:t>elementy pierwszej pomocy przedmedycznej.</w:t>
            </w:r>
          </w:p>
        </w:tc>
      </w:tr>
    </w:tbl>
    <w:p w14:paraId="12719F93" w14:textId="65EAE65D" w:rsidR="00E62349" w:rsidRDefault="00E62349" w:rsidP="00810634">
      <w:pPr>
        <w:spacing w:before="120" w:after="120"/>
        <w:rPr>
          <w:rFonts w:asciiTheme="majorHAnsi" w:hAnsiTheme="majorHAnsi" w:cstheme="majorHAnsi"/>
          <w:szCs w:val="22"/>
        </w:rPr>
      </w:pPr>
    </w:p>
    <w:p w14:paraId="12BBD904" w14:textId="4B811B7C" w:rsidR="009B325D" w:rsidRPr="009B325D" w:rsidRDefault="009B325D" w:rsidP="009B325D">
      <w:pPr>
        <w:tabs>
          <w:tab w:val="left" w:pos="6180"/>
        </w:tabs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ab/>
      </w:r>
    </w:p>
    <w:sectPr w:rsidR="009B325D" w:rsidRPr="009B325D" w:rsidSect="009B325D">
      <w:headerReference w:type="default" r:id="rId8"/>
      <w:footerReference w:type="default" r:id="rId9"/>
      <w:pgSz w:w="11906" w:h="16838"/>
      <w:pgMar w:top="1418" w:right="851" w:bottom="1134" w:left="85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90AB2" w14:textId="77777777" w:rsidR="004D04F7" w:rsidRPr="00AD7DD5" w:rsidRDefault="004D04F7" w:rsidP="00784FE0">
      <w:r w:rsidRPr="00AD7DD5">
        <w:separator/>
      </w:r>
    </w:p>
  </w:endnote>
  <w:endnote w:type="continuationSeparator" w:id="0">
    <w:p w14:paraId="40A72287" w14:textId="77777777" w:rsidR="004D04F7" w:rsidRPr="00AD7DD5" w:rsidRDefault="004D04F7" w:rsidP="00784FE0">
      <w:r w:rsidRPr="00AD7D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239824131" w:displacedByCustomXml="next"/>
  <w:sdt>
    <w:sdtPr>
      <w:id w:val="1728636285"/>
      <w:docPartObj>
        <w:docPartGallery w:val="Page Numbers (Top of Page)"/>
        <w:docPartUnique/>
      </w:docPartObj>
    </w:sdtPr>
    <w:sdtContent>
      <w:p w14:paraId="5AA295B6" w14:textId="1E794BC0" w:rsidR="008368E0" w:rsidRPr="00AD7DD5" w:rsidRDefault="008368E0" w:rsidP="008368E0">
        <w:pPr>
          <w:pStyle w:val="Stopka"/>
          <w:jc w:val="center"/>
          <w:rPr>
            <w:rFonts w:ascii="Arial" w:hAnsi="Arial" w:cs="Arial"/>
          </w:rPr>
        </w:pPr>
      </w:p>
      <w:p w14:paraId="2A5653D7" w14:textId="6F638D67" w:rsidR="008368E0" w:rsidRPr="00AD7DD5" w:rsidRDefault="00917DB3" w:rsidP="008368E0">
        <w:pPr>
          <w:pStyle w:val="Stopka"/>
          <w:jc w:val="center"/>
        </w:pPr>
        <w:r w:rsidRPr="00AD7DD5">
          <w:rPr>
            <w:noProof/>
          </w:rPr>
          <mc:AlternateContent>
            <mc:Choice Requires="wps">
              <w:drawing>
                <wp:anchor distT="3809" distB="3809" distL="0" distR="635" simplePos="0" relativeHeight="251661312" behindDoc="1" locked="0" layoutInCell="1" allowOverlap="1" wp14:anchorId="7C761F7A" wp14:editId="78E0D99D">
                  <wp:simplePos x="0" y="0"/>
                  <wp:positionH relativeFrom="column">
                    <wp:posOffset>-217170</wp:posOffset>
                  </wp:positionH>
                  <wp:positionV relativeFrom="paragraph">
                    <wp:posOffset>62230</wp:posOffset>
                  </wp:positionV>
                  <wp:extent cx="6928485" cy="0"/>
                  <wp:effectExtent l="0" t="0" r="0" b="0"/>
                  <wp:wrapNone/>
                  <wp:docPr id="1995831785" name="Łącznik prosty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9284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93C0B65" id="Łącznik prosty 4" o:spid="_x0000_s1026" style="position:absolute;z-index:-251655168;visibility:visible;mso-wrap-style:square;mso-width-percent:0;mso-height-percent:0;mso-wrap-distance-left:0;mso-wrap-distance-top:.1058mm;mso-wrap-distance-right:.05pt;mso-wrap-distance-bottom:.1058mm;mso-position-horizontal:absolute;mso-position-horizontal-relative:text;mso-position-vertical:absolute;mso-position-vertical-relative:text;mso-width-percent:0;mso-height-percent:0;mso-width-relative:page;mso-height-relative:page" from="-17.1pt,4.9pt" to="528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" strokeweight=".5pt">
                  <v:stroke joinstyle="miter"/>
                  <o:lock v:ext="edit" shapetype="f"/>
                </v:line>
              </w:pict>
            </mc:Fallback>
          </mc:AlternateContent>
        </w:r>
        <w:r w:rsidR="008368E0" w:rsidRPr="00AD7DD5">
          <w:rPr>
            <w:noProof/>
          </w:rPr>
          <w:drawing>
            <wp:anchor distT="0" distB="0" distL="114300" distR="114300" simplePos="0" relativeHeight="251659264" behindDoc="1" locked="0" layoutInCell="0" allowOverlap="1" wp14:anchorId="0719E03F" wp14:editId="1A6CCA8C">
              <wp:simplePos x="0" y="0"/>
              <wp:positionH relativeFrom="column">
                <wp:posOffset>-1905</wp:posOffset>
              </wp:positionH>
              <wp:positionV relativeFrom="paragraph">
                <wp:posOffset>160020</wp:posOffset>
              </wp:positionV>
              <wp:extent cx="422910" cy="483235"/>
              <wp:effectExtent l="0" t="0" r="0" b="0"/>
              <wp:wrapSquare wrapText="bothSides"/>
              <wp:docPr id="3" name="Obraz 1328271074" descr="Obraz zawierający koń, ssak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1328271074" descr="Obraz zawierający koń, ssak&#10;&#10;Opis wygenerowany automatycznie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22910" cy="4832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p w14:paraId="4CDB2816" w14:textId="77777777" w:rsidR="008368E0" w:rsidRPr="00AD7DD5" w:rsidRDefault="008368E0" w:rsidP="008368E0">
        <w:pPr>
          <w:pStyle w:val="Stopka"/>
          <w:jc w:val="center"/>
          <w:rPr>
            <w:sz w:val="18"/>
            <w:szCs w:val="18"/>
          </w:rPr>
        </w:pPr>
        <w:r w:rsidRPr="00AD7DD5">
          <w:rPr>
            <w:noProof/>
          </w:rPr>
          <w:drawing>
            <wp:anchor distT="0" distB="0" distL="114300" distR="114300" simplePos="0" relativeHeight="251660288" behindDoc="1" locked="0" layoutInCell="0" allowOverlap="1" wp14:anchorId="0C0314DF" wp14:editId="6D445F57">
              <wp:simplePos x="0" y="0"/>
              <wp:positionH relativeFrom="column">
                <wp:posOffset>5358130</wp:posOffset>
              </wp:positionH>
              <wp:positionV relativeFrom="paragraph">
                <wp:posOffset>55245</wp:posOffset>
              </wp:positionV>
              <wp:extent cx="1061085" cy="414655"/>
              <wp:effectExtent l="0" t="0" r="0" b="0"/>
              <wp:wrapSquare wrapText="bothSides"/>
              <wp:docPr id="5" name="Obraz 133192720" descr="Obraz zawierający Czcionka, Grafika, logo, projekt graficzny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Obraz 133192720" descr="Obraz zawierający Czcionka, Grafika, logo, projekt graficzny&#10;&#10;Opis wygenerowany automatycznie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61085" cy="41465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Pr="00AD7DD5">
          <w:rPr>
            <w:sz w:val="18"/>
            <w:szCs w:val="18"/>
          </w:rPr>
          <w:t>Województwo Lubelskie - Regionalny Ośrodek Polityki Społecznej w Lublinie</w:t>
        </w:r>
      </w:p>
      <w:p w14:paraId="0E9DAAB0" w14:textId="77777777" w:rsidR="008368E0" w:rsidRPr="00AD7DD5" w:rsidRDefault="008368E0" w:rsidP="008368E0">
        <w:pPr>
          <w:pStyle w:val="Stopka"/>
          <w:jc w:val="center"/>
          <w:rPr>
            <w:sz w:val="18"/>
            <w:szCs w:val="18"/>
          </w:rPr>
        </w:pPr>
        <w:r w:rsidRPr="00AD7DD5">
          <w:rPr>
            <w:sz w:val="18"/>
            <w:szCs w:val="18"/>
          </w:rPr>
          <w:t xml:space="preserve">ul. Diamentowa 2, 20-447 Lublin, tel. 81 5287650, e-mail: </w:t>
        </w:r>
        <w:hyperlink r:id="rId3">
          <w:r w:rsidRPr="00AD7DD5">
            <w:rPr>
              <w:rFonts w:eastAsiaTheme="majorEastAsia"/>
              <w:color w:val="0000FF"/>
              <w:sz w:val="18"/>
              <w:szCs w:val="18"/>
              <w:u w:val="single"/>
            </w:rPr>
            <w:t>rops@rops.lubelskie.pl</w:t>
          </w:r>
        </w:hyperlink>
        <w:r w:rsidRPr="00AD7DD5">
          <w:rPr>
            <w:sz w:val="18"/>
            <w:szCs w:val="18"/>
          </w:rPr>
          <w:t xml:space="preserve"> </w:t>
        </w:r>
      </w:p>
      <w:p w14:paraId="51A9DB7B" w14:textId="77777777" w:rsidR="008368E0" w:rsidRPr="00AD7DD5" w:rsidRDefault="008368E0" w:rsidP="008368E0">
        <w:pPr>
          <w:pStyle w:val="Stopka"/>
          <w:jc w:val="center"/>
          <w:rPr>
            <w:sz w:val="18"/>
            <w:szCs w:val="18"/>
          </w:rPr>
        </w:pPr>
        <w:hyperlink r:id="rId4">
          <w:r w:rsidRPr="00AD7DD5">
            <w:rPr>
              <w:rFonts w:eastAsiaTheme="majorEastAsia"/>
              <w:color w:val="0000FF"/>
              <w:sz w:val="18"/>
              <w:szCs w:val="18"/>
              <w:u w:val="single"/>
            </w:rPr>
            <w:t>www.rops.lubelskie.pl</w:t>
          </w:r>
        </w:hyperlink>
      </w:p>
      <w:p w14:paraId="7C55EAB3" w14:textId="77777777" w:rsidR="008368E0" w:rsidRPr="00AD7DD5" w:rsidRDefault="00000000" w:rsidP="008368E0">
        <w:pPr>
          <w:pStyle w:val="Stopka"/>
        </w:pPr>
      </w:p>
    </w:sdtContent>
  </w:sdt>
  <w:bookmarkEnd w:id="2" w:displacedByCustomXml="prev"/>
  <w:p w14:paraId="1441E10F" w14:textId="7C822BBD" w:rsidR="00784FE0" w:rsidRPr="00AD7DD5" w:rsidRDefault="00784FE0" w:rsidP="00B54D5B">
    <w:pPr>
      <w:widowControl/>
      <w:tabs>
        <w:tab w:val="left" w:pos="3150"/>
      </w:tabs>
      <w:suppressAutoHyphens w:val="0"/>
      <w:autoSpaceDN/>
      <w:ind w:left="-57"/>
      <w:textAlignment w:val="auto"/>
      <w:rPr>
        <w:kern w:val="0"/>
        <w:sz w:val="20"/>
        <w:lang w:eastAsia="en-US"/>
      </w:rPr>
    </w:pPr>
    <w:r w:rsidRPr="00AD7DD5">
      <w:rPr>
        <w:kern w:val="0"/>
        <w:sz w:val="20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C2E6" w14:textId="77777777" w:rsidR="004D04F7" w:rsidRPr="00AD7DD5" w:rsidRDefault="004D04F7" w:rsidP="00784FE0">
      <w:r w:rsidRPr="00AD7DD5">
        <w:separator/>
      </w:r>
    </w:p>
  </w:footnote>
  <w:footnote w:type="continuationSeparator" w:id="0">
    <w:p w14:paraId="6863932D" w14:textId="77777777" w:rsidR="004D04F7" w:rsidRPr="00AD7DD5" w:rsidRDefault="004D04F7" w:rsidP="00784FE0">
      <w:r w:rsidRPr="00AD7D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C676" w14:textId="77777777" w:rsidR="008368E0" w:rsidRPr="00AD7DD5" w:rsidRDefault="008368E0" w:rsidP="008368E0">
    <w:pPr>
      <w:pStyle w:val="Default"/>
      <w:ind w:right="-1134"/>
      <w:jc w:val="center"/>
      <w:rPr>
        <w:rFonts w:asciiTheme="minorHAnsi" w:hAnsiTheme="minorHAnsi" w:cs="Calibri"/>
        <w:sz w:val="18"/>
        <w:szCs w:val="18"/>
      </w:rPr>
    </w:pPr>
    <w:r w:rsidRPr="00AD7DD5">
      <w:rPr>
        <w:noProof/>
        <w:lang w:eastAsia="pl-PL"/>
      </w:rPr>
      <w:drawing>
        <wp:inline distT="0" distB="0" distL="0" distR="0" wp14:anchorId="1C4E9578" wp14:editId="0DC8E19B">
          <wp:extent cx="5750560" cy="869315"/>
          <wp:effectExtent l="0" t="0" r="0" b="0"/>
          <wp:docPr id="1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869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295F2F" w14:textId="77777777" w:rsidR="008368E0" w:rsidRPr="00AD7DD5" w:rsidRDefault="008368E0" w:rsidP="008368E0">
    <w:pPr>
      <w:pStyle w:val="Default"/>
      <w:ind w:right="-1134"/>
      <w:jc w:val="center"/>
      <w:rPr>
        <w:rFonts w:asciiTheme="minorHAnsi" w:hAnsiTheme="minorHAnsi" w:cs="Calibri"/>
        <w:sz w:val="18"/>
        <w:szCs w:val="18"/>
      </w:rPr>
    </w:pPr>
  </w:p>
  <w:p w14:paraId="1F353809" w14:textId="77777777" w:rsidR="008368E0" w:rsidRPr="009B325D" w:rsidRDefault="008368E0" w:rsidP="008368E0">
    <w:pPr>
      <w:pStyle w:val="Default"/>
      <w:ind w:right="-1134"/>
      <w:jc w:val="center"/>
      <w:rPr>
        <w:rFonts w:asciiTheme="minorHAnsi" w:hAnsiTheme="minorHAnsi" w:cs="Calibri"/>
        <w:sz w:val="17"/>
        <w:szCs w:val="17"/>
      </w:rPr>
    </w:pPr>
    <w:r w:rsidRPr="009B325D">
      <w:rPr>
        <w:rFonts w:asciiTheme="minorHAnsi" w:hAnsiTheme="minorHAnsi" w:cs="Calibri"/>
        <w:sz w:val="17"/>
        <w:szCs w:val="17"/>
      </w:rPr>
      <w:t>„Efektywna polityka społeczna w województwie lubelskim</w:t>
    </w:r>
    <w:r w:rsidRPr="009B325D">
      <w:rPr>
        <w:rFonts w:asciiTheme="minorHAnsi" w:hAnsiTheme="minorHAnsi"/>
        <w:sz w:val="17"/>
        <w:szCs w:val="17"/>
      </w:rPr>
      <w:t>”</w:t>
    </w:r>
  </w:p>
  <w:p w14:paraId="57B38051" w14:textId="77777777" w:rsidR="008368E0" w:rsidRPr="00AD7DD5" w:rsidRDefault="008368E0" w:rsidP="008368E0">
    <w:pPr>
      <w:pStyle w:val="Default"/>
      <w:ind w:left="-993" w:right="-993"/>
      <w:jc w:val="center"/>
      <w:rPr>
        <w:rFonts w:asciiTheme="minorHAnsi" w:hAnsiTheme="minorHAnsi" w:cs="Calibri"/>
        <w:sz w:val="18"/>
        <w:szCs w:val="18"/>
      </w:rPr>
    </w:pPr>
    <w:r w:rsidRPr="009B325D">
      <w:rPr>
        <w:rFonts w:asciiTheme="minorHAnsi" w:hAnsiTheme="minorHAnsi"/>
        <w:sz w:val="17"/>
        <w:szCs w:val="17"/>
      </w:rPr>
      <w:t>Program Fundusze Europejskie dla Rozwoju Społecznego 2021-2027</w:t>
    </w:r>
    <w:r w:rsidRPr="009B325D">
      <w:rPr>
        <w:rFonts w:asciiTheme="minorHAnsi" w:hAnsiTheme="minorHAnsi" w:cs="Calibri"/>
        <w:sz w:val="17"/>
        <w:szCs w:val="17"/>
      </w:rPr>
      <w:t xml:space="preserve"> współfinansowany ze środków </w:t>
    </w:r>
    <w:r w:rsidRPr="009B325D">
      <w:rPr>
        <w:rFonts w:asciiTheme="minorHAnsi" w:hAnsiTheme="minorHAnsi"/>
        <w:sz w:val="17"/>
        <w:szCs w:val="17"/>
      </w:rPr>
      <w:t>Europejskiego Funduszu Społecznego Plus</w:t>
    </w:r>
  </w:p>
  <w:p w14:paraId="555496CF" w14:textId="77777777" w:rsidR="008368E0" w:rsidRPr="00AD7DD5" w:rsidRDefault="008368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5D8"/>
    <w:multiLevelType w:val="multilevel"/>
    <w:tmpl w:val="0F1AA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ABA743F"/>
    <w:multiLevelType w:val="hybridMultilevel"/>
    <w:tmpl w:val="CF00C2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2825EC"/>
    <w:multiLevelType w:val="multilevel"/>
    <w:tmpl w:val="0F1AA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92192159">
    <w:abstractNumId w:val="1"/>
  </w:num>
  <w:num w:numId="2" w16cid:durableId="961496439">
    <w:abstractNumId w:val="2"/>
  </w:num>
  <w:num w:numId="3" w16cid:durableId="314992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E0"/>
    <w:rsid w:val="00002C77"/>
    <w:rsid w:val="000068CB"/>
    <w:rsid w:val="000116E6"/>
    <w:rsid w:val="00023517"/>
    <w:rsid w:val="00093146"/>
    <w:rsid w:val="00101377"/>
    <w:rsid w:val="001057AE"/>
    <w:rsid w:val="001127D9"/>
    <w:rsid w:val="00114B71"/>
    <w:rsid w:val="00131C43"/>
    <w:rsid w:val="00166AFF"/>
    <w:rsid w:val="001974BB"/>
    <w:rsid w:val="001B6928"/>
    <w:rsid w:val="001F621E"/>
    <w:rsid w:val="00213C84"/>
    <w:rsid w:val="0025406D"/>
    <w:rsid w:val="00281995"/>
    <w:rsid w:val="00287AD3"/>
    <w:rsid w:val="002A0C2F"/>
    <w:rsid w:val="002B7537"/>
    <w:rsid w:val="002C6360"/>
    <w:rsid w:val="002E217F"/>
    <w:rsid w:val="002F371A"/>
    <w:rsid w:val="00300283"/>
    <w:rsid w:val="003254AF"/>
    <w:rsid w:val="00350673"/>
    <w:rsid w:val="0037377E"/>
    <w:rsid w:val="00375A31"/>
    <w:rsid w:val="00393D75"/>
    <w:rsid w:val="003B736B"/>
    <w:rsid w:val="003D3574"/>
    <w:rsid w:val="003E194C"/>
    <w:rsid w:val="00406B70"/>
    <w:rsid w:val="00430F04"/>
    <w:rsid w:val="00487E5A"/>
    <w:rsid w:val="004A7D0D"/>
    <w:rsid w:val="004B6D79"/>
    <w:rsid w:val="004D04F7"/>
    <w:rsid w:val="004D27A5"/>
    <w:rsid w:val="0050373D"/>
    <w:rsid w:val="0052776F"/>
    <w:rsid w:val="0057377A"/>
    <w:rsid w:val="005779F3"/>
    <w:rsid w:val="005C35BD"/>
    <w:rsid w:val="005C769C"/>
    <w:rsid w:val="005F53FD"/>
    <w:rsid w:val="00621B06"/>
    <w:rsid w:val="006313FE"/>
    <w:rsid w:val="00651785"/>
    <w:rsid w:val="006B4946"/>
    <w:rsid w:val="006F0C4A"/>
    <w:rsid w:val="00721251"/>
    <w:rsid w:val="007839C6"/>
    <w:rsid w:val="00784FE0"/>
    <w:rsid w:val="007A6317"/>
    <w:rsid w:val="007F2DE5"/>
    <w:rsid w:val="00810634"/>
    <w:rsid w:val="00812E56"/>
    <w:rsid w:val="00826D47"/>
    <w:rsid w:val="008368E0"/>
    <w:rsid w:val="00845E0F"/>
    <w:rsid w:val="008E2449"/>
    <w:rsid w:val="008E25F4"/>
    <w:rsid w:val="008E2F6B"/>
    <w:rsid w:val="008E504F"/>
    <w:rsid w:val="008F1382"/>
    <w:rsid w:val="00916EBE"/>
    <w:rsid w:val="00917DB3"/>
    <w:rsid w:val="00974CCE"/>
    <w:rsid w:val="009945D6"/>
    <w:rsid w:val="009B325D"/>
    <w:rsid w:val="009B48BF"/>
    <w:rsid w:val="009F3FAB"/>
    <w:rsid w:val="00A03229"/>
    <w:rsid w:val="00A0333B"/>
    <w:rsid w:val="00A46810"/>
    <w:rsid w:val="00A60B09"/>
    <w:rsid w:val="00A7229E"/>
    <w:rsid w:val="00A74EE0"/>
    <w:rsid w:val="00A86892"/>
    <w:rsid w:val="00AA0DF7"/>
    <w:rsid w:val="00AD7DD5"/>
    <w:rsid w:val="00AE6D1D"/>
    <w:rsid w:val="00B31D46"/>
    <w:rsid w:val="00B54D5B"/>
    <w:rsid w:val="00B944EA"/>
    <w:rsid w:val="00BA0BE9"/>
    <w:rsid w:val="00BA74E9"/>
    <w:rsid w:val="00BF408E"/>
    <w:rsid w:val="00C0665A"/>
    <w:rsid w:val="00C7392C"/>
    <w:rsid w:val="00CD7DC2"/>
    <w:rsid w:val="00CE214A"/>
    <w:rsid w:val="00CE5904"/>
    <w:rsid w:val="00D13D1A"/>
    <w:rsid w:val="00D23BBC"/>
    <w:rsid w:val="00D92155"/>
    <w:rsid w:val="00DB02DE"/>
    <w:rsid w:val="00DD792C"/>
    <w:rsid w:val="00E03C97"/>
    <w:rsid w:val="00E14C09"/>
    <w:rsid w:val="00E238D3"/>
    <w:rsid w:val="00E3207B"/>
    <w:rsid w:val="00E62349"/>
    <w:rsid w:val="00E643F6"/>
    <w:rsid w:val="00EB722B"/>
    <w:rsid w:val="00ED3E02"/>
    <w:rsid w:val="00F13FA1"/>
    <w:rsid w:val="00F331BE"/>
    <w:rsid w:val="00FA1109"/>
    <w:rsid w:val="00FB74F7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4F083"/>
  <w15:docId w15:val="{BFAAD89A-9C43-4B96-AFB7-2A284119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B1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hAnsi="Calibri" w:cs="Times New Roman"/>
      <w:kern w:val="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4F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4FE0"/>
    <w:rPr>
      <w:rFonts w:ascii="Calibri" w:hAnsi="Calibri" w:cs="Times New Roman"/>
      <w:kern w:val="3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4F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84FE0"/>
    <w:rPr>
      <w:rFonts w:ascii="Calibri" w:hAnsi="Calibri" w:cs="Times New Roman"/>
      <w:kern w:val="3"/>
      <w:szCs w:val="20"/>
      <w:lang w:eastAsia="pl-PL"/>
    </w:rPr>
  </w:style>
  <w:style w:type="character" w:styleId="Pogrubienie">
    <w:name w:val="Strong"/>
    <w:uiPriority w:val="22"/>
    <w:qFormat/>
    <w:rsid w:val="002A0C2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0B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B09"/>
    <w:rPr>
      <w:rFonts w:ascii="Segoe UI" w:hAnsi="Segoe UI" w:cs="Segoe UI"/>
      <w:kern w:val="3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B54D5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4D5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7377E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kern w:val="0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0DF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0DF7"/>
    <w:rPr>
      <w:rFonts w:ascii="Calibri" w:hAnsi="Calibri" w:cs="Times New Roman"/>
      <w:kern w:val="3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0DF7"/>
    <w:rPr>
      <w:vertAlign w:val="superscript"/>
    </w:rPr>
  </w:style>
  <w:style w:type="table" w:styleId="Tabela-Siatka">
    <w:name w:val="Table Grid"/>
    <w:basedOn w:val="Standardowy"/>
    <w:uiPriority w:val="39"/>
    <w:rsid w:val="008F138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Znak">
    <w:name w:val="Default Znak"/>
    <w:link w:val="Default"/>
    <w:qFormat/>
    <w:locked/>
    <w:rsid w:val="008368E0"/>
    <w:rPr>
      <w:rFonts w:ascii="Cambria" w:eastAsia="Times New Roman" w:hAnsi="Cambria" w:cs="Cambria"/>
      <w:color w:val="000000"/>
      <w:sz w:val="24"/>
      <w:szCs w:val="24"/>
      <w:lang w:eastAsia="zh-CN"/>
    </w:rPr>
  </w:style>
  <w:style w:type="paragraph" w:customStyle="1" w:styleId="Default">
    <w:name w:val="Default"/>
    <w:link w:val="DefaultZnak"/>
    <w:qFormat/>
    <w:rsid w:val="008368E0"/>
    <w:pPr>
      <w:suppressAutoHyphens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7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ps@rops.lubelskie.pl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rops.lubelski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60E7F-5ABA-4DEC-B4F8-D85236C7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Mokrzecka-Bogucka</dc:creator>
  <cp:keywords/>
  <dc:description/>
  <cp:lastModifiedBy>Michał Soćko</cp:lastModifiedBy>
  <cp:revision>18</cp:revision>
  <cp:lastPrinted>2024-05-17T07:06:00Z</cp:lastPrinted>
  <dcterms:created xsi:type="dcterms:W3CDTF">2024-05-17T07:06:00Z</dcterms:created>
  <dcterms:modified xsi:type="dcterms:W3CDTF">2026-09-09T03:33:00Z</dcterms:modified>
</cp:coreProperties>
</file>